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C1649" w14:textId="77777777" w:rsidR="009F7CC1" w:rsidRPr="00AA032D" w:rsidRDefault="009F7CC1" w:rsidP="009F7CC1">
      <w:pPr>
        <w:pStyle w:val="NoSpacing"/>
        <w:jc w:val="center"/>
        <w:rPr>
          <w:b/>
          <w:sz w:val="44"/>
          <w:szCs w:val="44"/>
        </w:rPr>
      </w:pPr>
      <w:r w:rsidRPr="00AA032D">
        <w:rPr>
          <w:b/>
          <w:sz w:val="44"/>
          <w:szCs w:val="44"/>
        </w:rPr>
        <w:t>BOARD REPORT</w:t>
      </w:r>
    </w:p>
    <w:p w14:paraId="3C7FEC66" w14:textId="77777777" w:rsidR="009F7CC1" w:rsidRDefault="009F7CC1" w:rsidP="009F7CC1">
      <w:pPr>
        <w:jc w:val="center"/>
        <w:rPr>
          <w:i/>
          <w:sz w:val="20"/>
          <w:szCs w:val="20"/>
        </w:rPr>
      </w:pPr>
      <w:r w:rsidRPr="00AA032D">
        <w:rPr>
          <w:i/>
          <w:sz w:val="20"/>
          <w:szCs w:val="20"/>
        </w:rPr>
        <w:t>A BRIEF SUMMARY OF BOARD MEETINGS</w:t>
      </w:r>
    </w:p>
    <w:p w14:paraId="5A0DB039" w14:textId="16A291F0" w:rsidR="00726E87" w:rsidRDefault="009F7CC1" w:rsidP="009F7CC1">
      <w:pPr>
        <w:rPr>
          <w:sz w:val="20"/>
          <w:szCs w:val="20"/>
        </w:rPr>
      </w:pPr>
      <w:bookmarkStart w:id="0" w:name="_GoBack"/>
      <w:bookmarkEnd w:id="0"/>
      <w:r>
        <w:rPr>
          <w:sz w:val="20"/>
          <w:szCs w:val="20"/>
        </w:rPr>
        <w:t xml:space="preserve">The Board and Prawn Industry Caucus (PIC) </w:t>
      </w:r>
      <w:r>
        <w:rPr>
          <w:sz w:val="20"/>
          <w:szCs w:val="20"/>
        </w:rPr>
        <w:t>met by teleconference on February</w:t>
      </w:r>
      <w:r>
        <w:rPr>
          <w:sz w:val="20"/>
          <w:szCs w:val="20"/>
        </w:rPr>
        <w:t xml:space="preserve"> 16, 2017 at 7:00 AM</w:t>
      </w:r>
      <w:r>
        <w:rPr>
          <w:sz w:val="20"/>
          <w:szCs w:val="20"/>
        </w:rPr>
        <w:t xml:space="preserve"> and discussed / resolved the following issues.</w:t>
      </w:r>
    </w:p>
    <w:p w14:paraId="75C55E41" w14:textId="2FBDDB0D" w:rsidR="009F7CC1" w:rsidRDefault="009F7CC1" w:rsidP="009F7CC1">
      <w:pPr>
        <w:rPr>
          <w:sz w:val="20"/>
          <w:szCs w:val="20"/>
        </w:rPr>
      </w:pPr>
    </w:p>
    <w:p w14:paraId="218949E1" w14:textId="1604F76D" w:rsidR="009F7CC1" w:rsidRDefault="00C65593" w:rsidP="00C65593">
      <w:pPr>
        <w:pStyle w:val="ListParagraph"/>
        <w:numPr>
          <w:ilvl w:val="0"/>
          <w:numId w:val="1"/>
        </w:numPr>
      </w:pPr>
      <w:r>
        <w:t xml:space="preserve"> The board discussed the </w:t>
      </w:r>
      <w:r w:rsidRPr="00D97338">
        <w:rPr>
          <w:b/>
          <w:i/>
        </w:rPr>
        <w:t>use of Alternates</w:t>
      </w:r>
      <w:r>
        <w:t xml:space="preserve"> and agreed that operational practices must be consistent with organisational bylaws.</w:t>
      </w:r>
    </w:p>
    <w:p w14:paraId="5794D3A8" w14:textId="4E9C2661" w:rsidR="00C65593" w:rsidRDefault="00C65593" w:rsidP="00C65593">
      <w:pPr>
        <w:pStyle w:val="ListParagraph"/>
        <w:numPr>
          <w:ilvl w:val="0"/>
          <w:numId w:val="1"/>
        </w:numPr>
      </w:pPr>
      <w:r>
        <w:t xml:space="preserve">The Board discussed the support for the </w:t>
      </w:r>
      <w:r w:rsidRPr="00D97338">
        <w:rPr>
          <w:b/>
          <w:i/>
        </w:rPr>
        <w:t>False Creek Prawn Festival.</w:t>
      </w:r>
      <w:r>
        <w:t xml:space="preserve">  Members commented on the ‘value for money’ proposition and the level of financial support as well as the significant publicity attached to the event.  It was also noted that some members had an unfair competitive advantage by virtue of their home harbour.  It was agreed that the Board would proceed with the 2017 festival assuming that the costs would be limited and that the date would be satisfactory.</w:t>
      </w:r>
    </w:p>
    <w:p w14:paraId="577938DE" w14:textId="02EB5441" w:rsidR="00C65593" w:rsidRDefault="00303852" w:rsidP="00C65593">
      <w:pPr>
        <w:pStyle w:val="ListParagraph"/>
        <w:numPr>
          <w:ilvl w:val="0"/>
          <w:numId w:val="1"/>
        </w:numPr>
      </w:pPr>
      <w:r>
        <w:t>The Board discussed it</w:t>
      </w:r>
      <w:r w:rsidR="00D97338">
        <w:t>s</w:t>
      </w:r>
      <w:r>
        <w:t xml:space="preserve"> </w:t>
      </w:r>
      <w:r w:rsidR="00D97338">
        <w:t xml:space="preserve">response to the draft </w:t>
      </w:r>
      <w:r w:rsidR="00D97338" w:rsidRPr="00D97338">
        <w:rPr>
          <w:b/>
          <w:i/>
        </w:rPr>
        <w:t>2017 IFMP</w:t>
      </w:r>
      <w:r w:rsidR="00D97338">
        <w:t xml:space="preserve"> and reviewed comments prepared by the Executive Director.  No inquiries or comments had been received from the posting on the PPFA website.  A more formal letter of response (to DFO) will be circulated to the Board and PIC for comment by Feb 21 with submission to DFO by Feb 23.</w:t>
      </w:r>
    </w:p>
    <w:p w14:paraId="190BE249" w14:textId="480CEA9A" w:rsidR="00D97338" w:rsidRDefault="00D97338" w:rsidP="00C65593">
      <w:pPr>
        <w:pStyle w:val="ListParagraph"/>
        <w:numPr>
          <w:ilvl w:val="0"/>
          <w:numId w:val="1"/>
        </w:numPr>
      </w:pPr>
      <w:r>
        <w:t xml:space="preserve">The Board discussed the 2 </w:t>
      </w:r>
      <w:r w:rsidRPr="00B6127A">
        <w:rPr>
          <w:b/>
          <w:i/>
        </w:rPr>
        <w:t>Rockfish licenses</w:t>
      </w:r>
      <w:r>
        <w:t xml:space="preserve"> held by the PPFA and agreed to maintain ownership but find a more appropriate mechanism (vessel) to put them on as the current practice (Skapski) will not continue.</w:t>
      </w:r>
    </w:p>
    <w:p w14:paraId="3290E465" w14:textId="157B970E" w:rsidR="00D97338" w:rsidRDefault="00D97338" w:rsidP="00C65593">
      <w:pPr>
        <w:pStyle w:val="ListParagraph"/>
        <w:numPr>
          <w:ilvl w:val="0"/>
          <w:numId w:val="1"/>
        </w:numPr>
      </w:pPr>
      <w:r>
        <w:t xml:space="preserve">It was noted that the ED and N. Main will meet with DFO representatives February 28 to discuss the results of the initiatives within the </w:t>
      </w:r>
      <w:r w:rsidRPr="00B6127A">
        <w:rPr>
          <w:b/>
          <w:i/>
        </w:rPr>
        <w:t>2016 Joint Project Agreement.</w:t>
      </w:r>
    </w:p>
    <w:p w14:paraId="415EBDD1" w14:textId="53C14CE0" w:rsidR="00D97338" w:rsidRDefault="00D97338" w:rsidP="00C65593">
      <w:pPr>
        <w:pStyle w:val="ListParagraph"/>
        <w:numPr>
          <w:ilvl w:val="0"/>
          <w:numId w:val="1"/>
        </w:numPr>
      </w:pPr>
      <w:r>
        <w:t xml:space="preserve">Discussions were underway with respect to renewing arrangements with the Service Provider, </w:t>
      </w:r>
      <w:r w:rsidRPr="00B6127A">
        <w:rPr>
          <w:b/>
          <w:i/>
        </w:rPr>
        <w:t>J.O. Thomas and Associates.</w:t>
      </w:r>
    </w:p>
    <w:p w14:paraId="39AF221D" w14:textId="7CB524C4" w:rsidR="00D97338" w:rsidRDefault="00D531FC" w:rsidP="00C65593">
      <w:pPr>
        <w:pStyle w:val="ListParagraph"/>
        <w:numPr>
          <w:ilvl w:val="0"/>
          <w:numId w:val="1"/>
        </w:numPr>
      </w:pPr>
      <w:r>
        <w:t xml:space="preserve">Mr. Richards provided a brief overview of the </w:t>
      </w:r>
      <w:r w:rsidRPr="00B6127A">
        <w:rPr>
          <w:b/>
          <w:i/>
        </w:rPr>
        <w:t>US Marine Mammal Protection Act,</w:t>
      </w:r>
      <w:r>
        <w:t xml:space="preserve"> noting that criteria and implementation timelines were not yet known but that exporters to the US would have to comply with whatever regulations were eventually put in place.</w:t>
      </w:r>
    </w:p>
    <w:p w14:paraId="4C507B7F" w14:textId="02C62BE6" w:rsidR="00B6127A" w:rsidRDefault="00B6127A" w:rsidP="00C65593">
      <w:pPr>
        <w:pStyle w:val="ListParagraph"/>
        <w:numPr>
          <w:ilvl w:val="0"/>
          <w:numId w:val="1"/>
        </w:numPr>
      </w:pPr>
      <w:r>
        <w:t xml:space="preserve">Maintenance of the </w:t>
      </w:r>
      <w:r w:rsidRPr="00B6127A">
        <w:rPr>
          <w:b/>
          <w:i/>
        </w:rPr>
        <w:t>Membership list</w:t>
      </w:r>
      <w:r>
        <w:t xml:space="preserve"> was discussed and the need for a better format.  Inquiries will be made of DFO for access to their list and contact information as well as identifying a contractor to build a database more suitable to our needs with a subsequent step of identifying someone to enter available data.</w:t>
      </w:r>
    </w:p>
    <w:p w14:paraId="2EB4C46D" w14:textId="74D41AD6" w:rsidR="00B6127A" w:rsidRDefault="00B6127A" w:rsidP="00C65593">
      <w:pPr>
        <w:pStyle w:val="ListParagraph"/>
        <w:numPr>
          <w:ilvl w:val="0"/>
          <w:numId w:val="1"/>
        </w:numPr>
      </w:pPr>
      <w:r>
        <w:t xml:space="preserve">The ongoing need for </w:t>
      </w:r>
      <w:r w:rsidRPr="00B6127A">
        <w:rPr>
          <w:b/>
          <w:i/>
        </w:rPr>
        <w:t>improving communications</w:t>
      </w:r>
      <w:r>
        <w:t xml:space="preserve"> was discussed with the Executive Director to produce a Board Report summarizing discussion and action at Board meetings and post them on the website.</w:t>
      </w:r>
    </w:p>
    <w:p w14:paraId="5A0DB041" w14:textId="08F501B7" w:rsidR="006A3F52" w:rsidRPr="00B6127A" w:rsidRDefault="00B6127A" w:rsidP="00B6127A">
      <w:r w:rsidRPr="00B6127A">
        <w:t>The meeting adjourned at 8:45 AM</w:t>
      </w:r>
      <w:r w:rsidR="00181F47" w:rsidRPr="00B6127A">
        <w:tab/>
      </w:r>
    </w:p>
    <w:sectPr w:rsidR="006A3F52" w:rsidRPr="00B6127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B7ADB" w14:textId="77777777" w:rsidR="00FA6AA8" w:rsidRDefault="00FA6AA8" w:rsidP="002157DB">
      <w:pPr>
        <w:spacing w:after="0" w:line="240" w:lineRule="auto"/>
      </w:pPr>
      <w:r>
        <w:separator/>
      </w:r>
    </w:p>
  </w:endnote>
  <w:endnote w:type="continuationSeparator" w:id="0">
    <w:p w14:paraId="0EB56401" w14:textId="77777777" w:rsidR="00FA6AA8" w:rsidRDefault="00FA6AA8" w:rsidP="00215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DB04E" w14:textId="4372DB42" w:rsidR="002157DB" w:rsidRDefault="002157DB" w:rsidP="00726E87">
    <w:pPr>
      <w:pStyle w:val="NoSpacing"/>
      <w:pBdr>
        <w:top w:val="single" w:sz="4" w:space="1" w:color="auto"/>
      </w:pBdr>
      <w:jc w:val="center"/>
      <w:rPr>
        <w:sz w:val="18"/>
        <w:szCs w:val="18"/>
      </w:rPr>
    </w:pPr>
    <w:r w:rsidRPr="00B65816">
      <w:rPr>
        <w:sz w:val="18"/>
        <w:szCs w:val="18"/>
      </w:rPr>
      <w:t xml:space="preserve">P.O. Box 74687 </w:t>
    </w:r>
    <w:proofErr w:type="spellStart"/>
    <w:r w:rsidRPr="00B65816">
      <w:rPr>
        <w:sz w:val="18"/>
        <w:szCs w:val="18"/>
      </w:rPr>
      <w:t>Kitsilano</w:t>
    </w:r>
    <w:proofErr w:type="spellEnd"/>
    <w:r w:rsidRPr="00B65816">
      <w:rPr>
        <w:sz w:val="18"/>
        <w:szCs w:val="18"/>
      </w:rPr>
      <w:t xml:space="preserve"> RPO, 2</w:t>
    </w:r>
    <w:r w:rsidR="005250D0">
      <w:rPr>
        <w:sz w:val="18"/>
        <w:szCs w:val="18"/>
      </w:rPr>
      <w:t>76</w:t>
    </w:r>
    <w:r w:rsidRPr="00B65816">
      <w:rPr>
        <w:sz w:val="18"/>
        <w:szCs w:val="18"/>
      </w:rPr>
      <w:t>8 West Broadway, Vancouver, B</w:t>
    </w:r>
    <w:r w:rsidR="009B610A">
      <w:rPr>
        <w:sz w:val="18"/>
        <w:szCs w:val="18"/>
      </w:rPr>
      <w:t>.</w:t>
    </w:r>
    <w:r w:rsidRPr="00B65816">
      <w:rPr>
        <w:sz w:val="18"/>
        <w:szCs w:val="18"/>
      </w:rPr>
      <w:t>C</w:t>
    </w:r>
    <w:r w:rsidR="009B610A">
      <w:rPr>
        <w:sz w:val="18"/>
        <w:szCs w:val="18"/>
      </w:rPr>
      <w:t xml:space="preserve">., </w:t>
    </w:r>
    <w:r w:rsidRPr="00B65816">
      <w:rPr>
        <w:sz w:val="18"/>
        <w:szCs w:val="18"/>
      </w:rPr>
      <w:t>V68 4P4</w:t>
    </w:r>
  </w:p>
  <w:p w14:paraId="5A0DB04F" w14:textId="77777777" w:rsidR="00B65816" w:rsidRPr="001A7489" w:rsidRDefault="00FA6AA8" w:rsidP="00726E87">
    <w:pPr>
      <w:pStyle w:val="NoSpacing"/>
      <w:pBdr>
        <w:top w:val="single" w:sz="4" w:space="1" w:color="auto"/>
      </w:pBdr>
      <w:jc w:val="center"/>
      <w:rPr>
        <w:color w:val="000000" w:themeColor="text1"/>
        <w:sz w:val="18"/>
        <w:szCs w:val="18"/>
      </w:rPr>
    </w:pPr>
    <w:hyperlink r:id="rId1" w:history="1">
      <w:r w:rsidR="00B65816" w:rsidRPr="001A7489">
        <w:rPr>
          <w:rStyle w:val="Hyperlink"/>
          <w:color w:val="000000" w:themeColor="text1"/>
          <w:sz w:val="18"/>
          <w:szCs w:val="18"/>
        </w:rPr>
        <w:t>ppfa@shaw.ca</w:t>
      </w:r>
    </w:hyperlink>
    <w:r w:rsidR="009B610A" w:rsidRPr="001A7489">
      <w:rPr>
        <w:color w:val="000000" w:themeColor="text1"/>
        <w:sz w:val="18"/>
        <w:szCs w:val="18"/>
      </w:rPr>
      <w:t xml:space="preserve">      </w:t>
    </w:r>
    <w:r w:rsidR="00B65816" w:rsidRPr="001A7489">
      <w:rPr>
        <w:color w:val="000000" w:themeColor="text1"/>
        <w:sz w:val="18"/>
        <w:szCs w:val="18"/>
      </w:rPr>
      <w:t xml:space="preserve"> 604.506.1721</w:t>
    </w:r>
  </w:p>
  <w:p w14:paraId="5A0DB050" w14:textId="77777777" w:rsidR="002157DB" w:rsidRDefault="002157DB">
    <w:pPr>
      <w:pStyle w:val="Footer"/>
    </w:pPr>
  </w:p>
  <w:p w14:paraId="5A0DB051" w14:textId="77777777" w:rsidR="002157DB" w:rsidRDefault="00215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8253E" w14:textId="77777777" w:rsidR="00FA6AA8" w:rsidRDefault="00FA6AA8" w:rsidP="002157DB">
      <w:pPr>
        <w:spacing w:after="0" w:line="240" w:lineRule="auto"/>
      </w:pPr>
      <w:r>
        <w:separator/>
      </w:r>
    </w:p>
  </w:footnote>
  <w:footnote w:type="continuationSeparator" w:id="0">
    <w:p w14:paraId="1AF8E3AF" w14:textId="77777777" w:rsidR="00FA6AA8" w:rsidRDefault="00FA6AA8" w:rsidP="00215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DB046" w14:textId="77777777" w:rsidR="009B610A" w:rsidRDefault="00726E87" w:rsidP="00B65816">
    <w:pPr>
      <w:pStyle w:val="Header"/>
      <w:tabs>
        <w:tab w:val="clear" w:pos="4680"/>
        <w:tab w:val="clear" w:pos="9360"/>
        <w:tab w:val="left" w:pos="3120"/>
      </w:tabs>
      <w:rPr>
        <w:sz w:val="18"/>
        <w:szCs w:val="18"/>
      </w:rPr>
    </w:pPr>
    <w:r>
      <w:rPr>
        <w:noProof/>
        <w:sz w:val="18"/>
        <w:szCs w:val="18"/>
        <w:lang w:eastAsia="en-CA"/>
      </w:rPr>
      <w:drawing>
        <wp:anchor distT="0" distB="0" distL="114300" distR="114300" simplePos="0" relativeHeight="251658240" behindDoc="0" locked="0" layoutInCell="1" allowOverlap="1" wp14:anchorId="5A0DB052" wp14:editId="5A0DB053">
          <wp:simplePos x="0" y="0"/>
          <wp:positionH relativeFrom="margin">
            <wp:align>center</wp:align>
          </wp:positionH>
          <wp:positionV relativeFrom="paragraph">
            <wp:posOffset>60960</wp:posOffset>
          </wp:positionV>
          <wp:extent cx="914400" cy="868680"/>
          <wp:effectExtent l="0" t="0" r="0" b="7620"/>
          <wp:wrapThrough wrapText="bothSides">
            <wp:wrapPolygon edited="0">
              <wp:start x="0" y="0"/>
              <wp:lineTo x="0" y="21316"/>
              <wp:lineTo x="21150" y="21316"/>
              <wp:lineTo x="2115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fa_logo - refined.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868680"/>
                  </a:xfrm>
                  <a:prstGeom prst="rect">
                    <a:avLst/>
                  </a:prstGeom>
                </pic:spPr>
              </pic:pic>
            </a:graphicData>
          </a:graphic>
          <wp14:sizeRelH relativeFrom="page">
            <wp14:pctWidth>0</wp14:pctWidth>
          </wp14:sizeRelH>
          <wp14:sizeRelV relativeFrom="page">
            <wp14:pctHeight>0</wp14:pctHeight>
          </wp14:sizeRelV>
        </wp:anchor>
      </w:drawing>
    </w:r>
  </w:p>
  <w:p w14:paraId="5A0DB047" w14:textId="77777777" w:rsidR="009B610A" w:rsidRDefault="009B610A" w:rsidP="00B65816">
    <w:pPr>
      <w:pStyle w:val="Header"/>
      <w:tabs>
        <w:tab w:val="clear" w:pos="4680"/>
        <w:tab w:val="clear" w:pos="9360"/>
        <w:tab w:val="left" w:pos="3120"/>
      </w:tabs>
      <w:rPr>
        <w:sz w:val="18"/>
        <w:szCs w:val="18"/>
      </w:rPr>
    </w:pPr>
  </w:p>
  <w:p w14:paraId="5A0DB048" w14:textId="77777777" w:rsidR="009B610A" w:rsidRDefault="009B610A" w:rsidP="00B65816">
    <w:pPr>
      <w:pStyle w:val="Header"/>
      <w:tabs>
        <w:tab w:val="clear" w:pos="4680"/>
        <w:tab w:val="clear" w:pos="9360"/>
        <w:tab w:val="left" w:pos="3120"/>
      </w:tabs>
      <w:rPr>
        <w:sz w:val="18"/>
        <w:szCs w:val="18"/>
      </w:rPr>
    </w:pPr>
  </w:p>
  <w:p w14:paraId="5A0DB049" w14:textId="77777777" w:rsidR="009B610A" w:rsidRDefault="009B610A" w:rsidP="00B65816">
    <w:pPr>
      <w:pStyle w:val="Header"/>
      <w:tabs>
        <w:tab w:val="clear" w:pos="4680"/>
        <w:tab w:val="clear" w:pos="9360"/>
        <w:tab w:val="left" w:pos="3120"/>
      </w:tabs>
      <w:rPr>
        <w:sz w:val="18"/>
        <w:szCs w:val="18"/>
      </w:rPr>
    </w:pPr>
  </w:p>
  <w:p w14:paraId="5A0DB04A" w14:textId="77777777" w:rsidR="009B610A" w:rsidRDefault="00B65816" w:rsidP="00B65816">
    <w:pPr>
      <w:pStyle w:val="Header"/>
      <w:tabs>
        <w:tab w:val="clear" w:pos="4680"/>
        <w:tab w:val="clear" w:pos="9360"/>
        <w:tab w:val="left" w:pos="3120"/>
      </w:tabs>
      <w:rPr>
        <w:sz w:val="18"/>
        <w:szCs w:val="18"/>
      </w:rPr>
    </w:pPr>
    <w:r w:rsidRPr="009C6218">
      <w:rPr>
        <w:sz w:val="18"/>
        <w:szCs w:val="18"/>
      </w:rPr>
      <w:tab/>
    </w:r>
  </w:p>
  <w:p w14:paraId="5A0DB04B" w14:textId="77777777" w:rsidR="00726E87" w:rsidRPr="009C6218" w:rsidRDefault="00726E87" w:rsidP="00B65816">
    <w:pPr>
      <w:pStyle w:val="Header"/>
      <w:tabs>
        <w:tab w:val="clear" w:pos="4680"/>
        <w:tab w:val="clear" w:pos="9360"/>
        <w:tab w:val="left" w:pos="3120"/>
      </w:tabs>
      <w:rPr>
        <w:sz w:val="18"/>
        <w:szCs w:val="18"/>
      </w:rPr>
    </w:pPr>
  </w:p>
  <w:p w14:paraId="5A0DB04C" w14:textId="77777777" w:rsidR="00726E87" w:rsidRDefault="00726E87" w:rsidP="00726E87">
    <w:pPr>
      <w:pStyle w:val="Header"/>
      <w:pBdr>
        <w:bottom w:val="single" w:sz="4" w:space="1" w:color="auto"/>
      </w:pBdr>
      <w:tabs>
        <w:tab w:val="clear" w:pos="4680"/>
        <w:tab w:val="clear" w:pos="9360"/>
        <w:tab w:val="left" w:pos="3120"/>
      </w:tabs>
      <w:jc w:val="center"/>
      <w:rPr>
        <w:rFonts w:ascii="Times New Roman" w:hAnsi="Times New Roman" w:cs="Times New Roman"/>
        <w:caps/>
        <w:spacing w:val="48"/>
        <w:szCs w:val="18"/>
      </w:rPr>
    </w:pPr>
  </w:p>
  <w:p w14:paraId="5A0DB04D" w14:textId="77777777" w:rsidR="009B610A" w:rsidRPr="00726E87" w:rsidRDefault="009B610A" w:rsidP="00726E87">
    <w:pPr>
      <w:pStyle w:val="Header"/>
      <w:pBdr>
        <w:bottom w:val="single" w:sz="4" w:space="1" w:color="auto"/>
      </w:pBdr>
      <w:tabs>
        <w:tab w:val="clear" w:pos="4680"/>
        <w:tab w:val="clear" w:pos="9360"/>
        <w:tab w:val="left" w:pos="3120"/>
      </w:tabs>
      <w:jc w:val="center"/>
      <w:rPr>
        <w:rFonts w:ascii="Times New Roman" w:hAnsi="Times New Roman" w:cs="Times New Roman"/>
        <w:caps/>
        <w:spacing w:val="42"/>
        <w:szCs w:val="18"/>
      </w:rPr>
    </w:pPr>
    <w:r w:rsidRPr="00726E87">
      <w:rPr>
        <w:rFonts w:ascii="Times New Roman" w:hAnsi="Times New Roman" w:cs="Times New Roman"/>
        <w:caps/>
        <w:spacing w:val="48"/>
        <w:szCs w:val="18"/>
      </w:rPr>
      <w:t>Pacific Prawn Fishermen’s Association</w:t>
    </w:r>
    <w:r w:rsidR="009C6218" w:rsidRPr="00726E87">
      <w:rPr>
        <w:rFonts w:ascii="Times New Roman" w:hAnsi="Times New Roman" w:cs="Times New Roman"/>
        <w:caps/>
        <w:color w:val="000000" w:themeColor="text1"/>
        <w:spacing w:val="42"/>
        <w:szCs w:val="18"/>
      </w:rPr>
      <w:t xml:space="preserve"> </w:t>
    </w:r>
    <w:r w:rsidR="009C6218">
      <w:rPr>
        <w:strike/>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B440A"/>
    <w:multiLevelType w:val="hybridMultilevel"/>
    <w:tmpl w:val="04EE9E04"/>
    <w:lvl w:ilvl="0" w:tplc="1009000F">
      <w:start w:val="1"/>
      <w:numFmt w:val="decimal"/>
      <w:lvlText w:val="%1."/>
      <w:lvlJc w:val="left"/>
      <w:pPr>
        <w:ind w:left="720" w:hanging="360"/>
      </w:pPr>
      <w:rPr>
        <w:rFonts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0D4"/>
    <w:rsid w:val="00181F47"/>
    <w:rsid w:val="001A7489"/>
    <w:rsid w:val="001A7BAF"/>
    <w:rsid w:val="00203024"/>
    <w:rsid w:val="002157DB"/>
    <w:rsid w:val="0022355A"/>
    <w:rsid w:val="00303852"/>
    <w:rsid w:val="0037483A"/>
    <w:rsid w:val="005250D0"/>
    <w:rsid w:val="005D7261"/>
    <w:rsid w:val="006A3F52"/>
    <w:rsid w:val="00726E87"/>
    <w:rsid w:val="007430D4"/>
    <w:rsid w:val="008F28AC"/>
    <w:rsid w:val="00907849"/>
    <w:rsid w:val="009B610A"/>
    <w:rsid w:val="009C6218"/>
    <w:rsid w:val="009F7CC1"/>
    <w:rsid w:val="00B6127A"/>
    <w:rsid w:val="00B65816"/>
    <w:rsid w:val="00C500A7"/>
    <w:rsid w:val="00C65593"/>
    <w:rsid w:val="00D531FC"/>
    <w:rsid w:val="00D97338"/>
    <w:rsid w:val="00EC23CA"/>
    <w:rsid w:val="00F6132B"/>
    <w:rsid w:val="00FA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DB039"/>
  <w15:docId w15:val="{60164DE0-E660-4F0E-B396-A390E7CE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7CC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5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7DB"/>
  </w:style>
  <w:style w:type="paragraph" w:styleId="Footer">
    <w:name w:val="footer"/>
    <w:basedOn w:val="Normal"/>
    <w:link w:val="FooterChar"/>
    <w:uiPriority w:val="99"/>
    <w:unhideWhenUsed/>
    <w:rsid w:val="00215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7DB"/>
  </w:style>
  <w:style w:type="paragraph" w:styleId="NoSpacing">
    <w:name w:val="No Spacing"/>
    <w:uiPriority w:val="1"/>
    <w:qFormat/>
    <w:rsid w:val="002157DB"/>
    <w:pPr>
      <w:spacing w:after="0" w:line="240" w:lineRule="auto"/>
    </w:pPr>
  </w:style>
  <w:style w:type="character" w:styleId="Hyperlink">
    <w:name w:val="Hyperlink"/>
    <w:basedOn w:val="DefaultParagraphFont"/>
    <w:uiPriority w:val="99"/>
    <w:unhideWhenUsed/>
    <w:rsid w:val="00B65816"/>
    <w:rPr>
      <w:color w:val="0563C1" w:themeColor="hyperlink"/>
      <w:u w:val="single"/>
    </w:rPr>
  </w:style>
  <w:style w:type="paragraph" w:styleId="ListParagraph">
    <w:name w:val="List Paragraph"/>
    <w:basedOn w:val="Normal"/>
    <w:uiPriority w:val="34"/>
    <w:qFormat/>
    <w:rsid w:val="00C65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ppfa@shaw.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 Richards</cp:lastModifiedBy>
  <cp:revision>5</cp:revision>
  <cp:lastPrinted>2014-12-17T00:53:00Z</cp:lastPrinted>
  <dcterms:created xsi:type="dcterms:W3CDTF">2017-02-16T18:38:00Z</dcterms:created>
  <dcterms:modified xsi:type="dcterms:W3CDTF">2017-02-16T21:42:00Z</dcterms:modified>
</cp:coreProperties>
</file>