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MANUAL DO USUÁRIO</w:t>
      </w:r>
    </w:p>
    <w:p w:rsidR="00000000" w:rsidDel="00000000" w:rsidP="00000000" w:rsidRDefault="00000000" w:rsidRPr="00000000" w14:paraId="00000007">
      <w:pPr>
        <w:jc w:val="center"/>
        <w:rPr>
          <w:rFonts w:ascii="Poppins" w:cs="Poppins" w:eastAsia="Poppins" w:hAnsi="Poppins"/>
          <w:b w:val="1"/>
          <w:sz w:val="96"/>
          <w:szCs w:val="96"/>
        </w:rPr>
      </w:pPr>
      <w:r w:rsidDel="00000000" w:rsidR="00000000" w:rsidRPr="00000000">
        <w:rPr>
          <w:rFonts w:ascii="Poppins" w:cs="Poppins" w:eastAsia="Poppins" w:hAnsi="Poppins"/>
          <w:b w:val="1"/>
          <w:sz w:val="96"/>
          <w:szCs w:val="96"/>
          <w:rtl w:val="0"/>
        </w:rPr>
        <w:t xml:space="preserve">TEC VENDAS</w:t>
      </w:r>
    </w:p>
    <w:p w:rsidR="00000000" w:rsidDel="00000000" w:rsidP="00000000" w:rsidRDefault="00000000" w:rsidRPr="00000000" w14:paraId="00000008">
      <w:pPr>
        <w:jc w:val="center"/>
        <w:rPr>
          <w:rFonts w:ascii="Poppins" w:cs="Poppins" w:eastAsia="Poppins" w:hAnsi="Poppins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Poppins" w:cs="Poppins" w:eastAsia="Poppins" w:hAnsi="Poppins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Poppins" w:cs="Poppins" w:eastAsia="Poppins" w:hAnsi="Poppins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52"/>
          <w:szCs w:val="52"/>
          <w:rtl w:val="0"/>
        </w:rPr>
        <w:t xml:space="preserve">Bem - vindo ao Manual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406400</wp:posOffset>
                </wp:positionV>
                <wp:extent cx="560705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2860" y="3779640"/>
                          <a:ext cx="560628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406400</wp:posOffset>
                </wp:positionV>
                <wp:extent cx="5607050" cy="12700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70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0" w:before="0" w:lineRule="auto"/>
        <w:ind w:left="-1020" w:firstLine="0"/>
        <w:jc w:val="both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ind w:left="-1020" w:firstLine="0"/>
        <w:jc w:val="both"/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Leia este manual atentamente</w:t>
      </w:r>
    </w:p>
    <w:p w:rsidR="00000000" w:rsidDel="00000000" w:rsidP="00000000" w:rsidRDefault="00000000" w:rsidRPr="00000000" w14:paraId="00000010">
      <w:pPr>
        <w:spacing w:after="0" w:before="0" w:lineRule="auto"/>
        <w:ind w:left="-1020" w:firstLine="0"/>
        <w:jc w:val="both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As informações contidas neste manual possuem arcabouço total para ajudá-lo a manusear o seu novo software de controle de caixa, portanto, leia o mesmo com atenção. </w:t>
      </w:r>
    </w:p>
    <w:p w:rsidR="00000000" w:rsidDel="00000000" w:rsidP="00000000" w:rsidRDefault="00000000" w:rsidRPr="00000000" w14:paraId="00000011">
      <w:pPr>
        <w:spacing w:after="0" w:before="0" w:lineRule="auto"/>
        <w:ind w:left="-1020" w:firstLine="0"/>
        <w:jc w:val="both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ind w:left="-1020" w:firstLine="0"/>
        <w:jc w:val="both"/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Ícones de instrução</w:t>
      </w:r>
    </w:p>
    <w:p w:rsidR="00000000" w:rsidDel="00000000" w:rsidP="00000000" w:rsidRDefault="00000000" w:rsidRPr="00000000" w14:paraId="00000013">
      <w:pPr>
        <w:spacing w:after="0" w:before="0" w:lineRule="auto"/>
        <w:ind w:left="-1020" w:firstLine="0"/>
        <w:jc w:val="both"/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-588644</wp:posOffset>
            </wp:positionH>
            <wp:positionV relativeFrom="paragraph">
              <wp:posOffset>183515</wp:posOffset>
            </wp:positionV>
            <wp:extent cx="464185" cy="464185"/>
            <wp:effectExtent b="0" l="0" r="0" t="0"/>
            <wp:wrapSquare wrapText="bothSides" distB="0" distT="0" distL="114300" distR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185" cy="464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0" w:before="0" w:lineRule="auto"/>
        <w:ind w:left="-1020" w:firstLine="0"/>
        <w:jc w:val="both"/>
        <w:rPr/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Atenção: </w:t>
      </w: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Situações que exigem cautela ao efetuá-las.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ind w:left="-1020" w:firstLine="0"/>
        <w:jc w:val="both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-588644</wp:posOffset>
            </wp:positionH>
            <wp:positionV relativeFrom="paragraph">
              <wp:posOffset>247015</wp:posOffset>
            </wp:positionV>
            <wp:extent cx="518160" cy="518160"/>
            <wp:effectExtent b="0" l="0" r="0" t="0"/>
            <wp:wrapSquare wrapText="bothSides" distB="0" distT="0" distL="114300" distR="11430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18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0" w:before="0" w:lineRule="auto"/>
        <w:ind w:left="-1020" w:firstLine="0"/>
        <w:jc w:val="both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Nota: </w:t>
      </w: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Informações adicionais.</w:t>
      </w:r>
    </w:p>
    <w:p w:rsidR="00000000" w:rsidDel="00000000" w:rsidP="00000000" w:rsidRDefault="00000000" w:rsidRPr="00000000" w14:paraId="00000017">
      <w:pPr>
        <w:spacing w:after="0" w:before="0" w:lineRule="auto"/>
        <w:ind w:left="-1020" w:firstLine="0"/>
        <w:jc w:val="both"/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ind w:left="-1020" w:firstLine="0"/>
        <w:jc w:val="both"/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Direitos Autorais</w:t>
      </w:r>
    </w:p>
    <w:p w:rsidR="00000000" w:rsidDel="00000000" w:rsidP="00000000" w:rsidRDefault="00000000" w:rsidRPr="00000000" w14:paraId="00000019">
      <w:pPr>
        <w:spacing w:after="0" w:before="0" w:lineRule="auto"/>
        <w:ind w:left="-1020" w:firstLine="0"/>
        <w:jc w:val="both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Direitos autorais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©</w:t>
      </w: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2019 TecCode.</w:t>
      </w:r>
    </w:p>
    <w:p w:rsidR="00000000" w:rsidDel="00000000" w:rsidP="00000000" w:rsidRDefault="00000000" w:rsidRPr="00000000" w14:paraId="0000001A">
      <w:pPr>
        <w:spacing w:after="0" w:before="0" w:lineRule="auto"/>
        <w:ind w:left="-1020" w:firstLine="0"/>
        <w:jc w:val="both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Este manual possui a licença MIT, assim como o código fonte deste produto, ou seja, todo o material pode ser utilizado sem nenhuma autorização prévia, desde quê mantenha o aviso de copyright e uma cópia da licença.</w:t>
      </w:r>
    </w:p>
    <w:p w:rsidR="00000000" w:rsidDel="00000000" w:rsidP="00000000" w:rsidRDefault="00000000" w:rsidRPr="00000000" w14:paraId="0000001B">
      <w:pPr>
        <w:spacing w:after="0" w:before="0" w:lineRule="auto"/>
        <w:ind w:left="-1020" w:firstLine="0"/>
        <w:jc w:val="both"/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ind w:left="-1020" w:firstLine="0"/>
        <w:jc w:val="both"/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Em caso de dúvidas nos contate</w:t>
      </w:r>
    </w:p>
    <w:p w:rsidR="00000000" w:rsidDel="00000000" w:rsidP="00000000" w:rsidRDefault="00000000" w:rsidRPr="00000000" w14:paraId="0000001D">
      <w:pPr>
        <w:spacing w:after="0" w:before="0" w:lineRule="auto"/>
        <w:ind w:left="-1020" w:firstLine="0"/>
        <w:jc w:val="both"/>
        <w:rPr/>
      </w:pPr>
      <w:hyperlink r:id="rId9">
        <w:r w:rsidDel="00000000" w:rsidR="00000000" w:rsidRPr="00000000">
          <w:rPr>
            <w:rFonts w:ascii="Poppins" w:cs="Poppins" w:eastAsia="Poppins" w:hAnsi="Poppins"/>
            <w:color w:val="000000"/>
            <w:sz w:val="32"/>
            <w:szCs w:val="32"/>
            <w:u w:val="none"/>
            <w:rtl w:val="0"/>
          </w:rPr>
          <w:t xml:space="preserve">suporte@teccode.com.br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-10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left="-10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ind w:left="-10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ind w:left="-10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left="-10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ind w:left="-10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ind w:left="-10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ind w:left="-10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-10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left="-10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ind w:left="-10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ind w:left="-1020" w:firstLine="0"/>
        <w:jc w:val="both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jc w:val="both"/>
        <w:rPr>
          <w:rFonts w:ascii="Poppins" w:cs="Poppins" w:eastAsia="Poppins" w:hAnsi="Poppins"/>
          <w:b w:val="1"/>
          <w:sz w:val="52"/>
          <w:szCs w:val="52"/>
        </w:rPr>
      </w:pPr>
      <w:r w:rsidDel="00000000" w:rsidR="00000000" w:rsidRPr="00000000">
        <w:rPr>
          <w:rFonts w:ascii="Poppins" w:cs="Poppins" w:eastAsia="Poppins" w:hAnsi="Poppins"/>
          <w:b w:val="1"/>
          <w:sz w:val="52"/>
          <w:szCs w:val="52"/>
          <w:rtl w:val="0"/>
        </w:rPr>
        <w:t xml:space="preserve">ÍNDICE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-1485899</wp:posOffset>
                </wp:positionH>
                <wp:positionV relativeFrom="paragraph">
                  <wp:posOffset>431800</wp:posOffset>
                </wp:positionV>
                <wp:extent cx="505396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9340" y="3779640"/>
                          <a:ext cx="5053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-1485899</wp:posOffset>
                </wp:positionH>
                <wp:positionV relativeFrom="paragraph">
                  <wp:posOffset>431800</wp:posOffset>
                </wp:positionV>
                <wp:extent cx="5053965" cy="12700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39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after="0" w:before="0" w:lineRule="auto"/>
        <w:jc w:val="both"/>
        <w:rPr>
          <w:rFonts w:ascii="Poppins" w:cs="Poppins" w:eastAsia="Poppins" w:hAnsi="Poppins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Login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Menu do Usuário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lineRule="auto"/>
        <w:ind w:left="1440" w:hanging="360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Abrir Vendas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lineRule="auto"/>
        <w:ind w:left="1440" w:hanging="360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Ver seus dados Cadastrais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lineRule="auto"/>
        <w:ind w:left="1440" w:hanging="360"/>
        <w:rPr>
          <w:rFonts w:ascii="Poppins" w:cs="Poppins" w:eastAsia="Poppins" w:hAnsi="Poppins"/>
          <w:b w:val="1"/>
          <w:sz w:val="48"/>
          <w:szCs w:val="4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Sair do Sistema</w:t>
      </w:r>
    </w:p>
    <w:p w:rsidR="00000000" w:rsidDel="00000000" w:rsidP="00000000" w:rsidRDefault="00000000" w:rsidRPr="00000000" w14:paraId="0000003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jc w:val="both"/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jc w:val="center"/>
        <w:rPr>
          <w:rFonts w:ascii="Poppins" w:cs="Poppins" w:eastAsia="Poppins" w:hAnsi="Poppins"/>
          <w:b w:val="1"/>
          <w:sz w:val="52"/>
          <w:szCs w:val="52"/>
        </w:rPr>
      </w:pPr>
      <w:r w:rsidDel="00000000" w:rsidR="00000000" w:rsidRPr="00000000">
        <w:rPr>
          <w:rFonts w:ascii="Poppins" w:cs="Poppins" w:eastAsia="Poppins" w:hAnsi="Poppins"/>
          <w:b w:val="1"/>
          <w:sz w:val="52"/>
          <w:szCs w:val="52"/>
          <w:rtl w:val="0"/>
        </w:rPr>
        <w:t xml:space="preserve">Manual do Usuário</w:t>
      </w:r>
    </w:p>
    <w:p w:rsidR="00000000" w:rsidDel="00000000" w:rsidP="00000000" w:rsidRDefault="00000000" w:rsidRPr="00000000" w14:paraId="00000055">
      <w:pPr>
        <w:spacing w:after="0" w:before="0" w:lineRule="auto"/>
        <w:jc w:val="center"/>
        <w:rPr>
          <w:rFonts w:ascii="Poppins" w:cs="Poppins" w:eastAsia="Poppins" w:hAnsi="Poppins"/>
          <w:b w:val="1"/>
          <w:sz w:val="52"/>
          <w:szCs w:val="52"/>
        </w:rPr>
      </w:pPr>
      <w:r w:rsidDel="00000000" w:rsidR="00000000" w:rsidRPr="00000000">
        <w:rPr>
          <w:rFonts w:ascii="Poppins" w:cs="Poppins" w:eastAsia="Poppins" w:hAnsi="Poppins"/>
          <w:b w:val="1"/>
          <w:sz w:val="52"/>
          <w:szCs w:val="52"/>
          <w:rtl w:val="0"/>
        </w:rPr>
        <w:t xml:space="preserve">Tec Vendas</w:t>
      </w:r>
    </w:p>
    <w:p w:rsidR="00000000" w:rsidDel="00000000" w:rsidP="00000000" w:rsidRDefault="00000000" w:rsidRPr="00000000" w14:paraId="00000056">
      <w:pPr>
        <w:spacing w:after="0" w:before="0" w:lineRule="auto"/>
        <w:jc w:val="center"/>
        <w:rPr>
          <w:rFonts w:ascii="Poppins" w:cs="Poppins" w:eastAsia="Poppins" w:hAnsi="Poppins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before="0" w:lineRule="auto"/>
        <w:ind w:left="720" w:hanging="360"/>
        <w:rPr>
          <w:rFonts w:ascii="Poppins" w:cs="Poppins" w:eastAsia="Poppins" w:hAnsi="Poppins"/>
          <w:b w:val="1"/>
          <w:sz w:val="32"/>
          <w:szCs w:val="32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Login</w:t>
      </w:r>
    </w:p>
    <w:p w:rsidR="00000000" w:rsidDel="00000000" w:rsidP="00000000" w:rsidRDefault="00000000" w:rsidRPr="00000000" w14:paraId="00000058">
      <w:pPr>
        <w:spacing w:after="0" w:lineRule="auto"/>
        <w:ind w:left="720" w:firstLine="720"/>
        <w:jc w:val="both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Ao abrir executar o programa será exibida uma tela de Login, como podemos ver na Figura 1, onde, ao entrar pela primeira vez deve-se logar com o </w:t>
      </w:r>
      <w:r w:rsidDel="00000000" w:rsidR="00000000" w:rsidRPr="00000000">
        <w:rPr>
          <w:rFonts w:ascii="Poppins" w:cs="Poppins" w:eastAsia="Poppins" w:hAnsi="Poppins"/>
          <w:sz w:val="26"/>
          <w:szCs w:val="26"/>
          <w:u w:val="single"/>
          <w:rtl w:val="0"/>
        </w:rPr>
        <w:t xml:space="preserve">Usuário e Senha Mestre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, que é fornecida pela TecCode neste documento. </w:t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jc w:val="center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</w:rPr>
        <w:drawing>
          <wp:inline distB="114300" distT="114300" distL="114300" distR="114300">
            <wp:extent cx="1885950" cy="15335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Figura 1</w:t>
      </w:r>
    </w:p>
    <w:p w:rsidR="00000000" w:rsidDel="00000000" w:rsidP="00000000" w:rsidRDefault="00000000" w:rsidRPr="00000000" w14:paraId="0000005B">
      <w:pPr>
        <w:spacing w:after="0" w:lineRule="auto"/>
        <w:ind w:left="720" w:firstLine="0"/>
        <w:jc w:val="both"/>
        <w:rPr>
          <w:rFonts w:ascii="Poppins" w:cs="Poppins" w:eastAsia="Poppins" w:hAnsi="Poppins"/>
          <w:b w:val="1"/>
          <w:color w:val="ffff00"/>
          <w:sz w:val="26"/>
          <w:szCs w:val="26"/>
          <w:u w:val="single"/>
          <w:shd w:fill="cc4125" w:val="clear"/>
        </w:rPr>
      </w:pPr>
      <w:r w:rsidDel="00000000" w:rsidR="00000000" w:rsidRPr="00000000">
        <w:rPr>
          <w:rFonts w:ascii="Poppins" w:cs="Poppins" w:eastAsia="Poppins" w:hAnsi="Poppins"/>
          <w:color w:val="ffff00"/>
          <w:sz w:val="26"/>
          <w:szCs w:val="26"/>
          <w:rtl w:val="0"/>
        </w:rPr>
        <w:tab/>
      </w:r>
      <w:r w:rsidDel="00000000" w:rsidR="00000000" w:rsidRPr="00000000">
        <w:rPr>
          <w:rFonts w:ascii="Poppins" w:cs="Poppins" w:eastAsia="Poppins" w:hAnsi="Poppins"/>
          <w:sz w:val="26"/>
          <w:szCs w:val="26"/>
          <w:highlight w:val="red"/>
          <w:rtl w:val="0"/>
        </w:rPr>
        <w:t xml:space="preserve">Nota:  </w:t>
      </w:r>
      <w:r w:rsidDel="00000000" w:rsidR="00000000" w:rsidRPr="00000000">
        <w:rPr>
          <w:rFonts w:ascii="Poppins" w:cs="Poppins" w:eastAsia="Poppins" w:hAnsi="Poppins"/>
          <w:b w:val="1"/>
          <w:color w:val="ffff00"/>
          <w:sz w:val="26"/>
          <w:szCs w:val="26"/>
          <w:u w:val="single"/>
          <w:shd w:fill="cc4125" w:val="clear"/>
          <w:rtl w:val="0"/>
        </w:rPr>
        <w:t xml:space="preserve">Usuário e Senha Mestre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0</wp:posOffset>
            </wp:positionV>
            <wp:extent cx="518160" cy="518160"/>
            <wp:effectExtent b="0" l="0" r="0" t="0"/>
            <wp:wrapSquare wrapText="bothSides" distB="0" distT="0" distL="114300" distR="11430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18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spacing w:after="0" w:lineRule="auto"/>
        <w:ind w:left="720" w:firstLine="720"/>
        <w:jc w:val="both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Usuário: JoaoBatista</w:t>
      </w:r>
    </w:p>
    <w:p w:rsidR="00000000" w:rsidDel="00000000" w:rsidP="00000000" w:rsidRDefault="00000000" w:rsidRPr="00000000" w14:paraId="0000005D">
      <w:pPr>
        <w:spacing w:after="0" w:lineRule="auto"/>
        <w:ind w:left="720" w:firstLine="0"/>
        <w:jc w:val="both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ab/>
        <w:t xml:space="preserve">Senha: 516281</w:t>
      </w:r>
    </w:p>
    <w:p w:rsidR="00000000" w:rsidDel="00000000" w:rsidP="00000000" w:rsidRDefault="00000000" w:rsidRPr="00000000" w14:paraId="0000005E">
      <w:pPr>
        <w:spacing w:after="0" w:lineRule="auto"/>
        <w:ind w:left="720" w:firstLine="0"/>
        <w:jc w:val="both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ind w:left="720" w:firstLine="0"/>
        <w:jc w:val="both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Caso a senha e usuário não estejam cadastradas no sistema, ou estejam incorretas, uma mensagem de erro aparecerá e será solicitado um novo login.</w:t>
      </w:r>
    </w:p>
    <w:p w:rsidR="00000000" w:rsidDel="00000000" w:rsidP="00000000" w:rsidRDefault="00000000" w:rsidRPr="00000000" w14:paraId="00000060">
      <w:pPr>
        <w:spacing w:after="0" w:lineRule="auto"/>
        <w:ind w:left="720" w:firstLine="0"/>
        <w:jc w:val="both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209550</wp:posOffset>
            </wp:positionV>
            <wp:extent cx="464185" cy="464185"/>
            <wp:effectExtent b="0" l="0" r="0" t="0"/>
            <wp:wrapSquare wrapText="bothSides" distB="0" distT="0" distL="114300" distR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185" cy="464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spacing w:after="0" w:before="0" w:lineRule="auto"/>
        <w:ind w:left="720" w:firstLine="0"/>
        <w:jc w:val="both"/>
        <w:rPr>
          <w:rFonts w:ascii="Poppins" w:cs="Poppins" w:eastAsia="Poppins" w:hAnsi="Poppins"/>
          <w:color w:val="ffff00"/>
          <w:sz w:val="26"/>
          <w:szCs w:val="26"/>
          <w:shd w:fill="cc4125" w:val="clear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shd w:fill="cc4125" w:val="clear"/>
          <w:rtl w:val="0"/>
        </w:rPr>
        <w:t xml:space="preserve">Atenção: </w:t>
      </w:r>
      <w:r w:rsidDel="00000000" w:rsidR="00000000" w:rsidRPr="00000000">
        <w:rPr>
          <w:rFonts w:ascii="Poppins" w:cs="Poppins" w:eastAsia="Poppins" w:hAnsi="Poppins"/>
          <w:color w:val="ffff00"/>
          <w:sz w:val="26"/>
          <w:szCs w:val="26"/>
          <w:shd w:fill="cc4125" w:val="clear"/>
          <w:rtl w:val="0"/>
        </w:rPr>
        <w:t xml:space="preserve">Caso o Usuário e senha mestre sejam perdidos entre imediatamente em contato conosco. </w:t>
      </w:r>
    </w:p>
    <w:p w:rsidR="00000000" w:rsidDel="00000000" w:rsidP="00000000" w:rsidRDefault="00000000" w:rsidRPr="00000000" w14:paraId="00000062">
      <w:pPr>
        <w:spacing w:after="0" w:before="0" w:lineRule="auto"/>
        <w:ind w:left="720" w:firstLine="0"/>
        <w:jc w:val="both"/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Poppins" w:cs="Poppins" w:eastAsia="Poppins" w:hAnsi="Poppins"/>
          <w:b w:val="1"/>
          <w:sz w:val="32"/>
          <w:szCs w:val="32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Menu do Usuário</w:t>
      </w:r>
    </w:p>
    <w:p w:rsidR="00000000" w:rsidDel="00000000" w:rsidP="00000000" w:rsidRDefault="00000000" w:rsidRPr="00000000" w14:paraId="00000064">
      <w:pPr>
        <w:spacing w:after="0" w:before="0" w:lineRule="auto"/>
        <w:ind w:left="720" w:firstLine="720"/>
        <w:jc w:val="both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Após efetuar o </w:t>
      </w: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1 Passo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corretamente será aberto um Menu do Usuário, como pode ser visto na Figura 2, onde o Usuário poderá escolher o que deseja fazer </w:t>
      </w:r>
      <w:r w:rsidDel="00000000" w:rsidR="00000000" w:rsidRPr="00000000">
        <w:rPr>
          <w:rFonts w:ascii="Poppins" w:cs="Poppins" w:eastAsia="Poppins" w:hAnsi="Poppins"/>
          <w:sz w:val="26"/>
          <w:szCs w:val="26"/>
          <w:u w:val="single"/>
          <w:rtl w:val="0"/>
        </w:rPr>
        <w:t xml:space="preserve">digitando 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uma opção.</w:t>
      </w:r>
    </w:p>
    <w:p w:rsidR="00000000" w:rsidDel="00000000" w:rsidP="00000000" w:rsidRDefault="00000000" w:rsidRPr="00000000" w14:paraId="00000065">
      <w:pPr>
        <w:spacing w:after="0" w:before="0" w:lineRule="auto"/>
        <w:ind w:left="720" w:firstLine="720"/>
        <w:jc w:val="center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6"/>
          <w:szCs w:val="26"/>
        </w:rPr>
        <w:drawing>
          <wp:inline distB="114300" distT="114300" distL="114300" distR="114300">
            <wp:extent cx="2171700" cy="1066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ind w:left="720" w:firstLine="720"/>
        <w:jc w:val="center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Figura 2</w:t>
      </w:r>
    </w:p>
    <w:p w:rsidR="00000000" w:rsidDel="00000000" w:rsidP="00000000" w:rsidRDefault="00000000" w:rsidRPr="00000000" w14:paraId="00000067">
      <w:pPr>
        <w:spacing w:after="0" w:before="0" w:lineRule="auto"/>
        <w:ind w:left="0" w:firstLine="0"/>
        <w:jc w:val="left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before="0" w:lineRule="auto"/>
        <w:ind w:left="1440" w:hanging="360"/>
        <w:rPr>
          <w:rFonts w:ascii="Poppins" w:cs="Poppins" w:eastAsia="Poppins" w:hAnsi="Poppins"/>
          <w:b w:val="1"/>
          <w:sz w:val="32"/>
          <w:szCs w:val="32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Abrir Vendas</w:t>
      </w:r>
    </w:p>
    <w:p w:rsidR="00000000" w:rsidDel="00000000" w:rsidP="00000000" w:rsidRDefault="00000000" w:rsidRPr="00000000" w14:paraId="00000069">
      <w:pPr>
        <w:spacing w:after="0" w:before="0" w:lineRule="auto"/>
        <w:ind w:left="1440" w:firstLine="0"/>
        <w:jc w:val="both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Ao selecionar a opção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u w:val="single"/>
          <w:rtl w:val="0"/>
        </w:rPr>
        <w:t xml:space="preserve">1. Abrir Vendas 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uma tela de abertura do caixa será iniciada, como podemos ver na Figura 2, e será solicitado códigos de barras para o Funcionário que está operando o Sistema, o qual segue a Tabela 1.</w:t>
      </w:r>
    </w:p>
    <w:p w:rsidR="00000000" w:rsidDel="00000000" w:rsidP="00000000" w:rsidRDefault="00000000" w:rsidRPr="00000000" w14:paraId="0000006A">
      <w:pPr>
        <w:spacing w:after="0" w:before="0" w:lineRule="auto"/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76525" cy="7715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Figura 2</w:t>
      </w:r>
    </w:p>
    <w:p w:rsidR="00000000" w:rsidDel="00000000" w:rsidP="00000000" w:rsidRDefault="00000000" w:rsidRPr="00000000" w14:paraId="0000006C">
      <w:pPr>
        <w:spacing w:after="0" w:before="0" w:lineRule="auto"/>
        <w:ind w:left="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ind w:left="1440" w:firstLine="720"/>
        <w:jc w:val="left"/>
        <w:rPr/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Essa tabela representa Produtos pré-cadastrados para fazer testes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1103" cy="2324374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1103" cy="2324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ind w:left="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Tabela 1: Tabela de Preços</w:t>
      </w:r>
    </w:p>
    <w:p w:rsidR="00000000" w:rsidDel="00000000" w:rsidP="00000000" w:rsidRDefault="00000000" w:rsidRPr="00000000" w14:paraId="00000072">
      <w:pPr>
        <w:spacing w:after="0" w:before="0" w:lineRule="auto"/>
        <w:ind w:left="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ind w:left="1440" w:firstLine="720"/>
        <w:jc w:val="both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Para encerrar uma Venda o Operador deve digitar o código 0, e logo após registrar os produtos e a quantidade de cada produto escolhido, e digitar 0. o Sistema soma o valor total da compra e retorna pro  e solicita uma forma de pagamento, como vemos na Figura 3.</w:t>
      </w:r>
    </w:p>
    <w:p w:rsidR="00000000" w:rsidDel="00000000" w:rsidP="00000000" w:rsidRDefault="00000000" w:rsidRPr="00000000" w14:paraId="00000074">
      <w:pPr>
        <w:spacing w:after="0" w:before="0" w:lineRule="auto"/>
        <w:ind w:left="1440" w:firstLine="720"/>
        <w:jc w:val="center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</w:rPr>
        <w:drawing>
          <wp:inline distB="114300" distT="114300" distL="114300" distR="114300">
            <wp:extent cx="1914525" cy="942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ind w:left="1440" w:firstLine="72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Figura 3</w:t>
      </w:r>
    </w:p>
    <w:p w:rsidR="00000000" w:rsidDel="00000000" w:rsidP="00000000" w:rsidRDefault="00000000" w:rsidRPr="00000000" w14:paraId="00000076">
      <w:pPr>
        <w:spacing w:after="0" w:before="0" w:lineRule="auto"/>
        <w:ind w:left="1440" w:firstLine="720"/>
        <w:jc w:val="both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Rule="auto"/>
        <w:ind w:left="1440" w:firstLine="720"/>
        <w:jc w:val="both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Caso a forma de pagamento for em dinheiro o sistema solicita o Operador o valor adquirido do cliente, como vemos na Figura 4, e calcula o troco para devolver ao cliente. Caso o pagamento seja efetuado no cartão o Sistema retorna uma mensagem de transação efetuado com sucesso.</w:t>
      </w:r>
    </w:p>
    <w:p w:rsidR="00000000" w:rsidDel="00000000" w:rsidP="00000000" w:rsidRDefault="00000000" w:rsidRPr="00000000" w14:paraId="00000078">
      <w:pPr>
        <w:spacing w:after="0" w:before="0" w:lineRule="auto"/>
        <w:ind w:left="144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87040" cy="457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88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ind w:left="1440" w:firstLine="72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Figura 4</w:t>
      </w:r>
    </w:p>
    <w:p w:rsidR="00000000" w:rsidDel="00000000" w:rsidP="00000000" w:rsidRDefault="00000000" w:rsidRPr="00000000" w14:paraId="0000007A">
      <w:pPr>
        <w:spacing w:after="0" w:before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before="0" w:lineRule="auto"/>
        <w:ind w:left="1440" w:hanging="360"/>
        <w:rPr>
          <w:rFonts w:ascii="Poppins" w:cs="Poppins" w:eastAsia="Poppins" w:hAnsi="Poppins"/>
          <w:b w:val="1"/>
          <w:sz w:val="32"/>
          <w:szCs w:val="32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Ver seus dados Cadastrais</w:t>
      </w:r>
    </w:p>
    <w:p w:rsidR="00000000" w:rsidDel="00000000" w:rsidP="00000000" w:rsidRDefault="00000000" w:rsidRPr="00000000" w14:paraId="0000007C">
      <w:pPr>
        <w:spacing w:after="0" w:before="0" w:lineRule="auto"/>
        <w:ind w:left="1440" w:firstLine="0"/>
        <w:jc w:val="both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Ao Selecionar </w:t>
      </w: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u w:val="single"/>
          <w:rtl w:val="0"/>
        </w:rPr>
        <w:t xml:space="preserve">2. Ver seus dados Cadastrais 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o Sistema irá retornar todos os dados Cadastrais do “Funcionário Mestre” cadastrado, como vemos na Figura 5.</w:t>
      </w:r>
    </w:p>
    <w:p w:rsidR="00000000" w:rsidDel="00000000" w:rsidP="00000000" w:rsidRDefault="00000000" w:rsidRPr="00000000" w14:paraId="0000007D">
      <w:pPr>
        <w:spacing w:after="0" w:before="0" w:lineRule="auto"/>
        <w:ind w:left="1440" w:firstLine="0"/>
        <w:jc w:val="center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</w:rPr>
        <w:drawing>
          <wp:inline distB="114300" distT="114300" distL="114300" distR="114300">
            <wp:extent cx="3048000" cy="154305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Rule="auto"/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Figura 5</w:t>
      </w:r>
    </w:p>
    <w:p w:rsidR="00000000" w:rsidDel="00000000" w:rsidP="00000000" w:rsidRDefault="00000000" w:rsidRPr="00000000" w14:paraId="0000007F">
      <w:pPr>
        <w:spacing w:after="0" w:before="0" w:lineRule="auto"/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ind w:left="1440" w:firstLine="720"/>
        <w:jc w:val="both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Logo após visualizar os Dados Cadastrais o Sistema pergunta se o Usuário deseja voltar ao Menu Anterior, como vemos na Figura 6.</w:t>
      </w:r>
    </w:p>
    <w:p w:rsidR="00000000" w:rsidDel="00000000" w:rsidP="00000000" w:rsidRDefault="00000000" w:rsidRPr="00000000" w14:paraId="00000081">
      <w:pPr>
        <w:spacing w:after="0" w:before="0" w:lineRule="auto"/>
        <w:ind w:left="1440" w:firstLine="72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3381375" cy="352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Rule="auto"/>
        <w:ind w:left="1440" w:firstLine="72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Figura 6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before="0" w:lineRule="auto"/>
        <w:ind w:left="1440" w:hanging="360"/>
        <w:rPr>
          <w:rFonts w:ascii="Poppins" w:cs="Poppins" w:eastAsia="Poppins" w:hAnsi="Poppins"/>
          <w:b w:val="1"/>
          <w:sz w:val="32"/>
          <w:szCs w:val="32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Sair do Sistema</w:t>
      </w:r>
    </w:p>
    <w:p w:rsidR="00000000" w:rsidDel="00000000" w:rsidP="00000000" w:rsidRDefault="00000000" w:rsidRPr="00000000" w14:paraId="00000084">
      <w:pPr>
        <w:spacing w:after="0" w:before="0" w:lineRule="auto"/>
        <w:ind w:left="1440" w:firstLine="72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Ao Selecionar </w:t>
      </w: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u w:val="single"/>
          <w:rtl w:val="0"/>
        </w:rPr>
        <w:t xml:space="preserve">Sair do Sistema 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o Sistema retorna uma mensagem de saída e se encerra.</w:t>
      </w: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Poppins">
    <w:embedBold w:fontKey="{00000000-0000-0000-0000-000000000000}" r:id="rId1" w:subsetted="0"/>
    <w:embedBoldItalic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215900</wp:posOffset>
              </wp:positionV>
              <wp:extent cx="8651875" cy="128905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026720" y="3142080"/>
                        <a:ext cx="8638560" cy="12758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cap="flat" cmpd="sng" w="12700">
                        <a:solidFill>
                          <a:srgbClr val="31538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215900</wp:posOffset>
              </wp:positionV>
              <wp:extent cx="8651875" cy="1289050"/>
              <wp:effectExtent b="0" l="0" r="0" t="0"/>
              <wp:wrapSquare wrapText="bothSides" distB="0" distT="0" distL="0" distR="0"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51875" cy="128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-520699</wp:posOffset>
              </wp:positionV>
              <wp:extent cx="9061450" cy="397510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821880" y="3587940"/>
                        <a:ext cx="9048240" cy="3841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cap="flat" cmpd="sng" w="12700">
                        <a:solidFill>
                          <a:srgbClr val="31538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-520699</wp:posOffset>
              </wp:positionV>
              <wp:extent cx="9061450" cy="397510"/>
              <wp:effectExtent b="0" l="0" r="0" t="0"/>
              <wp:wrapSquare wrapText="bothSides" distB="0" distT="0" distL="0" distR="0"/>
              <wp:docPr id="4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61450" cy="3975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2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uporte@teccode.com.br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14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1.png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bold.ttf"/><Relationship Id="rId2" Type="http://schemas.openxmlformats.org/officeDocument/2006/relationships/font" Target="fonts/Poppi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