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9D2E4" w14:textId="37D26DB5" w:rsidR="001A09C9" w:rsidRPr="00DD2996" w:rsidRDefault="004A1D23" w:rsidP="00DD2996">
      <w:pPr>
        <w:spacing w:line="360" w:lineRule="auto"/>
        <w:jc w:val="center"/>
        <w:rPr>
          <w:rFonts w:ascii="Times New Roman" w:hAnsi="Times New Roman" w:cs="Times New Roman"/>
          <w:b/>
          <w:bCs/>
          <w:color w:val="000000" w:themeColor="text1"/>
        </w:rPr>
      </w:pPr>
      <w:r w:rsidRPr="00DD2996">
        <w:rPr>
          <w:rFonts w:ascii="Times New Roman" w:hAnsi="Times New Roman" w:cs="Times New Roman"/>
          <w:b/>
          <w:bCs/>
          <w:color w:val="000000" w:themeColor="text1"/>
        </w:rPr>
        <w:t>Network</w:t>
      </w:r>
      <w:r w:rsidR="00DE5C13" w:rsidRPr="00DD2996">
        <w:rPr>
          <w:rFonts w:ascii="Times New Roman" w:hAnsi="Times New Roman" w:cs="Times New Roman"/>
          <w:b/>
          <w:bCs/>
          <w:color w:val="000000" w:themeColor="text1"/>
        </w:rPr>
        <w:t xml:space="preserve"> </w:t>
      </w:r>
      <w:r w:rsidRPr="00DD2996">
        <w:rPr>
          <w:rFonts w:ascii="Times New Roman" w:hAnsi="Times New Roman" w:cs="Times New Roman"/>
          <w:b/>
          <w:bCs/>
          <w:color w:val="000000" w:themeColor="text1"/>
        </w:rPr>
        <w:t>Constrained Carbon Emission Modeling</w:t>
      </w:r>
      <w:r w:rsidR="00DE5C13" w:rsidRPr="00DD2996">
        <w:rPr>
          <w:rFonts w:ascii="Times New Roman" w:hAnsi="Times New Roman" w:cs="Times New Roman"/>
          <w:b/>
          <w:bCs/>
          <w:color w:val="000000" w:themeColor="text1"/>
        </w:rPr>
        <w:t xml:space="preserve"> Based on Pandapower (open-source tool for power system modeling)</w:t>
      </w:r>
    </w:p>
    <w:p w14:paraId="369C6030" w14:textId="046795B0" w:rsidR="00F06F9F" w:rsidRDefault="00F06F9F" w:rsidP="00F06F9F">
      <w:pPr>
        <w:spacing w:line="360" w:lineRule="auto"/>
        <w:jc w:val="both"/>
        <w:rPr>
          <w:rFonts w:ascii="Times New Roman" w:hAnsi="Times New Roman" w:cs="Times New Roman"/>
          <w:color w:val="000000" w:themeColor="text1"/>
        </w:rPr>
      </w:pPr>
      <w:r w:rsidRPr="00F06F9F">
        <w:rPr>
          <w:rFonts w:ascii="Times New Roman" w:hAnsi="Times New Roman" w:cs="Times New Roman"/>
          <w:color w:val="000000" w:themeColor="text1"/>
        </w:rPr>
        <w:t>The network-constrained power system model implemented in this code represents the Tokyo Metropolitan Area</w:t>
      </w:r>
      <w:r w:rsidR="00F34CD6">
        <w:rPr>
          <w:rFonts w:ascii="Times New Roman" w:hAnsi="Times New Roman" w:cs="Times New Roman"/>
          <w:color w:val="000000" w:themeColor="text1"/>
        </w:rPr>
        <w:t xml:space="preserve"> (TMA)</w:t>
      </w:r>
      <w:r w:rsidRPr="00F06F9F">
        <w:rPr>
          <w:rFonts w:ascii="Times New Roman" w:hAnsi="Times New Roman" w:cs="Times New Roman"/>
          <w:color w:val="000000" w:themeColor="text1"/>
        </w:rPr>
        <w:t xml:space="preserve"> as a set of fourteen interconnected geographic zones, each modeled as an aggregated electrical subsystem that interacts with neighboring zones through a high-voltage transmission network. </w:t>
      </w:r>
      <w:r w:rsidR="00364D16" w:rsidRPr="00364D16">
        <w:rPr>
          <w:rFonts w:ascii="Times New Roman" w:hAnsi="Times New Roman" w:cs="Times New Roman"/>
          <w:color w:val="000000" w:themeColor="text1"/>
        </w:rPr>
        <w:t>The modeling approach adopts a hierarchical abstraction, in which intra-zonal electrical details are aggregated into a single low-voltage representation, while inter-zonal power exchanges are explicitly constrained by transmission lines, transformers, and AC power flow physics.</w:t>
      </w:r>
      <w:r w:rsidRPr="00F06F9F">
        <w:rPr>
          <w:rFonts w:ascii="Times New Roman" w:hAnsi="Times New Roman" w:cs="Times New Roman"/>
          <w:color w:val="000000" w:themeColor="text1"/>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0"/>
      </w:tblGrid>
      <w:tr w:rsidR="00F06F9F" w14:paraId="7EE0E980" w14:textId="77777777" w:rsidTr="00D9214C">
        <w:trPr>
          <w:jc w:val="center"/>
        </w:trPr>
        <w:tc>
          <w:tcPr>
            <w:tcW w:w="0" w:type="auto"/>
          </w:tcPr>
          <w:p w14:paraId="6D29FD22" w14:textId="5AB15440" w:rsidR="00F06F9F" w:rsidRDefault="00F06F9F" w:rsidP="00D9214C">
            <w:pPr>
              <w:spacing w:line="360" w:lineRule="auto"/>
              <w:jc w:val="center"/>
              <w:rPr>
                <w:rFonts w:asciiTheme="majorBidi" w:hAnsiTheme="majorBidi" w:cstheme="majorBidi"/>
                <w:sz w:val="24"/>
                <w:szCs w:val="24"/>
              </w:rPr>
            </w:pPr>
            <w:r w:rsidRPr="00ED0A8B">
              <w:rPr>
                <w:rFonts w:ascii="Times New Roman" w:hAnsi="Times New Roman" w:cs="Times New Roman"/>
                <w:noProof/>
                <w:color w:val="000000" w:themeColor="text1"/>
              </w:rPr>
              <w:drawing>
                <wp:inline distT="0" distB="0" distL="0" distR="0" wp14:anchorId="5FFA03EC" wp14:editId="137013A7">
                  <wp:extent cx="4098354" cy="1999261"/>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30122" cy="2014758"/>
                          </a:xfrm>
                          <a:prstGeom prst="rect">
                            <a:avLst/>
                          </a:prstGeom>
                        </pic:spPr>
                      </pic:pic>
                    </a:graphicData>
                  </a:graphic>
                </wp:inline>
              </w:drawing>
            </w:r>
          </w:p>
        </w:tc>
      </w:tr>
      <w:tr w:rsidR="00F06F9F" w14:paraId="3B519448" w14:textId="77777777" w:rsidTr="00D9214C">
        <w:trPr>
          <w:jc w:val="center"/>
        </w:trPr>
        <w:tc>
          <w:tcPr>
            <w:tcW w:w="0" w:type="auto"/>
          </w:tcPr>
          <w:p w14:paraId="156ABFED" w14:textId="69F78F6C" w:rsidR="00F06F9F" w:rsidRPr="00914093" w:rsidRDefault="00F06F9F" w:rsidP="00D9214C">
            <w:pPr>
              <w:keepNext/>
              <w:spacing w:line="360" w:lineRule="auto"/>
              <w:jc w:val="center"/>
              <w:rPr>
                <w:rFonts w:asciiTheme="majorBidi" w:hAnsiTheme="majorBidi" w:cstheme="majorBidi"/>
              </w:rPr>
            </w:pPr>
            <w:bookmarkStart w:id="0" w:name="_Ref206664502"/>
            <w:r w:rsidRPr="00914093">
              <w:rPr>
                <w:rFonts w:ascii="Times New Roman" w:hAnsi="Times New Roman" w:cs="Times New Roman"/>
                <w:color w:val="000000" w:themeColor="text1"/>
              </w:rPr>
              <w:t xml:space="preserve">Figure </w:t>
            </w:r>
            <w:r w:rsidRPr="00914093">
              <w:rPr>
                <w:rFonts w:ascii="Times New Roman" w:hAnsi="Times New Roman" w:cs="Times New Roman"/>
                <w:color w:val="000000" w:themeColor="text1"/>
              </w:rPr>
              <w:fldChar w:fldCharType="begin"/>
            </w:r>
            <w:r w:rsidRPr="00914093">
              <w:rPr>
                <w:rFonts w:ascii="Times New Roman" w:hAnsi="Times New Roman" w:cs="Times New Roman"/>
                <w:color w:val="000000" w:themeColor="text1"/>
              </w:rPr>
              <w:instrText xml:space="preserve"> SEQ Figure \* ARABIC </w:instrText>
            </w:r>
            <w:r w:rsidRPr="00914093">
              <w:rPr>
                <w:rFonts w:ascii="Times New Roman" w:hAnsi="Times New Roman" w:cs="Times New Roman"/>
                <w:color w:val="000000" w:themeColor="text1"/>
              </w:rPr>
              <w:fldChar w:fldCharType="separate"/>
            </w:r>
            <w:r w:rsidR="00207408">
              <w:rPr>
                <w:rFonts w:ascii="Times New Roman" w:hAnsi="Times New Roman" w:cs="Times New Roman"/>
                <w:noProof/>
                <w:color w:val="000000" w:themeColor="text1"/>
              </w:rPr>
              <w:t>1</w:t>
            </w:r>
            <w:r w:rsidRPr="00914093">
              <w:rPr>
                <w:rFonts w:ascii="Times New Roman" w:hAnsi="Times New Roman" w:cs="Times New Roman"/>
                <w:color w:val="000000" w:themeColor="text1"/>
              </w:rPr>
              <w:fldChar w:fldCharType="end"/>
            </w:r>
            <w:bookmarkEnd w:id="0"/>
            <w:r w:rsidRPr="00914093">
              <w:rPr>
                <w:rFonts w:ascii="Times New Roman" w:hAnsi="Times New Roman" w:cs="Times New Roman"/>
                <w:color w:val="000000" w:themeColor="text1"/>
              </w:rPr>
              <w:t xml:space="preserve">: </w:t>
            </w:r>
            <w:r w:rsidRPr="00494A61">
              <w:rPr>
                <w:rFonts w:ascii="Times New Roman" w:hAnsi="Times New Roman" w:cs="Times New Roman"/>
                <w:color w:val="000000" w:themeColor="text1"/>
              </w:rPr>
              <w:t>S</w:t>
            </w:r>
            <w:r>
              <w:rPr>
                <w:rFonts w:ascii="Times New Roman" w:hAnsi="Times New Roman" w:cs="Times New Roman"/>
                <w:color w:val="000000" w:themeColor="text1"/>
              </w:rPr>
              <w:t xml:space="preserve">ingle zone </w:t>
            </w:r>
            <w:r w:rsidR="00F34CD6">
              <w:rPr>
                <w:rFonts w:ascii="Times New Roman" w:hAnsi="Times New Roman" w:cs="Times New Roman"/>
                <w:color w:val="000000" w:themeColor="text1"/>
              </w:rPr>
              <w:t>electrical power network</w:t>
            </w:r>
          </w:p>
        </w:tc>
      </w:tr>
    </w:tbl>
    <w:p w14:paraId="01683867" w14:textId="5FC85701" w:rsidR="00F34CD6" w:rsidRPr="00F06F9F" w:rsidRDefault="00F34CD6" w:rsidP="00F34CD6">
      <w:pPr>
        <w:spacing w:line="360" w:lineRule="auto"/>
        <w:jc w:val="both"/>
        <w:rPr>
          <w:rFonts w:ascii="Times New Roman" w:hAnsi="Times New Roman" w:cs="Times New Roman"/>
          <w:color w:val="000000" w:themeColor="text1"/>
        </w:rPr>
      </w:pPr>
      <w:r w:rsidRPr="00F34CD6">
        <w:rPr>
          <w:rStyle w:val="TableFigCaptionChar"/>
          <w:rFonts w:eastAsiaTheme="minorHAnsi"/>
          <w:lang w:eastAsia="en-US"/>
        </w:rPr>
        <w:fldChar w:fldCharType="begin"/>
      </w:r>
      <w:r w:rsidRPr="00F34CD6">
        <w:rPr>
          <w:rStyle w:val="TableFigCaptionChar"/>
          <w:rFonts w:eastAsiaTheme="minorHAnsi"/>
          <w:lang w:eastAsia="en-US"/>
        </w:rPr>
        <w:instrText xml:space="preserve"> REF _Ref206664502 \h </w:instrText>
      </w:r>
      <w:r>
        <w:rPr>
          <w:rStyle w:val="TableFigCaptionChar"/>
          <w:rFonts w:eastAsiaTheme="minorHAnsi"/>
          <w:lang w:eastAsia="en-US"/>
        </w:rPr>
        <w:instrText xml:space="preserve"> \* MERGEFORMAT </w:instrText>
      </w:r>
      <w:r w:rsidRPr="00F34CD6">
        <w:rPr>
          <w:rStyle w:val="TableFigCaptionChar"/>
          <w:rFonts w:eastAsiaTheme="minorHAnsi"/>
          <w:lang w:eastAsia="en-US"/>
        </w:rPr>
      </w:r>
      <w:r w:rsidRPr="00F34CD6">
        <w:rPr>
          <w:rStyle w:val="TableFigCaptionChar"/>
          <w:rFonts w:eastAsiaTheme="minorHAnsi"/>
          <w:lang w:eastAsia="en-US"/>
        </w:rPr>
        <w:fldChar w:fldCharType="separate"/>
      </w:r>
      <w:r w:rsidR="00207408" w:rsidRPr="00207408">
        <w:rPr>
          <w:rStyle w:val="TableFigCaptionChar"/>
          <w:rFonts w:eastAsiaTheme="minorHAnsi"/>
          <w:lang w:eastAsia="en-US"/>
        </w:rPr>
        <w:t>Figure 1</w:t>
      </w:r>
      <w:r w:rsidRPr="00F34CD6">
        <w:rPr>
          <w:rStyle w:val="TableFigCaptionChar"/>
          <w:rFonts w:eastAsiaTheme="minorHAnsi"/>
          <w:lang w:eastAsia="en-US"/>
        </w:rPr>
        <w:fldChar w:fldCharType="end"/>
      </w:r>
      <w:r>
        <w:rPr>
          <w:rFonts w:ascii="Times New Roman" w:hAnsi="Times New Roman" w:cs="Times New Roman"/>
          <w:color w:val="000000" w:themeColor="text1"/>
        </w:rPr>
        <w:t xml:space="preserve"> </w:t>
      </w:r>
      <w:r w:rsidR="00364D16" w:rsidRPr="00364D16">
        <w:rPr>
          <w:rFonts w:ascii="Times New Roman" w:hAnsi="Times New Roman" w:cs="Times New Roman"/>
          <w:color w:val="000000" w:themeColor="text1"/>
        </w:rPr>
        <w:t>illustrates the power system architecture of a single zone, where generation and load are connected at a low-voltage (LV) bus. This LV bus is linked to the regional transmission system through a single high-voltage (HV) bus via a transformer. The HV buses of all zones form a meshed transmission network across the TMA, featuring multiple voltage levels and corridors as shown in</w:t>
      </w:r>
      <w:r>
        <w:rPr>
          <w:rFonts w:ascii="Times New Roman" w:hAnsi="Times New Roman" w:cs="Times New Roman"/>
          <w:color w:val="000000" w:themeColor="text1"/>
        </w:rPr>
        <w:t xml:space="preserve"> </w:t>
      </w:r>
      <w:r w:rsidRPr="00F34CD6">
        <w:rPr>
          <w:rStyle w:val="TableFigCaptionChar"/>
          <w:rFonts w:eastAsiaTheme="minorHAnsi"/>
          <w:lang w:eastAsia="en-US"/>
        </w:rPr>
        <w:fldChar w:fldCharType="begin"/>
      </w:r>
      <w:r w:rsidRPr="00F34CD6">
        <w:rPr>
          <w:rStyle w:val="TableFigCaptionChar"/>
          <w:rFonts w:eastAsiaTheme="minorHAnsi"/>
          <w:lang w:eastAsia="en-US"/>
        </w:rPr>
        <w:instrText xml:space="preserve"> REF _Ref217305262 \h </w:instrText>
      </w:r>
      <w:r>
        <w:rPr>
          <w:rStyle w:val="TableFigCaptionChar"/>
          <w:rFonts w:eastAsiaTheme="minorHAnsi"/>
          <w:lang w:eastAsia="en-US"/>
        </w:rPr>
        <w:instrText xml:space="preserve"> \* MERGEFORMAT </w:instrText>
      </w:r>
      <w:r w:rsidRPr="00F34CD6">
        <w:rPr>
          <w:rStyle w:val="TableFigCaptionChar"/>
          <w:rFonts w:eastAsiaTheme="minorHAnsi"/>
          <w:lang w:eastAsia="en-US"/>
        </w:rPr>
      </w:r>
      <w:r w:rsidRPr="00F34CD6">
        <w:rPr>
          <w:rStyle w:val="TableFigCaptionChar"/>
          <w:rFonts w:eastAsiaTheme="minorHAnsi"/>
          <w:lang w:eastAsia="en-US"/>
        </w:rPr>
        <w:fldChar w:fldCharType="separate"/>
      </w:r>
      <w:r w:rsidR="00207408" w:rsidRPr="00207408">
        <w:rPr>
          <w:rStyle w:val="TableFigCaptionChar"/>
          <w:rFonts w:eastAsiaTheme="minorHAnsi"/>
          <w:lang w:eastAsia="en-US"/>
        </w:rPr>
        <w:t>Figure 2</w:t>
      </w:r>
      <w:r w:rsidRPr="00F34CD6">
        <w:rPr>
          <w:rStyle w:val="TableFigCaptionChar"/>
          <w:rFonts w:eastAsiaTheme="minorHAnsi"/>
          <w:lang w:eastAsia="en-US"/>
        </w:rPr>
        <w:fldChar w:fldCharType="end"/>
      </w:r>
      <w:r w:rsidRPr="00F06F9F">
        <w:rPr>
          <w:rFonts w:ascii="Times New Roman" w:hAnsi="Times New Roman" w:cs="Times New Roman"/>
          <w:color w:val="000000" w:themeColor="text1"/>
        </w:rPr>
        <w:t>.</w:t>
      </w:r>
    </w:p>
    <w:p w14:paraId="30DDF04B" w14:textId="164881B7" w:rsidR="00F34CD6" w:rsidRDefault="00F34CD6" w:rsidP="00F06F9F">
      <w:pPr>
        <w:spacing w:line="360" w:lineRule="auto"/>
        <w:jc w:val="both"/>
        <w:rPr>
          <w:rFonts w:ascii="Times New Roman" w:hAnsi="Times New Roman" w:cs="Times New Roman"/>
          <w:color w:val="000000" w:themeColor="text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6"/>
      </w:tblGrid>
      <w:tr w:rsidR="00141F30" w14:paraId="00B3F4C8" w14:textId="77777777" w:rsidTr="00D9214C">
        <w:trPr>
          <w:jc w:val="center"/>
        </w:trPr>
        <w:tc>
          <w:tcPr>
            <w:tcW w:w="0" w:type="auto"/>
          </w:tcPr>
          <w:p w14:paraId="4D2E34FF" w14:textId="66D63F76" w:rsidR="00F34CD6" w:rsidRDefault="00F34CD6" w:rsidP="00D9214C">
            <w:pPr>
              <w:spacing w:line="360" w:lineRule="auto"/>
              <w:jc w:val="center"/>
              <w:rPr>
                <w:rFonts w:asciiTheme="majorBidi" w:hAnsiTheme="majorBidi" w:cstheme="majorBidi"/>
                <w:sz w:val="24"/>
                <w:szCs w:val="24"/>
              </w:rPr>
            </w:pPr>
            <w:r w:rsidRPr="00D151A9">
              <w:rPr>
                <w:noProof/>
              </w:rPr>
              <w:lastRenderedPageBreak/>
              <w:drawing>
                <wp:inline distT="0" distB="0" distL="0" distR="0" wp14:anchorId="444D711A" wp14:editId="1D3B0461">
                  <wp:extent cx="4795667" cy="3924404"/>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clrChange>
                              <a:clrFrom>
                                <a:srgbClr val="F2FFFF"/>
                              </a:clrFrom>
                              <a:clrTo>
                                <a:srgbClr val="F2FFFF">
                                  <a:alpha val="0"/>
                                </a:srgbClr>
                              </a:clrTo>
                            </a:clrChange>
                            <a:extLst>
                              <a:ext uri="{BEBA8EAE-BF5A-486C-A8C5-ECC9F3942E4B}">
                                <a14:imgProps xmlns:a14="http://schemas.microsoft.com/office/drawing/2010/main">
                                  <a14:imgLayer r:embed="rId8">
                                    <a14:imgEffect>
                                      <a14:colorTemperature colorTemp="5300"/>
                                    </a14:imgEffect>
                                  </a14:imgLayer>
                                </a14:imgProps>
                              </a:ext>
                              <a:ext uri="{28A0092B-C50C-407E-A947-70E740481C1C}">
                                <a14:useLocalDpi xmlns:a14="http://schemas.microsoft.com/office/drawing/2010/main" val="0"/>
                              </a:ext>
                            </a:extLst>
                          </a:blip>
                          <a:srcRect l="3010" t="2775"/>
                          <a:stretch/>
                        </pic:blipFill>
                        <pic:spPr bwMode="auto">
                          <a:xfrm>
                            <a:off x="0" y="0"/>
                            <a:ext cx="4803878" cy="3931123"/>
                          </a:xfrm>
                          <a:prstGeom prst="rect">
                            <a:avLst/>
                          </a:prstGeom>
                          <a:ln>
                            <a:noFill/>
                          </a:ln>
                          <a:extLst>
                            <a:ext uri="{53640926-AAD7-44D8-BBD7-CCE9431645EC}">
                              <a14:shadowObscured xmlns:a14="http://schemas.microsoft.com/office/drawing/2010/main"/>
                            </a:ext>
                          </a:extLst>
                        </pic:spPr>
                      </pic:pic>
                    </a:graphicData>
                  </a:graphic>
                </wp:inline>
              </w:drawing>
            </w:r>
          </w:p>
        </w:tc>
      </w:tr>
      <w:tr w:rsidR="00141F30" w:rsidRPr="00364D16" w14:paraId="40BD3A3A" w14:textId="77777777" w:rsidTr="00D9214C">
        <w:trPr>
          <w:jc w:val="center"/>
        </w:trPr>
        <w:tc>
          <w:tcPr>
            <w:tcW w:w="0" w:type="auto"/>
          </w:tcPr>
          <w:p w14:paraId="12C23D7A" w14:textId="02A55FFB" w:rsidR="00F34CD6" w:rsidRPr="002B0CC7" w:rsidRDefault="00F34CD6" w:rsidP="00D9214C">
            <w:pPr>
              <w:keepNext/>
              <w:spacing w:line="360" w:lineRule="auto"/>
              <w:jc w:val="center"/>
              <w:rPr>
                <w:rFonts w:ascii="Times New Roman" w:hAnsi="Times New Roman" w:cs="Times New Roman"/>
                <w:color w:val="000000" w:themeColor="text1"/>
              </w:rPr>
            </w:pPr>
            <w:bookmarkStart w:id="1" w:name="_Ref217305262"/>
            <w:r w:rsidRPr="002B0CC7">
              <w:rPr>
                <w:rFonts w:ascii="Times New Roman" w:eastAsiaTheme="minorEastAsia" w:hAnsi="Times New Roman" w:cs="Times New Roman"/>
                <w:color w:val="000000" w:themeColor="text1"/>
                <w:kern w:val="2"/>
                <w:lang w:eastAsia="ja-JP"/>
                <w14:ligatures w14:val="standardContextual"/>
              </w:rPr>
              <w:t xml:space="preserve">Figure </w:t>
            </w:r>
            <w:r w:rsidRPr="002B0CC7">
              <w:rPr>
                <w:rFonts w:ascii="Times New Roman" w:eastAsiaTheme="minorEastAsia" w:hAnsi="Times New Roman" w:cs="Times New Roman"/>
                <w:color w:val="000000" w:themeColor="text1"/>
                <w:kern w:val="2"/>
                <w:lang w:eastAsia="ja-JP"/>
                <w14:ligatures w14:val="standardContextual"/>
              </w:rPr>
              <w:fldChar w:fldCharType="begin"/>
            </w:r>
            <w:r w:rsidRPr="002B0CC7">
              <w:rPr>
                <w:rFonts w:ascii="Times New Roman" w:eastAsiaTheme="minorEastAsia" w:hAnsi="Times New Roman" w:cs="Times New Roman"/>
                <w:color w:val="000000" w:themeColor="text1"/>
                <w:kern w:val="2"/>
                <w:lang w:eastAsia="ja-JP"/>
                <w14:ligatures w14:val="standardContextual"/>
              </w:rPr>
              <w:instrText xml:space="preserve"> SEQ Figure \* ARABIC </w:instrText>
            </w:r>
            <w:r w:rsidRPr="002B0CC7">
              <w:rPr>
                <w:rFonts w:ascii="Times New Roman" w:eastAsiaTheme="minorEastAsia" w:hAnsi="Times New Roman" w:cs="Times New Roman"/>
                <w:color w:val="000000" w:themeColor="text1"/>
                <w:kern w:val="2"/>
                <w:lang w:eastAsia="ja-JP"/>
                <w14:ligatures w14:val="standardContextual"/>
              </w:rPr>
              <w:fldChar w:fldCharType="separate"/>
            </w:r>
            <w:r w:rsidR="00207408">
              <w:rPr>
                <w:rFonts w:ascii="Times New Roman" w:eastAsiaTheme="minorEastAsia" w:hAnsi="Times New Roman" w:cs="Times New Roman"/>
                <w:noProof/>
                <w:color w:val="000000" w:themeColor="text1"/>
                <w:kern w:val="2"/>
                <w:lang w:eastAsia="ja-JP"/>
                <w14:ligatures w14:val="standardContextual"/>
              </w:rPr>
              <w:t>2</w:t>
            </w:r>
            <w:r w:rsidRPr="002B0CC7">
              <w:rPr>
                <w:rFonts w:ascii="Times New Roman" w:eastAsiaTheme="minorEastAsia" w:hAnsi="Times New Roman" w:cs="Times New Roman"/>
                <w:color w:val="000000" w:themeColor="text1"/>
                <w:kern w:val="2"/>
                <w:lang w:eastAsia="ja-JP"/>
                <w14:ligatures w14:val="standardContextual"/>
              </w:rPr>
              <w:fldChar w:fldCharType="end"/>
            </w:r>
            <w:bookmarkEnd w:id="1"/>
            <w:r w:rsidRPr="002B0CC7">
              <w:rPr>
                <w:rFonts w:ascii="Times New Roman" w:eastAsiaTheme="minorEastAsia" w:hAnsi="Times New Roman" w:cs="Times New Roman"/>
                <w:color w:val="000000" w:themeColor="text1"/>
                <w:kern w:val="2"/>
                <w:lang w:eastAsia="ja-JP"/>
                <w14:ligatures w14:val="standardContextual"/>
              </w:rPr>
              <w:t>: Meshed transmission network in the T</w:t>
            </w:r>
            <w:r w:rsidR="00364D16" w:rsidRPr="002B0CC7">
              <w:rPr>
                <w:rFonts w:ascii="Times New Roman" w:eastAsiaTheme="minorEastAsia" w:hAnsi="Times New Roman" w:cs="Times New Roman"/>
                <w:color w:val="000000" w:themeColor="text1"/>
                <w:kern w:val="2"/>
                <w:lang w:eastAsia="ja-JP"/>
                <w14:ligatures w14:val="standardContextual"/>
              </w:rPr>
              <w:t>MA</w:t>
            </w:r>
            <w:r w:rsidRPr="002B0CC7">
              <w:rPr>
                <w:rFonts w:ascii="Times New Roman" w:eastAsiaTheme="minorEastAsia" w:hAnsi="Times New Roman" w:cs="Times New Roman"/>
                <w:color w:val="000000" w:themeColor="text1"/>
                <w:kern w:val="2"/>
                <w:lang w:eastAsia="ja-JP"/>
                <w14:ligatures w14:val="standardContextual"/>
              </w:rPr>
              <w:t xml:space="preserve"> adopted from</w:t>
            </w:r>
            <w:r w:rsidR="00364D16" w:rsidRPr="002B0CC7">
              <w:rPr>
                <w:rFonts w:ascii="Times New Roman" w:eastAsiaTheme="minorEastAsia" w:hAnsi="Times New Roman" w:cs="Times New Roman"/>
                <w:color w:val="000000" w:themeColor="text1"/>
                <w:kern w:val="2"/>
                <w:lang w:eastAsia="ja-JP"/>
                <w14:ligatures w14:val="standardContextual"/>
              </w:rPr>
              <w:t xml:space="preserve"> </w:t>
            </w:r>
            <w:r w:rsidR="002B0CC7" w:rsidRPr="002B0CC7">
              <w:rPr>
                <w:rFonts w:ascii="Times New Roman" w:eastAsiaTheme="minorEastAsia" w:hAnsi="Times New Roman" w:cs="Times New Roman"/>
                <w:color w:val="000000" w:themeColor="text1"/>
                <w:kern w:val="2"/>
                <w:lang w:eastAsia="ja-JP"/>
                <w14:ligatures w14:val="standardContextual"/>
              </w:rPr>
              <w:t>website</w:t>
            </w:r>
            <w:r w:rsidR="00207408" w:rsidRPr="002B0CC7">
              <w:rPr>
                <w:rFonts w:ascii="Times New Roman" w:hAnsi="Times New Roman" w:cs="Times New Roman"/>
                <w:color w:val="000000" w:themeColor="text1"/>
              </w:rPr>
              <w:t xml:space="preserve"> </w:t>
            </w:r>
            <w:r w:rsidR="00207408">
              <w:rPr>
                <w:rFonts w:ascii="Times New Roman" w:hAnsi="Times New Roman" w:cs="Times New Roman"/>
                <w:color w:val="000000" w:themeColor="text1"/>
              </w:rPr>
              <w:t>[1]</w:t>
            </w:r>
          </w:p>
        </w:tc>
      </w:tr>
    </w:tbl>
    <w:p w14:paraId="5D76CFFD" w14:textId="6060F373" w:rsidR="00F06F9F" w:rsidRPr="00F06F9F" w:rsidRDefault="00F06F9F" w:rsidP="00F06F9F">
      <w:pPr>
        <w:spacing w:line="360" w:lineRule="auto"/>
        <w:jc w:val="both"/>
        <w:rPr>
          <w:rFonts w:ascii="Times New Roman" w:hAnsi="Times New Roman" w:cs="Times New Roman"/>
          <w:color w:val="000000" w:themeColor="text1"/>
        </w:rPr>
      </w:pPr>
      <w:r w:rsidRPr="00F06F9F">
        <w:rPr>
          <w:rFonts w:ascii="Times New Roman" w:hAnsi="Times New Roman" w:cs="Times New Roman"/>
          <w:color w:val="000000" w:themeColor="text1"/>
        </w:rPr>
        <w:t xml:space="preserve">Within the main function, </w:t>
      </w:r>
      <w:r w:rsidRPr="00F06F9F">
        <w:rPr>
          <w:rFonts w:ascii="Times New Roman" w:hAnsi="Times New Roman" w:cs="Times New Roman"/>
          <w:i/>
          <w:iCs/>
          <w:color w:val="000000" w:themeColor="text1"/>
        </w:rPr>
        <w:t>Zonal_Power_Network</w:t>
      </w:r>
      <w:r w:rsidRPr="00F06F9F">
        <w:rPr>
          <w:rFonts w:ascii="Times New Roman" w:hAnsi="Times New Roman" w:cs="Times New Roman"/>
          <w:color w:val="000000" w:themeColor="text1"/>
        </w:rPr>
        <w:t xml:space="preserve">, the electrical network is constructed once and remains fixed throughout the simulation horizon. </w:t>
      </w:r>
      <w:r w:rsidR="00364D16" w:rsidRPr="00364D16">
        <w:rPr>
          <w:rFonts w:ascii="Times New Roman" w:hAnsi="Times New Roman" w:cs="Times New Roman"/>
          <w:color w:val="000000" w:themeColor="text1"/>
        </w:rPr>
        <w:t xml:space="preserve">Each zone </w:t>
      </w:r>
      <w:r w:rsidR="00364D16" w:rsidRPr="00364D16">
        <w:rPr>
          <w:rFonts w:ascii="Times New Roman" w:hAnsi="Times New Roman" w:cs="Times New Roman"/>
          <w:i/>
          <w:iCs/>
          <w:color w:val="000000" w:themeColor="text1"/>
        </w:rPr>
        <w:t>z</w:t>
      </w:r>
      <w:r w:rsidR="00364D16" w:rsidRPr="00364D16">
        <w:rPr>
          <w:rFonts w:ascii="Times New Roman" w:hAnsi="Times New Roman" w:cs="Times New Roman"/>
          <w:color w:val="000000" w:themeColor="text1"/>
        </w:rPr>
        <w:t xml:space="preserve"> contains two buses: the LV bus represents the distribution-level aggregation point where all zonal electricity demand and generation technologies are connected, including thermal generators, renewables, and other defined generation types in the merit order; the HV bus serves as the interface with the regional transmission grid.</w:t>
      </w:r>
      <w:r w:rsidRPr="00F06F9F">
        <w:rPr>
          <w:rFonts w:ascii="Times New Roman" w:hAnsi="Times New Roman" w:cs="Times New Roman"/>
          <w:color w:val="000000" w:themeColor="text1"/>
        </w:rPr>
        <w:t xml:space="preserve"> This separation allows the model to distinguish between local balancing within a zone and power exchanges between zones, while still respecting the physical limitations imposed by transformers.</w:t>
      </w:r>
    </w:p>
    <w:p w14:paraId="32160FC7" w14:textId="05CCC130" w:rsidR="00F06F9F" w:rsidRDefault="00F06F9F" w:rsidP="00F06F9F">
      <w:pPr>
        <w:spacing w:line="360" w:lineRule="auto"/>
        <w:jc w:val="both"/>
        <w:rPr>
          <w:rFonts w:ascii="Times New Roman" w:hAnsi="Times New Roman" w:cs="Times New Roman"/>
          <w:color w:val="000000" w:themeColor="text1"/>
        </w:rPr>
      </w:pPr>
      <w:r w:rsidRPr="00F06F9F">
        <w:rPr>
          <w:rFonts w:ascii="Times New Roman" w:hAnsi="Times New Roman" w:cs="Times New Roman"/>
          <w:color w:val="000000" w:themeColor="text1"/>
        </w:rPr>
        <w:t>The LV and HV buses of each zone are connected by a transformer whose rated apparent power reflects the installed capacity of the zone. Electrically, this transformer enforces the constraint that the power injected by generators or withdrawn by loads at the LV level must pass through a finite-capacity interface before entering or leaving the transmission network. Mathematically, the transformer imposes a constraint of the form</w:t>
      </w:r>
      <w:r w:rsidR="00F34CD6">
        <w:rPr>
          <w:rFonts w:ascii="Times New Roman" w:hAnsi="Times New Roman" w:cs="Times New Roman"/>
          <w:color w:val="000000" w:themeColor="text1"/>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5"/>
        <w:gridCol w:w="515"/>
      </w:tblGrid>
      <w:tr w:rsidR="00F34CD6" w:rsidRPr="004B6E73" w14:paraId="0E42DBDD" w14:textId="77777777" w:rsidTr="00D9214C">
        <w:trPr>
          <w:trHeight w:val="383"/>
          <w:jc w:val="center"/>
        </w:trPr>
        <w:tc>
          <w:tcPr>
            <w:tcW w:w="8485" w:type="dxa"/>
          </w:tcPr>
          <w:p w14:paraId="16C42A62" w14:textId="4F3E0756" w:rsidR="00F34CD6" w:rsidRPr="00283A0F" w:rsidRDefault="00000000" w:rsidP="00D9214C">
            <w:pPr>
              <w:autoSpaceDE w:val="0"/>
              <w:autoSpaceDN w:val="0"/>
              <w:adjustRightInd w:val="0"/>
              <w:spacing w:line="360" w:lineRule="auto"/>
              <w:jc w:val="both"/>
              <w:rPr>
                <w:rFonts w:asciiTheme="majorBidi" w:hAnsiTheme="majorBidi" w:cstheme="majorBidi"/>
                <w:color w:val="000000" w:themeColor="text1"/>
                <w:sz w:val="24"/>
                <w:szCs w:val="24"/>
              </w:rPr>
            </w:pPr>
            <m:oMathPara>
              <m:oMathParaPr>
                <m:jc m:val="left"/>
              </m:oMathParaPr>
              <m:oMath>
                <m:d>
                  <m:dPr>
                    <m:begChr m:val="|"/>
                    <m:endChr m:val="|"/>
                    <m:ctrlPr>
                      <w:rPr>
                        <w:rFonts w:ascii="Cambria Math" w:hAnsi="Cambria Math" w:cstheme="majorBidi"/>
                        <w:i/>
                        <w:iCs/>
                        <w:color w:val="000000" w:themeColor="text1"/>
                        <w:sz w:val="24"/>
                        <w:szCs w:val="24"/>
                      </w:rPr>
                    </m:ctrlPr>
                  </m:dPr>
                  <m:e>
                    <m:sSubSup>
                      <m:sSubSupPr>
                        <m:ctrlPr>
                          <w:rPr>
                            <w:rFonts w:ascii="Cambria Math" w:hAnsi="Cambria Math" w:cstheme="majorBidi"/>
                            <w:i/>
                            <w:iCs/>
                            <w:color w:val="000000" w:themeColor="text1"/>
                            <w:sz w:val="24"/>
                            <w:szCs w:val="24"/>
                          </w:rPr>
                        </m:ctrlPr>
                      </m:sSubSup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z</m:t>
                        </m:r>
                      </m:sub>
                      <m:sup>
                        <m:r>
                          <w:rPr>
                            <w:rFonts w:ascii="Cambria Math" w:hAnsi="Cambria Math" w:cstheme="majorBidi"/>
                            <w:color w:val="000000" w:themeColor="text1"/>
                            <w:sz w:val="24"/>
                            <w:szCs w:val="24"/>
                          </w:rPr>
                          <m:t>LV→HV</m:t>
                        </m:r>
                      </m:sup>
                    </m:sSubSup>
                  </m:e>
                </m:d>
                <m:r>
                  <w:rPr>
                    <w:rFonts w:ascii="Cambria Math" w:hAnsi="Cambria Math" w:cstheme="majorBidi"/>
                    <w:color w:val="000000" w:themeColor="text1"/>
                    <w:sz w:val="24"/>
                    <w:szCs w:val="24"/>
                  </w:rPr>
                  <m:t>≤</m:t>
                </m:r>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z</m:t>
                    </m:r>
                  </m:sub>
                  <m:sup>
                    <m:r>
                      <w:rPr>
                        <w:rFonts w:ascii="Cambria Math" w:hAnsi="Cambria Math" w:cstheme="majorBidi"/>
                        <w:color w:val="000000" w:themeColor="text1"/>
                        <w:sz w:val="24"/>
                        <w:szCs w:val="24"/>
                      </w:rPr>
                      <m:t>trafo,max</m:t>
                    </m:r>
                  </m:sup>
                </m:sSubSup>
              </m:oMath>
            </m:oMathPara>
          </w:p>
        </w:tc>
        <w:tc>
          <w:tcPr>
            <w:tcW w:w="515" w:type="dxa"/>
            <w:vAlign w:val="center"/>
          </w:tcPr>
          <w:p w14:paraId="7E9AA898" w14:textId="2B9D00C4" w:rsidR="00F34CD6" w:rsidRPr="004B6E73" w:rsidRDefault="00F34CD6" w:rsidP="00D9214C">
            <w:pPr>
              <w:autoSpaceDE w:val="0"/>
              <w:autoSpaceDN w:val="0"/>
              <w:adjustRightInd w:val="0"/>
              <w:spacing w:line="360" w:lineRule="auto"/>
              <w:jc w:val="both"/>
              <w:rPr>
                <w:rFonts w:asciiTheme="majorBidi" w:hAnsiTheme="majorBidi" w:cstheme="majorBidi"/>
                <w:color w:val="000000" w:themeColor="text1"/>
                <w:sz w:val="24"/>
                <w:szCs w:val="24"/>
              </w:rPr>
            </w:pPr>
            <w:r w:rsidRPr="004B6E73">
              <w:rPr>
                <w:rFonts w:ascii="Times New Roman" w:hAnsi="Times New Roman" w:cs="Times New Roman"/>
                <w:color w:val="000000" w:themeColor="text1"/>
                <w:sz w:val="24"/>
                <w:szCs w:val="24"/>
              </w:rPr>
              <w:t>(</w:t>
            </w:r>
            <w:r w:rsidRPr="004B6E73">
              <w:rPr>
                <w:rFonts w:ascii="Times New Roman" w:hAnsi="Times New Roman" w:cs="Times New Roman"/>
                <w:color w:val="000000" w:themeColor="text1"/>
              </w:rPr>
              <w:fldChar w:fldCharType="begin"/>
            </w:r>
            <w:r w:rsidRPr="004B6E73">
              <w:rPr>
                <w:rFonts w:ascii="Times New Roman" w:hAnsi="Times New Roman" w:cs="Times New Roman"/>
                <w:color w:val="000000" w:themeColor="text1"/>
                <w:sz w:val="24"/>
                <w:szCs w:val="24"/>
              </w:rPr>
              <w:instrText xml:space="preserve"> SEQ ( \* ARABIC </w:instrText>
            </w:r>
            <w:r w:rsidRPr="004B6E73">
              <w:rPr>
                <w:rFonts w:ascii="Times New Roman" w:hAnsi="Times New Roman" w:cs="Times New Roman"/>
                <w:color w:val="000000" w:themeColor="text1"/>
              </w:rPr>
              <w:fldChar w:fldCharType="separate"/>
            </w:r>
            <w:r w:rsidR="00207408">
              <w:rPr>
                <w:rFonts w:ascii="Times New Roman" w:hAnsi="Times New Roman" w:cs="Times New Roman"/>
                <w:noProof/>
                <w:color w:val="000000" w:themeColor="text1"/>
                <w:sz w:val="24"/>
                <w:szCs w:val="24"/>
              </w:rPr>
              <w:t>1</w:t>
            </w:r>
            <w:r w:rsidRPr="004B6E73">
              <w:rPr>
                <w:rFonts w:ascii="Times New Roman" w:hAnsi="Times New Roman" w:cs="Times New Roman"/>
                <w:color w:val="000000" w:themeColor="text1"/>
              </w:rPr>
              <w:fldChar w:fldCharType="end"/>
            </w:r>
            <w:r w:rsidRPr="004B6E73">
              <w:rPr>
                <w:rFonts w:ascii="Times New Roman" w:hAnsi="Times New Roman" w:cs="Times New Roman"/>
                <w:color w:val="000000" w:themeColor="text1"/>
                <w:sz w:val="24"/>
                <w:szCs w:val="24"/>
              </w:rPr>
              <w:t>)</w:t>
            </w:r>
          </w:p>
        </w:tc>
      </w:tr>
    </w:tbl>
    <w:p w14:paraId="195D311C" w14:textId="07DE5EB6" w:rsidR="00F06F9F" w:rsidRDefault="00F06F9F" w:rsidP="00F06F9F">
      <w:pPr>
        <w:spacing w:line="360" w:lineRule="auto"/>
        <w:jc w:val="both"/>
        <w:rPr>
          <w:rFonts w:ascii="Times New Roman" w:hAnsi="Times New Roman" w:cs="Times New Roman"/>
          <w:color w:val="000000" w:themeColor="text1"/>
        </w:rPr>
      </w:pPr>
      <w:r w:rsidRPr="00F06F9F">
        <w:rPr>
          <w:rFonts w:ascii="Times New Roman" w:hAnsi="Times New Roman" w:cs="Times New Roman"/>
          <w:color w:val="000000" w:themeColor="text1"/>
        </w:rPr>
        <w:lastRenderedPageBreak/>
        <w:t xml:space="preserve">where </w:t>
      </w:r>
      <m:oMath>
        <m:sSubSup>
          <m:sSubSupPr>
            <m:ctrlPr>
              <w:rPr>
                <w:rFonts w:ascii="Cambria Math" w:eastAsiaTheme="minorHAnsi" w:hAnsi="Cambria Math" w:cstheme="majorBidi"/>
                <w:i/>
                <w:iCs/>
                <w:color w:val="000000" w:themeColor="text1"/>
                <w:kern w:val="0"/>
                <w:lang w:eastAsia="en-US"/>
                <w14:ligatures w14:val="none"/>
              </w:rPr>
            </m:ctrlPr>
          </m:sSubSupPr>
          <m:e>
            <m:r>
              <w:rPr>
                <w:rFonts w:ascii="Cambria Math" w:hAnsi="Cambria Math" w:cstheme="majorBidi"/>
                <w:color w:val="000000" w:themeColor="text1"/>
              </w:rPr>
              <m:t>P</m:t>
            </m:r>
          </m:e>
          <m:sub>
            <m:r>
              <w:rPr>
                <w:rFonts w:ascii="Cambria Math" w:hAnsi="Cambria Math" w:cstheme="majorBidi"/>
                <w:color w:val="000000" w:themeColor="text1"/>
              </w:rPr>
              <m:t>z</m:t>
            </m:r>
          </m:sub>
          <m:sup>
            <m:r>
              <w:rPr>
                <w:rFonts w:ascii="Cambria Math" w:hAnsi="Cambria Math" w:cstheme="majorBidi"/>
                <w:color w:val="000000" w:themeColor="text1"/>
              </w:rPr>
              <m:t>LV→HV</m:t>
            </m:r>
          </m:sup>
        </m:sSubSup>
      </m:oMath>
      <w:r w:rsidRPr="00F06F9F">
        <w:rPr>
          <w:rFonts w:ascii="Times New Roman" w:hAnsi="Times New Roman" w:cs="Times New Roman"/>
          <w:color w:val="000000" w:themeColor="text1"/>
        </w:rPr>
        <w:t xml:space="preserve">​ is the active power flowing from the LV bus of zone </w:t>
      </w:r>
      <w:r w:rsidRPr="00F06F9F">
        <w:rPr>
          <w:rFonts w:ascii="Times New Roman" w:hAnsi="Times New Roman" w:cs="Times New Roman"/>
          <w:i/>
          <w:iCs/>
          <w:color w:val="000000" w:themeColor="text1"/>
        </w:rPr>
        <w:t>z</w:t>
      </w:r>
      <w:r w:rsidRPr="00F06F9F">
        <w:rPr>
          <w:rFonts w:ascii="Times New Roman" w:hAnsi="Times New Roman" w:cs="Times New Roman"/>
          <w:color w:val="000000" w:themeColor="text1"/>
        </w:rPr>
        <w:t xml:space="preserve"> to its HV bus, and </w:t>
      </w:r>
      <m:oMath>
        <m:sSubSup>
          <m:sSubSupPr>
            <m:ctrlPr>
              <w:rPr>
                <w:rFonts w:ascii="Cambria Math" w:eastAsiaTheme="minorHAnsi" w:hAnsi="Cambria Math" w:cstheme="majorBidi"/>
                <w:i/>
                <w:color w:val="000000" w:themeColor="text1"/>
                <w:kern w:val="0"/>
                <w:lang w:eastAsia="en-US"/>
                <w14:ligatures w14:val="none"/>
              </w:rPr>
            </m:ctrlPr>
          </m:sSubSupPr>
          <m:e>
            <m:r>
              <w:rPr>
                <w:rFonts w:ascii="Cambria Math" w:hAnsi="Cambria Math" w:cstheme="majorBidi"/>
                <w:color w:val="000000" w:themeColor="text1"/>
              </w:rPr>
              <m:t>P</m:t>
            </m:r>
          </m:e>
          <m:sub>
            <m:r>
              <w:rPr>
                <w:rFonts w:ascii="Cambria Math" w:hAnsi="Cambria Math" w:cstheme="majorBidi"/>
                <w:color w:val="000000" w:themeColor="text1"/>
              </w:rPr>
              <m:t>z</m:t>
            </m:r>
          </m:sub>
          <m:sup>
            <m:r>
              <w:rPr>
                <w:rFonts w:ascii="Cambria Math" w:hAnsi="Cambria Math" w:cstheme="majorBidi"/>
                <w:color w:val="000000" w:themeColor="text1"/>
              </w:rPr>
              <m:t>trafo,max</m:t>
            </m:r>
          </m:sup>
        </m:sSubSup>
      </m:oMath>
      <w:r w:rsidRPr="00F06F9F">
        <w:rPr>
          <w:rFonts w:ascii="Times New Roman" w:hAnsi="Times New Roman" w:cs="Times New Roman"/>
          <w:color w:val="000000" w:themeColor="text1"/>
        </w:rPr>
        <w:t>​ is derived from the installed megawatt capacity of that zone. During AC power flow calculations, transformer loading is monitored, and congestion arises when this limit is exceeded.</w:t>
      </w:r>
    </w:p>
    <w:p w14:paraId="6F01C192" w14:textId="15E5BAE0" w:rsidR="00E9623D" w:rsidRDefault="00364D16" w:rsidP="00F06F9F">
      <w:pPr>
        <w:spacing w:line="360" w:lineRule="auto"/>
        <w:jc w:val="both"/>
        <w:rPr>
          <w:rFonts w:ascii="Times New Roman" w:hAnsi="Times New Roman" w:cs="Times New Roman"/>
          <w:color w:val="000000" w:themeColor="text1"/>
        </w:rPr>
      </w:pPr>
      <w:r w:rsidRPr="00364D16">
        <w:rPr>
          <w:rStyle w:val="TableFigCaptionChar"/>
          <w:rFonts w:eastAsiaTheme="minorHAnsi"/>
          <w:lang w:eastAsia="en-US"/>
        </w:rPr>
        <w:fldChar w:fldCharType="begin"/>
      </w:r>
      <w:r w:rsidRPr="00364D16">
        <w:rPr>
          <w:rStyle w:val="TableFigCaptionChar"/>
          <w:rFonts w:eastAsiaTheme="minorHAnsi"/>
          <w:lang w:eastAsia="en-US"/>
        </w:rPr>
        <w:instrText xml:space="preserve"> REF _Ref215731292 \h </w:instrText>
      </w:r>
      <w:r>
        <w:rPr>
          <w:rStyle w:val="TableFigCaptionChar"/>
          <w:rFonts w:eastAsiaTheme="minorHAnsi"/>
          <w:lang w:eastAsia="en-US"/>
        </w:rPr>
        <w:instrText xml:space="preserve"> \* MERGEFORMAT </w:instrText>
      </w:r>
      <w:r w:rsidRPr="00364D16">
        <w:rPr>
          <w:rStyle w:val="TableFigCaptionChar"/>
          <w:rFonts w:eastAsiaTheme="minorHAnsi"/>
          <w:lang w:eastAsia="en-US"/>
        </w:rPr>
      </w:r>
      <w:r w:rsidRPr="00364D16">
        <w:rPr>
          <w:rStyle w:val="TableFigCaptionChar"/>
          <w:rFonts w:eastAsiaTheme="minorHAnsi"/>
          <w:lang w:eastAsia="en-US"/>
        </w:rPr>
        <w:fldChar w:fldCharType="separate"/>
      </w:r>
      <w:r w:rsidR="00207408" w:rsidRPr="00207408">
        <w:rPr>
          <w:rStyle w:val="TableFigCaptionChar"/>
          <w:rFonts w:eastAsiaTheme="minorHAnsi"/>
          <w:lang w:eastAsia="en-US"/>
        </w:rPr>
        <w:t>Table 1</w:t>
      </w:r>
      <w:r w:rsidRPr="00364D16">
        <w:rPr>
          <w:rStyle w:val="TableFigCaptionChar"/>
          <w:rFonts w:eastAsiaTheme="minorHAnsi"/>
          <w:lang w:eastAsia="en-US"/>
        </w:rPr>
        <w:fldChar w:fldCharType="end"/>
      </w:r>
      <w:r w:rsidR="00E9623D" w:rsidRPr="00E9623D">
        <w:rPr>
          <w:rFonts w:ascii="Times New Roman" w:hAnsi="Times New Roman" w:cs="Times New Roman"/>
          <w:color w:val="000000" w:themeColor="text1"/>
        </w:rPr>
        <w:t xml:space="preserve"> summarizes </w:t>
      </w:r>
      <w:r w:rsidRPr="00364D16">
        <w:rPr>
          <w:rFonts w:ascii="Times New Roman" w:hAnsi="Times New Roman" w:cs="Times New Roman"/>
          <w:color w:val="000000" w:themeColor="text1"/>
        </w:rPr>
        <w:t>the characteristics of transformers connecting each zone’s LV bus to its HV bus, including the HV and LV voltages, installed capacity, and operational capacity. These transformer ratings determine the maximum power a zone can inject into or withdraw from the transmission network, thereby enforcing intra-zonal export/import limits.</w:t>
      </w:r>
    </w:p>
    <w:tbl>
      <w:tblPr>
        <w:tblW w:w="7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1420"/>
        <w:gridCol w:w="1400"/>
        <w:gridCol w:w="1520"/>
        <w:gridCol w:w="1660"/>
      </w:tblGrid>
      <w:tr w:rsidR="00E9623D" w:rsidRPr="00E9623D" w14:paraId="39D462A3" w14:textId="77777777" w:rsidTr="00E9623D">
        <w:trPr>
          <w:trHeight w:val="330"/>
          <w:jc w:val="center"/>
        </w:trPr>
        <w:tc>
          <w:tcPr>
            <w:tcW w:w="7960" w:type="dxa"/>
            <w:gridSpan w:val="5"/>
            <w:tcBorders>
              <w:top w:val="nil"/>
              <w:left w:val="nil"/>
              <w:right w:val="nil"/>
            </w:tcBorders>
            <w:shd w:val="clear" w:color="auto" w:fill="auto"/>
            <w:vAlign w:val="center"/>
          </w:tcPr>
          <w:p w14:paraId="18276181" w14:textId="56279C1D" w:rsidR="00E9623D" w:rsidRPr="00E9623D" w:rsidRDefault="00E9623D" w:rsidP="00E9623D">
            <w:pPr>
              <w:spacing w:after="0" w:line="240" w:lineRule="auto"/>
              <w:jc w:val="center"/>
              <w:rPr>
                <w:rFonts w:ascii="Times New Roman" w:eastAsia="Times New Roman" w:hAnsi="Times New Roman" w:cs="Times New Roman"/>
                <w:b/>
                <w:bCs/>
                <w:color w:val="000000" w:themeColor="text1"/>
                <w:kern w:val="0"/>
                <w:sz w:val="22"/>
                <w:szCs w:val="22"/>
                <w14:ligatures w14:val="none"/>
              </w:rPr>
            </w:pPr>
            <w:bookmarkStart w:id="2" w:name="_Ref215731292"/>
            <w:r w:rsidRPr="00E9623D">
              <w:rPr>
                <w:rFonts w:ascii="Times New Roman" w:hAnsi="Times New Roman" w:cs="Times New Roman"/>
                <w:color w:val="000000" w:themeColor="text1"/>
                <w:sz w:val="22"/>
                <w:szCs w:val="22"/>
              </w:rPr>
              <w:t xml:space="preserve">Table </w:t>
            </w:r>
            <w:r w:rsidRPr="00E9623D">
              <w:rPr>
                <w:rFonts w:ascii="Times New Roman" w:hAnsi="Times New Roman" w:cs="Times New Roman"/>
                <w:color w:val="000000" w:themeColor="text1"/>
                <w:sz w:val="22"/>
                <w:szCs w:val="22"/>
              </w:rPr>
              <w:fldChar w:fldCharType="begin"/>
            </w:r>
            <w:r w:rsidRPr="00E9623D">
              <w:rPr>
                <w:rFonts w:ascii="Times New Roman" w:hAnsi="Times New Roman" w:cs="Times New Roman"/>
                <w:color w:val="000000" w:themeColor="text1"/>
                <w:sz w:val="22"/>
                <w:szCs w:val="22"/>
              </w:rPr>
              <w:instrText xml:space="preserve"> SEQ Table \* ARABIC </w:instrText>
            </w:r>
            <w:r w:rsidRPr="00E9623D">
              <w:rPr>
                <w:rFonts w:ascii="Times New Roman" w:hAnsi="Times New Roman" w:cs="Times New Roman"/>
                <w:color w:val="000000" w:themeColor="text1"/>
                <w:sz w:val="22"/>
                <w:szCs w:val="22"/>
              </w:rPr>
              <w:fldChar w:fldCharType="separate"/>
            </w:r>
            <w:r w:rsidR="00207408">
              <w:rPr>
                <w:rFonts w:ascii="Times New Roman" w:hAnsi="Times New Roman" w:cs="Times New Roman"/>
                <w:noProof/>
                <w:color w:val="000000" w:themeColor="text1"/>
                <w:sz w:val="22"/>
                <w:szCs w:val="22"/>
              </w:rPr>
              <w:t>1</w:t>
            </w:r>
            <w:r w:rsidRPr="00E9623D">
              <w:rPr>
                <w:rFonts w:ascii="Times New Roman" w:hAnsi="Times New Roman" w:cs="Times New Roman"/>
                <w:color w:val="000000" w:themeColor="text1"/>
                <w:sz w:val="22"/>
                <w:szCs w:val="22"/>
              </w:rPr>
              <w:fldChar w:fldCharType="end"/>
            </w:r>
            <w:bookmarkEnd w:id="2"/>
            <w:r w:rsidRPr="00E9623D">
              <w:rPr>
                <w:rFonts w:ascii="Times New Roman" w:hAnsi="Times New Roman" w:cs="Times New Roman"/>
                <w:color w:val="000000" w:themeColor="text1"/>
                <w:sz w:val="22"/>
                <w:szCs w:val="22"/>
              </w:rPr>
              <w:t xml:space="preserve">: Transformer </w:t>
            </w:r>
            <w:r>
              <w:rPr>
                <w:rFonts w:ascii="Times New Roman" w:hAnsi="Times New Roman" w:cs="Times New Roman"/>
                <w:color w:val="000000" w:themeColor="text1"/>
                <w:sz w:val="22"/>
                <w:szCs w:val="22"/>
              </w:rPr>
              <w:t>c</w:t>
            </w:r>
            <w:r w:rsidRPr="00E9623D">
              <w:rPr>
                <w:rFonts w:ascii="Times New Roman" w:hAnsi="Times New Roman" w:cs="Times New Roman"/>
                <w:color w:val="000000" w:themeColor="text1"/>
                <w:sz w:val="22"/>
                <w:szCs w:val="22"/>
              </w:rPr>
              <w:t xml:space="preserve">haracteristics per </w:t>
            </w:r>
            <w:r>
              <w:rPr>
                <w:rFonts w:ascii="Times New Roman" w:hAnsi="Times New Roman" w:cs="Times New Roman"/>
                <w:color w:val="000000" w:themeColor="text1"/>
                <w:sz w:val="22"/>
                <w:szCs w:val="22"/>
              </w:rPr>
              <w:t>z</w:t>
            </w:r>
            <w:r w:rsidRPr="00E9623D">
              <w:rPr>
                <w:rFonts w:ascii="Times New Roman" w:hAnsi="Times New Roman" w:cs="Times New Roman"/>
                <w:color w:val="000000" w:themeColor="text1"/>
                <w:sz w:val="22"/>
                <w:szCs w:val="22"/>
              </w:rPr>
              <w:t>one</w:t>
            </w:r>
            <w:r w:rsidR="002B0CC7">
              <w:rPr>
                <w:rFonts w:ascii="Times New Roman" w:hAnsi="Times New Roman" w:cs="Times New Roman"/>
                <w:color w:val="000000" w:themeColor="text1"/>
                <w:sz w:val="22"/>
                <w:szCs w:val="22"/>
              </w:rPr>
              <w:t xml:space="preserve"> </w:t>
            </w:r>
            <w:r w:rsidR="002B0CC7" w:rsidRPr="002B0CC7">
              <w:rPr>
                <w:rFonts w:ascii="Times New Roman" w:hAnsi="Times New Roman" w:cs="Times New Roman"/>
                <w:color w:val="000000" w:themeColor="text1"/>
                <w:sz w:val="22"/>
                <w:szCs w:val="22"/>
              </w:rPr>
              <w:t>obtained</w:t>
            </w:r>
            <w:r w:rsidR="002B0CC7" w:rsidRPr="002B0CC7">
              <w:rPr>
                <w:rFonts w:ascii="Times New Roman" w:hAnsi="Times New Roman" w:cs="Times New Roman"/>
                <w:color w:val="000000" w:themeColor="text1"/>
                <w:sz w:val="22"/>
                <w:szCs w:val="22"/>
              </w:rPr>
              <w:t xml:space="preserve"> from website</w:t>
            </w:r>
            <w:r w:rsidR="00207408" w:rsidRPr="002B0CC7">
              <w:rPr>
                <w:rFonts w:ascii="Times New Roman" w:hAnsi="Times New Roman" w:cs="Times New Roman"/>
                <w:color w:val="000000" w:themeColor="text1"/>
                <w:sz w:val="22"/>
                <w:szCs w:val="22"/>
              </w:rPr>
              <w:t xml:space="preserve"> </w:t>
            </w:r>
            <w:r w:rsidR="00207408">
              <w:rPr>
                <w:rFonts w:ascii="Times New Roman" w:hAnsi="Times New Roman" w:cs="Times New Roman"/>
                <w:color w:val="000000" w:themeColor="text1"/>
                <w:sz w:val="22"/>
                <w:szCs w:val="22"/>
              </w:rPr>
              <w:t>[1]</w:t>
            </w:r>
          </w:p>
        </w:tc>
      </w:tr>
      <w:tr w:rsidR="00E9623D" w:rsidRPr="00E9623D" w14:paraId="700E749E" w14:textId="77777777" w:rsidTr="00E9623D">
        <w:trPr>
          <w:trHeight w:val="330"/>
          <w:jc w:val="center"/>
        </w:trPr>
        <w:tc>
          <w:tcPr>
            <w:tcW w:w="1960" w:type="dxa"/>
            <w:shd w:val="clear" w:color="auto" w:fill="auto"/>
            <w:vAlign w:val="center"/>
            <w:hideMark/>
          </w:tcPr>
          <w:p w14:paraId="1BD14FF7" w14:textId="77777777" w:rsidR="00E9623D" w:rsidRPr="00E9623D" w:rsidRDefault="00E9623D" w:rsidP="00E9623D">
            <w:pPr>
              <w:spacing w:after="0" w:line="240" w:lineRule="auto"/>
              <w:jc w:val="center"/>
              <w:rPr>
                <w:rFonts w:ascii="Times New Roman" w:eastAsia="Times New Roman" w:hAnsi="Times New Roman" w:cs="Times New Roman"/>
                <w:b/>
                <w:bCs/>
                <w:color w:val="000000"/>
                <w:kern w:val="0"/>
                <w:sz w:val="20"/>
                <w:szCs w:val="20"/>
                <w14:ligatures w14:val="none"/>
              </w:rPr>
            </w:pPr>
            <w:r w:rsidRPr="00E9623D">
              <w:rPr>
                <w:rFonts w:ascii="Times New Roman" w:eastAsia="Times New Roman" w:hAnsi="Times New Roman" w:cs="Times New Roman"/>
                <w:b/>
                <w:bCs/>
                <w:color w:val="000000" w:themeColor="text1"/>
                <w:kern w:val="0"/>
                <w:sz w:val="20"/>
                <w:szCs w:val="20"/>
                <w14:ligatures w14:val="none"/>
              </w:rPr>
              <w:t>Zone</w:t>
            </w:r>
          </w:p>
        </w:tc>
        <w:tc>
          <w:tcPr>
            <w:tcW w:w="1420" w:type="dxa"/>
            <w:shd w:val="clear" w:color="auto" w:fill="auto"/>
            <w:vAlign w:val="center"/>
            <w:hideMark/>
          </w:tcPr>
          <w:p w14:paraId="47F58149" w14:textId="77777777" w:rsidR="00E9623D" w:rsidRPr="00E9623D" w:rsidRDefault="00E9623D" w:rsidP="00E9623D">
            <w:pPr>
              <w:spacing w:after="0" w:line="240" w:lineRule="auto"/>
              <w:jc w:val="center"/>
              <w:rPr>
                <w:rFonts w:ascii="Times New Roman" w:eastAsia="Times New Roman" w:hAnsi="Times New Roman" w:cs="Times New Roman"/>
                <w:b/>
                <w:bCs/>
                <w:color w:val="000000"/>
                <w:kern w:val="0"/>
                <w:sz w:val="20"/>
                <w:szCs w:val="20"/>
                <w14:ligatures w14:val="none"/>
              </w:rPr>
            </w:pPr>
            <w:r w:rsidRPr="00E9623D">
              <w:rPr>
                <w:rFonts w:ascii="Times New Roman" w:eastAsia="Times New Roman" w:hAnsi="Times New Roman" w:cs="Times New Roman"/>
                <w:b/>
                <w:bCs/>
                <w:color w:val="000000" w:themeColor="text1"/>
                <w:kern w:val="0"/>
                <w:sz w:val="20"/>
                <w:szCs w:val="20"/>
                <w14:ligatures w14:val="none"/>
              </w:rPr>
              <w:t>HV Bus (kV)</w:t>
            </w:r>
          </w:p>
        </w:tc>
        <w:tc>
          <w:tcPr>
            <w:tcW w:w="1400" w:type="dxa"/>
            <w:shd w:val="clear" w:color="auto" w:fill="auto"/>
            <w:vAlign w:val="center"/>
            <w:hideMark/>
          </w:tcPr>
          <w:p w14:paraId="306D9D18" w14:textId="77777777" w:rsidR="00E9623D" w:rsidRPr="00E9623D" w:rsidRDefault="00E9623D" w:rsidP="00E9623D">
            <w:pPr>
              <w:spacing w:after="0" w:line="240" w:lineRule="auto"/>
              <w:jc w:val="center"/>
              <w:rPr>
                <w:rFonts w:ascii="Times New Roman" w:eastAsia="Times New Roman" w:hAnsi="Times New Roman" w:cs="Times New Roman"/>
                <w:b/>
                <w:bCs/>
                <w:color w:val="000000"/>
                <w:kern w:val="0"/>
                <w:sz w:val="20"/>
                <w:szCs w:val="20"/>
                <w14:ligatures w14:val="none"/>
              </w:rPr>
            </w:pPr>
            <w:r w:rsidRPr="00E9623D">
              <w:rPr>
                <w:rFonts w:ascii="Times New Roman" w:eastAsia="Times New Roman" w:hAnsi="Times New Roman" w:cs="Times New Roman"/>
                <w:b/>
                <w:bCs/>
                <w:color w:val="000000" w:themeColor="text1"/>
                <w:kern w:val="0"/>
                <w:sz w:val="20"/>
                <w:szCs w:val="20"/>
                <w14:ligatures w14:val="none"/>
              </w:rPr>
              <w:t>LV Bus (kV)</w:t>
            </w:r>
          </w:p>
        </w:tc>
        <w:tc>
          <w:tcPr>
            <w:tcW w:w="1520" w:type="dxa"/>
            <w:shd w:val="clear" w:color="auto" w:fill="auto"/>
            <w:vAlign w:val="center"/>
            <w:hideMark/>
          </w:tcPr>
          <w:p w14:paraId="783077CF" w14:textId="77777777" w:rsidR="00E9623D" w:rsidRPr="00E9623D" w:rsidRDefault="00E9623D" w:rsidP="00E9623D">
            <w:pPr>
              <w:spacing w:after="0" w:line="240" w:lineRule="auto"/>
              <w:jc w:val="center"/>
              <w:rPr>
                <w:rFonts w:ascii="Times New Roman" w:eastAsia="Times New Roman" w:hAnsi="Times New Roman" w:cs="Times New Roman"/>
                <w:b/>
                <w:bCs/>
                <w:color w:val="000000"/>
                <w:kern w:val="0"/>
                <w:sz w:val="20"/>
                <w:szCs w:val="20"/>
                <w14:ligatures w14:val="none"/>
              </w:rPr>
            </w:pPr>
            <w:r w:rsidRPr="00E9623D">
              <w:rPr>
                <w:rFonts w:ascii="Times New Roman" w:eastAsia="Times New Roman" w:hAnsi="Times New Roman" w:cs="Times New Roman"/>
                <w:b/>
                <w:bCs/>
                <w:color w:val="000000" w:themeColor="text1"/>
                <w:kern w:val="0"/>
                <w:sz w:val="20"/>
                <w:szCs w:val="20"/>
                <w14:ligatures w14:val="none"/>
              </w:rPr>
              <w:t>Installed MW</w:t>
            </w:r>
          </w:p>
        </w:tc>
        <w:tc>
          <w:tcPr>
            <w:tcW w:w="1660" w:type="dxa"/>
            <w:shd w:val="clear" w:color="auto" w:fill="auto"/>
            <w:vAlign w:val="center"/>
            <w:hideMark/>
          </w:tcPr>
          <w:p w14:paraId="76713516" w14:textId="77777777" w:rsidR="00E9623D" w:rsidRPr="00E9623D" w:rsidRDefault="00E9623D" w:rsidP="00E9623D">
            <w:pPr>
              <w:spacing w:after="0" w:line="240" w:lineRule="auto"/>
              <w:jc w:val="center"/>
              <w:rPr>
                <w:rFonts w:ascii="Times New Roman" w:eastAsia="Times New Roman" w:hAnsi="Times New Roman" w:cs="Times New Roman"/>
                <w:b/>
                <w:bCs/>
                <w:color w:val="000000"/>
                <w:kern w:val="0"/>
                <w:sz w:val="20"/>
                <w:szCs w:val="20"/>
                <w14:ligatures w14:val="none"/>
              </w:rPr>
            </w:pPr>
            <w:r w:rsidRPr="00E9623D">
              <w:rPr>
                <w:rFonts w:ascii="Times New Roman" w:eastAsia="Times New Roman" w:hAnsi="Times New Roman" w:cs="Times New Roman"/>
                <w:b/>
                <w:bCs/>
                <w:color w:val="000000" w:themeColor="text1"/>
                <w:kern w:val="0"/>
                <w:sz w:val="20"/>
                <w:szCs w:val="20"/>
                <w14:ligatures w14:val="none"/>
              </w:rPr>
              <w:t>Operating MW</w:t>
            </w:r>
          </w:p>
        </w:tc>
      </w:tr>
      <w:tr w:rsidR="00E9623D" w:rsidRPr="00E9623D" w14:paraId="42AEA9F2" w14:textId="77777777" w:rsidTr="00E9623D">
        <w:trPr>
          <w:trHeight w:val="330"/>
          <w:jc w:val="center"/>
        </w:trPr>
        <w:tc>
          <w:tcPr>
            <w:tcW w:w="1960" w:type="dxa"/>
            <w:shd w:val="clear" w:color="auto" w:fill="auto"/>
            <w:vAlign w:val="center"/>
            <w:hideMark/>
          </w:tcPr>
          <w:p w14:paraId="759CB354" w14:textId="77777777" w:rsidR="00E9623D" w:rsidRPr="00E9623D" w:rsidRDefault="00E9623D" w:rsidP="00E9623D">
            <w:pPr>
              <w:spacing w:after="0" w:line="240" w:lineRule="auto"/>
              <w:jc w:val="both"/>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Tokyo wards</w:t>
            </w:r>
          </w:p>
        </w:tc>
        <w:tc>
          <w:tcPr>
            <w:tcW w:w="1420" w:type="dxa"/>
            <w:shd w:val="clear" w:color="auto" w:fill="auto"/>
            <w:vAlign w:val="center"/>
            <w:hideMark/>
          </w:tcPr>
          <w:p w14:paraId="179886F1"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275</w:t>
            </w:r>
          </w:p>
        </w:tc>
        <w:tc>
          <w:tcPr>
            <w:tcW w:w="1400" w:type="dxa"/>
            <w:shd w:val="clear" w:color="auto" w:fill="auto"/>
            <w:vAlign w:val="center"/>
            <w:hideMark/>
          </w:tcPr>
          <w:p w14:paraId="517D94E8"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154</w:t>
            </w:r>
          </w:p>
        </w:tc>
        <w:tc>
          <w:tcPr>
            <w:tcW w:w="1520" w:type="dxa"/>
            <w:shd w:val="clear" w:color="auto" w:fill="auto"/>
            <w:vAlign w:val="center"/>
            <w:hideMark/>
          </w:tcPr>
          <w:p w14:paraId="59C65B73"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41,597</w:t>
            </w:r>
          </w:p>
        </w:tc>
        <w:tc>
          <w:tcPr>
            <w:tcW w:w="1660" w:type="dxa"/>
            <w:shd w:val="clear" w:color="auto" w:fill="auto"/>
            <w:vAlign w:val="center"/>
            <w:hideMark/>
          </w:tcPr>
          <w:p w14:paraId="29AF3C72"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35,454</w:t>
            </w:r>
          </w:p>
        </w:tc>
      </w:tr>
      <w:tr w:rsidR="00E9623D" w:rsidRPr="00E9623D" w14:paraId="2C13BDEA" w14:textId="77777777" w:rsidTr="00E9623D">
        <w:trPr>
          <w:trHeight w:val="330"/>
          <w:jc w:val="center"/>
        </w:trPr>
        <w:tc>
          <w:tcPr>
            <w:tcW w:w="1960" w:type="dxa"/>
            <w:shd w:val="clear" w:color="auto" w:fill="auto"/>
            <w:vAlign w:val="center"/>
            <w:hideMark/>
          </w:tcPr>
          <w:p w14:paraId="41BA7C29" w14:textId="77777777" w:rsidR="00E9623D" w:rsidRPr="00E9623D" w:rsidRDefault="00E9623D" w:rsidP="00E9623D">
            <w:pPr>
              <w:spacing w:after="0" w:line="240" w:lineRule="auto"/>
              <w:jc w:val="both"/>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Tama area</w:t>
            </w:r>
          </w:p>
        </w:tc>
        <w:tc>
          <w:tcPr>
            <w:tcW w:w="1420" w:type="dxa"/>
            <w:shd w:val="clear" w:color="auto" w:fill="auto"/>
            <w:vAlign w:val="center"/>
            <w:hideMark/>
          </w:tcPr>
          <w:p w14:paraId="2A3A032B"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275</w:t>
            </w:r>
          </w:p>
        </w:tc>
        <w:tc>
          <w:tcPr>
            <w:tcW w:w="1400" w:type="dxa"/>
            <w:shd w:val="clear" w:color="auto" w:fill="auto"/>
            <w:vAlign w:val="center"/>
            <w:hideMark/>
          </w:tcPr>
          <w:p w14:paraId="0E984D09"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154</w:t>
            </w:r>
          </w:p>
        </w:tc>
        <w:tc>
          <w:tcPr>
            <w:tcW w:w="1520" w:type="dxa"/>
            <w:shd w:val="clear" w:color="auto" w:fill="auto"/>
            <w:vAlign w:val="center"/>
            <w:hideMark/>
          </w:tcPr>
          <w:p w14:paraId="03CFFF88"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21,657</w:t>
            </w:r>
          </w:p>
        </w:tc>
        <w:tc>
          <w:tcPr>
            <w:tcW w:w="1660" w:type="dxa"/>
            <w:shd w:val="clear" w:color="auto" w:fill="auto"/>
            <w:vAlign w:val="center"/>
            <w:hideMark/>
          </w:tcPr>
          <w:p w14:paraId="5D8AACCB"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16,591</w:t>
            </w:r>
          </w:p>
        </w:tc>
      </w:tr>
      <w:tr w:rsidR="00E9623D" w:rsidRPr="00E9623D" w14:paraId="13000854" w14:textId="77777777" w:rsidTr="00E9623D">
        <w:trPr>
          <w:trHeight w:val="330"/>
          <w:jc w:val="center"/>
        </w:trPr>
        <w:tc>
          <w:tcPr>
            <w:tcW w:w="1960" w:type="dxa"/>
            <w:shd w:val="clear" w:color="auto" w:fill="auto"/>
            <w:vAlign w:val="center"/>
            <w:hideMark/>
          </w:tcPr>
          <w:p w14:paraId="0C698F81" w14:textId="77777777" w:rsidR="00E9623D" w:rsidRPr="00E9623D" w:rsidRDefault="00E9623D" w:rsidP="00E9623D">
            <w:pPr>
              <w:spacing w:after="0" w:line="240" w:lineRule="auto"/>
              <w:jc w:val="both"/>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Yokohama</w:t>
            </w:r>
          </w:p>
        </w:tc>
        <w:tc>
          <w:tcPr>
            <w:tcW w:w="1420" w:type="dxa"/>
            <w:shd w:val="clear" w:color="auto" w:fill="auto"/>
            <w:vAlign w:val="center"/>
            <w:hideMark/>
          </w:tcPr>
          <w:p w14:paraId="48B30501"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275</w:t>
            </w:r>
          </w:p>
        </w:tc>
        <w:tc>
          <w:tcPr>
            <w:tcW w:w="1400" w:type="dxa"/>
            <w:shd w:val="clear" w:color="auto" w:fill="auto"/>
            <w:vAlign w:val="center"/>
            <w:hideMark/>
          </w:tcPr>
          <w:p w14:paraId="16D3D999"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154</w:t>
            </w:r>
          </w:p>
        </w:tc>
        <w:tc>
          <w:tcPr>
            <w:tcW w:w="1520" w:type="dxa"/>
            <w:shd w:val="clear" w:color="auto" w:fill="auto"/>
            <w:vAlign w:val="center"/>
            <w:hideMark/>
          </w:tcPr>
          <w:p w14:paraId="584F7B14"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9,262</w:t>
            </w:r>
          </w:p>
        </w:tc>
        <w:tc>
          <w:tcPr>
            <w:tcW w:w="1660" w:type="dxa"/>
            <w:shd w:val="clear" w:color="auto" w:fill="auto"/>
            <w:vAlign w:val="center"/>
            <w:hideMark/>
          </w:tcPr>
          <w:p w14:paraId="7C318674"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6,984</w:t>
            </w:r>
          </w:p>
        </w:tc>
      </w:tr>
      <w:tr w:rsidR="00E9623D" w:rsidRPr="00E9623D" w14:paraId="7E9BAC9D" w14:textId="77777777" w:rsidTr="00E9623D">
        <w:trPr>
          <w:trHeight w:val="330"/>
          <w:jc w:val="center"/>
        </w:trPr>
        <w:tc>
          <w:tcPr>
            <w:tcW w:w="1960" w:type="dxa"/>
            <w:shd w:val="clear" w:color="auto" w:fill="auto"/>
            <w:vAlign w:val="center"/>
            <w:hideMark/>
          </w:tcPr>
          <w:p w14:paraId="034C3F7C" w14:textId="77777777" w:rsidR="00E9623D" w:rsidRPr="00E9623D" w:rsidRDefault="00E9623D" w:rsidP="00E9623D">
            <w:pPr>
              <w:spacing w:after="0" w:line="240" w:lineRule="auto"/>
              <w:jc w:val="both"/>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Kawasaki</w:t>
            </w:r>
          </w:p>
        </w:tc>
        <w:tc>
          <w:tcPr>
            <w:tcW w:w="1420" w:type="dxa"/>
            <w:shd w:val="clear" w:color="auto" w:fill="auto"/>
            <w:vAlign w:val="center"/>
            <w:hideMark/>
          </w:tcPr>
          <w:p w14:paraId="1F2C17AB"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275</w:t>
            </w:r>
          </w:p>
        </w:tc>
        <w:tc>
          <w:tcPr>
            <w:tcW w:w="1400" w:type="dxa"/>
            <w:shd w:val="clear" w:color="auto" w:fill="auto"/>
            <w:vAlign w:val="center"/>
            <w:hideMark/>
          </w:tcPr>
          <w:p w14:paraId="7994C79F"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154</w:t>
            </w:r>
          </w:p>
        </w:tc>
        <w:tc>
          <w:tcPr>
            <w:tcW w:w="1520" w:type="dxa"/>
            <w:shd w:val="clear" w:color="auto" w:fill="auto"/>
            <w:vAlign w:val="center"/>
            <w:hideMark/>
          </w:tcPr>
          <w:p w14:paraId="5BBB2110"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2,431</w:t>
            </w:r>
          </w:p>
        </w:tc>
        <w:tc>
          <w:tcPr>
            <w:tcW w:w="1660" w:type="dxa"/>
            <w:shd w:val="clear" w:color="auto" w:fill="auto"/>
            <w:vAlign w:val="center"/>
            <w:hideMark/>
          </w:tcPr>
          <w:p w14:paraId="34F037DB"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2,065</w:t>
            </w:r>
          </w:p>
        </w:tc>
      </w:tr>
      <w:tr w:rsidR="00E9623D" w:rsidRPr="00E9623D" w14:paraId="29924C66" w14:textId="77777777" w:rsidTr="00E9623D">
        <w:trPr>
          <w:trHeight w:val="330"/>
          <w:jc w:val="center"/>
        </w:trPr>
        <w:tc>
          <w:tcPr>
            <w:tcW w:w="1960" w:type="dxa"/>
            <w:shd w:val="clear" w:color="auto" w:fill="auto"/>
            <w:vAlign w:val="center"/>
            <w:hideMark/>
          </w:tcPr>
          <w:p w14:paraId="3539FDFE" w14:textId="77777777" w:rsidR="00E9623D" w:rsidRPr="00E9623D" w:rsidRDefault="00E9623D" w:rsidP="00E9623D">
            <w:pPr>
              <w:spacing w:after="0" w:line="240" w:lineRule="auto"/>
              <w:jc w:val="both"/>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Sagamihara</w:t>
            </w:r>
          </w:p>
        </w:tc>
        <w:tc>
          <w:tcPr>
            <w:tcW w:w="1420" w:type="dxa"/>
            <w:shd w:val="clear" w:color="auto" w:fill="auto"/>
            <w:vAlign w:val="center"/>
            <w:hideMark/>
          </w:tcPr>
          <w:p w14:paraId="0CD1D5F7"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275</w:t>
            </w:r>
          </w:p>
        </w:tc>
        <w:tc>
          <w:tcPr>
            <w:tcW w:w="1400" w:type="dxa"/>
            <w:shd w:val="clear" w:color="auto" w:fill="auto"/>
            <w:vAlign w:val="center"/>
            <w:hideMark/>
          </w:tcPr>
          <w:p w14:paraId="690A0C4A"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66</w:t>
            </w:r>
          </w:p>
        </w:tc>
        <w:tc>
          <w:tcPr>
            <w:tcW w:w="1520" w:type="dxa"/>
            <w:shd w:val="clear" w:color="auto" w:fill="auto"/>
            <w:vAlign w:val="center"/>
            <w:hideMark/>
          </w:tcPr>
          <w:p w14:paraId="41866F7D"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1,799</w:t>
            </w:r>
          </w:p>
        </w:tc>
        <w:tc>
          <w:tcPr>
            <w:tcW w:w="1660" w:type="dxa"/>
            <w:shd w:val="clear" w:color="auto" w:fill="auto"/>
            <w:vAlign w:val="center"/>
            <w:hideMark/>
          </w:tcPr>
          <w:p w14:paraId="5D6FEADF"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1,457</w:t>
            </w:r>
          </w:p>
        </w:tc>
      </w:tr>
      <w:tr w:rsidR="00E9623D" w:rsidRPr="00E9623D" w14:paraId="218438EE" w14:textId="77777777" w:rsidTr="00E9623D">
        <w:trPr>
          <w:trHeight w:val="330"/>
          <w:jc w:val="center"/>
        </w:trPr>
        <w:tc>
          <w:tcPr>
            <w:tcW w:w="1960" w:type="dxa"/>
            <w:shd w:val="clear" w:color="auto" w:fill="auto"/>
            <w:vAlign w:val="center"/>
            <w:hideMark/>
          </w:tcPr>
          <w:p w14:paraId="6C89A14B" w14:textId="77777777" w:rsidR="00E9623D" w:rsidRPr="00E9623D" w:rsidRDefault="00E9623D" w:rsidP="00E9623D">
            <w:pPr>
              <w:spacing w:after="0" w:line="240" w:lineRule="auto"/>
              <w:jc w:val="both"/>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Kanagawa</w:t>
            </w:r>
          </w:p>
        </w:tc>
        <w:tc>
          <w:tcPr>
            <w:tcW w:w="1420" w:type="dxa"/>
            <w:shd w:val="clear" w:color="auto" w:fill="auto"/>
            <w:vAlign w:val="center"/>
            <w:hideMark/>
          </w:tcPr>
          <w:p w14:paraId="76FDBBF2"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500</w:t>
            </w:r>
          </w:p>
        </w:tc>
        <w:tc>
          <w:tcPr>
            <w:tcW w:w="1400" w:type="dxa"/>
            <w:shd w:val="clear" w:color="auto" w:fill="auto"/>
            <w:vAlign w:val="center"/>
            <w:hideMark/>
          </w:tcPr>
          <w:p w14:paraId="7F201CEF"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154</w:t>
            </w:r>
          </w:p>
        </w:tc>
        <w:tc>
          <w:tcPr>
            <w:tcW w:w="1520" w:type="dxa"/>
            <w:shd w:val="clear" w:color="auto" w:fill="auto"/>
            <w:vAlign w:val="center"/>
            <w:hideMark/>
          </w:tcPr>
          <w:p w14:paraId="0E02FDEE"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27,958</w:t>
            </w:r>
          </w:p>
        </w:tc>
        <w:tc>
          <w:tcPr>
            <w:tcW w:w="1660" w:type="dxa"/>
            <w:shd w:val="clear" w:color="auto" w:fill="auto"/>
            <w:vAlign w:val="center"/>
            <w:hideMark/>
          </w:tcPr>
          <w:p w14:paraId="23D445BD"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23,551</w:t>
            </w:r>
          </w:p>
        </w:tc>
      </w:tr>
      <w:tr w:rsidR="00E9623D" w:rsidRPr="00E9623D" w14:paraId="03434054" w14:textId="77777777" w:rsidTr="00E9623D">
        <w:trPr>
          <w:trHeight w:val="330"/>
          <w:jc w:val="center"/>
        </w:trPr>
        <w:tc>
          <w:tcPr>
            <w:tcW w:w="1960" w:type="dxa"/>
            <w:shd w:val="clear" w:color="auto" w:fill="auto"/>
            <w:vAlign w:val="center"/>
            <w:hideMark/>
          </w:tcPr>
          <w:p w14:paraId="6888D10F" w14:textId="77777777" w:rsidR="00E9623D" w:rsidRPr="00E9623D" w:rsidRDefault="00E9623D" w:rsidP="00E9623D">
            <w:pPr>
              <w:spacing w:after="0" w:line="240" w:lineRule="auto"/>
              <w:jc w:val="both"/>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Saitama</w:t>
            </w:r>
          </w:p>
        </w:tc>
        <w:tc>
          <w:tcPr>
            <w:tcW w:w="1420" w:type="dxa"/>
            <w:shd w:val="clear" w:color="auto" w:fill="auto"/>
            <w:vAlign w:val="center"/>
            <w:hideMark/>
          </w:tcPr>
          <w:p w14:paraId="63C91B0B"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275</w:t>
            </w:r>
          </w:p>
        </w:tc>
        <w:tc>
          <w:tcPr>
            <w:tcW w:w="1400" w:type="dxa"/>
            <w:shd w:val="clear" w:color="auto" w:fill="auto"/>
            <w:vAlign w:val="center"/>
            <w:hideMark/>
          </w:tcPr>
          <w:p w14:paraId="351F52BB"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154</w:t>
            </w:r>
          </w:p>
        </w:tc>
        <w:tc>
          <w:tcPr>
            <w:tcW w:w="1520" w:type="dxa"/>
            <w:shd w:val="clear" w:color="auto" w:fill="auto"/>
            <w:vAlign w:val="center"/>
            <w:hideMark/>
          </w:tcPr>
          <w:p w14:paraId="0DB5B2B1"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8,197</w:t>
            </w:r>
          </w:p>
        </w:tc>
        <w:tc>
          <w:tcPr>
            <w:tcW w:w="1660" w:type="dxa"/>
            <w:shd w:val="clear" w:color="auto" w:fill="auto"/>
            <w:vAlign w:val="center"/>
            <w:hideMark/>
          </w:tcPr>
          <w:p w14:paraId="0E94F337"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6,800</w:t>
            </w:r>
          </w:p>
        </w:tc>
      </w:tr>
      <w:tr w:rsidR="00E9623D" w:rsidRPr="00E9623D" w14:paraId="1C129A24" w14:textId="77777777" w:rsidTr="00E9623D">
        <w:trPr>
          <w:trHeight w:val="330"/>
          <w:jc w:val="center"/>
        </w:trPr>
        <w:tc>
          <w:tcPr>
            <w:tcW w:w="1960" w:type="dxa"/>
            <w:shd w:val="clear" w:color="auto" w:fill="auto"/>
            <w:vAlign w:val="center"/>
            <w:hideMark/>
          </w:tcPr>
          <w:p w14:paraId="46078499" w14:textId="77777777" w:rsidR="00E9623D" w:rsidRPr="00E9623D" w:rsidRDefault="00E9623D" w:rsidP="00E9623D">
            <w:pPr>
              <w:spacing w:after="0" w:line="240" w:lineRule="auto"/>
              <w:jc w:val="both"/>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Southern Saitama</w:t>
            </w:r>
          </w:p>
        </w:tc>
        <w:tc>
          <w:tcPr>
            <w:tcW w:w="1420" w:type="dxa"/>
            <w:shd w:val="clear" w:color="auto" w:fill="auto"/>
            <w:vAlign w:val="center"/>
            <w:hideMark/>
          </w:tcPr>
          <w:p w14:paraId="2976B043"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275</w:t>
            </w:r>
          </w:p>
        </w:tc>
        <w:tc>
          <w:tcPr>
            <w:tcW w:w="1400" w:type="dxa"/>
            <w:shd w:val="clear" w:color="auto" w:fill="auto"/>
            <w:vAlign w:val="center"/>
            <w:hideMark/>
          </w:tcPr>
          <w:p w14:paraId="4954BA2E"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154</w:t>
            </w:r>
          </w:p>
        </w:tc>
        <w:tc>
          <w:tcPr>
            <w:tcW w:w="1520" w:type="dxa"/>
            <w:shd w:val="clear" w:color="auto" w:fill="auto"/>
            <w:vAlign w:val="center"/>
            <w:hideMark/>
          </w:tcPr>
          <w:p w14:paraId="52774742"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2,749</w:t>
            </w:r>
          </w:p>
        </w:tc>
        <w:tc>
          <w:tcPr>
            <w:tcW w:w="1660" w:type="dxa"/>
            <w:shd w:val="clear" w:color="auto" w:fill="auto"/>
            <w:vAlign w:val="center"/>
            <w:hideMark/>
          </w:tcPr>
          <w:p w14:paraId="44F592EE"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2,543</w:t>
            </w:r>
          </w:p>
        </w:tc>
      </w:tr>
      <w:tr w:rsidR="00E9623D" w:rsidRPr="00E9623D" w14:paraId="3E11162B" w14:textId="77777777" w:rsidTr="00E9623D">
        <w:trPr>
          <w:trHeight w:val="330"/>
          <w:jc w:val="center"/>
        </w:trPr>
        <w:tc>
          <w:tcPr>
            <w:tcW w:w="1960" w:type="dxa"/>
            <w:shd w:val="clear" w:color="auto" w:fill="auto"/>
            <w:vAlign w:val="center"/>
            <w:hideMark/>
          </w:tcPr>
          <w:p w14:paraId="10B01D37" w14:textId="77777777" w:rsidR="00E9623D" w:rsidRPr="00E9623D" w:rsidRDefault="00E9623D" w:rsidP="00E9623D">
            <w:pPr>
              <w:spacing w:after="0" w:line="240" w:lineRule="auto"/>
              <w:jc w:val="both"/>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Northern Saitama</w:t>
            </w:r>
          </w:p>
        </w:tc>
        <w:tc>
          <w:tcPr>
            <w:tcW w:w="1420" w:type="dxa"/>
            <w:shd w:val="clear" w:color="auto" w:fill="auto"/>
            <w:vAlign w:val="center"/>
            <w:hideMark/>
          </w:tcPr>
          <w:p w14:paraId="4F5D7B0E"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500</w:t>
            </w:r>
          </w:p>
        </w:tc>
        <w:tc>
          <w:tcPr>
            <w:tcW w:w="1400" w:type="dxa"/>
            <w:shd w:val="clear" w:color="auto" w:fill="auto"/>
            <w:vAlign w:val="center"/>
            <w:hideMark/>
          </w:tcPr>
          <w:p w14:paraId="5046AB24"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154</w:t>
            </w:r>
          </w:p>
        </w:tc>
        <w:tc>
          <w:tcPr>
            <w:tcW w:w="1520" w:type="dxa"/>
            <w:shd w:val="clear" w:color="auto" w:fill="auto"/>
            <w:vAlign w:val="center"/>
            <w:hideMark/>
          </w:tcPr>
          <w:p w14:paraId="422062DD"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24,338</w:t>
            </w:r>
          </w:p>
        </w:tc>
        <w:tc>
          <w:tcPr>
            <w:tcW w:w="1660" w:type="dxa"/>
            <w:shd w:val="clear" w:color="auto" w:fill="auto"/>
            <w:vAlign w:val="center"/>
            <w:hideMark/>
          </w:tcPr>
          <w:p w14:paraId="6F7D8981"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21,336</w:t>
            </w:r>
          </w:p>
        </w:tc>
      </w:tr>
      <w:tr w:rsidR="00E9623D" w:rsidRPr="00E9623D" w14:paraId="7FB09EC7" w14:textId="77777777" w:rsidTr="00E9623D">
        <w:trPr>
          <w:trHeight w:val="330"/>
          <w:jc w:val="center"/>
        </w:trPr>
        <w:tc>
          <w:tcPr>
            <w:tcW w:w="1960" w:type="dxa"/>
            <w:shd w:val="clear" w:color="auto" w:fill="auto"/>
            <w:vAlign w:val="center"/>
            <w:hideMark/>
          </w:tcPr>
          <w:p w14:paraId="308C56A6" w14:textId="77777777" w:rsidR="00E9623D" w:rsidRPr="00E9623D" w:rsidRDefault="00E9623D" w:rsidP="00E9623D">
            <w:pPr>
              <w:spacing w:after="0" w:line="240" w:lineRule="auto"/>
              <w:jc w:val="both"/>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Chiba</w:t>
            </w:r>
          </w:p>
        </w:tc>
        <w:tc>
          <w:tcPr>
            <w:tcW w:w="1420" w:type="dxa"/>
            <w:shd w:val="clear" w:color="auto" w:fill="auto"/>
            <w:vAlign w:val="center"/>
            <w:hideMark/>
          </w:tcPr>
          <w:p w14:paraId="12E4EEC8"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275</w:t>
            </w:r>
          </w:p>
        </w:tc>
        <w:tc>
          <w:tcPr>
            <w:tcW w:w="1400" w:type="dxa"/>
            <w:shd w:val="clear" w:color="auto" w:fill="auto"/>
            <w:vAlign w:val="center"/>
            <w:hideMark/>
          </w:tcPr>
          <w:p w14:paraId="73A92547"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66</w:t>
            </w:r>
          </w:p>
        </w:tc>
        <w:tc>
          <w:tcPr>
            <w:tcW w:w="1520" w:type="dxa"/>
            <w:shd w:val="clear" w:color="auto" w:fill="auto"/>
            <w:vAlign w:val="center"/>
            <w:hideMark/>
          </w:tcPr>
          <w:p w14:paraId="3B07FE98"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1,344</w:t>
            </w:r>
          </w:p>
        </w:tc>
        <w:tc>
          <w:tcPr>
            <w:tcW w:w="1660" w:type="dxa"/>
            <w:shd w:val="clear" w:color="auto" w:fill="auto"/>
            <w:vAlign w:val="center"/>
            <w:hideMark/>
          </w:tcPr>
          <w:p w14:paraId="3CBED2FA"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1,198</w:t>
            </w:r>
          </w:p>
        </w:tc>
      </w:tr>
      <w:tr w:rsidR="00E9623D" w:rsidRPr="00E9623D" w14:paraId="1F9E929E" w14:textId="77777777" w:rsidTr="00E9623D">
        <w:trPr>
          <w:trHeight w:val="330"/>
          <w:jc w:val="center"/>
        </w:trPr>
        <w:tc>
          <w:tcPr>
            <w:tcW w:w="1960" w:type="dxa"/>
            <w:shd w:val="clear" w:color="auto" w:fill="auto"/>
            <w:vAlign w:val="center"/>
            <w:hideMark/>
          </w:tcPr>
          <w:p w14:paraId="35C82FF4" w14:textId="77777777" w:rsidR="00E9623D" w:rsidRPr="00E9623D" w:rsidRDefault="00E9623D" w:rsidP="00E9623D">
            <w:pPr>
              <w:spacing w:after="0" w:line="240" w:lineRule="auto"/>
              <w:jc w:val="both"/>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Northern Chiba</w:t>
            </w:r>
          </w:p>
        </w:tc>
        <w:tc>
          <w:tcPr>
            <w:tcW w:w="1420" w:type="dxa"/>
            <w:shd w:val="clear" w:color="auto" w:fill="auto"/>
            <w:vAlign w:val="center"/>
            <w:hideMark/>
          </w:tcPr>
          <w:p w14:paraId="5BE480A0"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154</w:t>
            </w:r>
          </w:p>
        </w:tc>
        <w:tc>
          <w:tcPr>
            <w:tcW w:w="1400" w:type="dxa"/>
            <w:shd w:val="clear" w:color="auto" w:fill="auto"/>
            <w:vAlign w:val="center"/>
            <w:hideMark/>
          </w:tcPr>
          <w:p w14:paraId="682763EC"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6.6</w:t>
            </w:r>
          </w:p>
        </w:tc>
        <w:tc>
          <w:tcPr>
            <w:tcW w:w="1520" w:type="dxa"/>
            <w:shd w:val="clear" w:color="auto" w:fill="auto"/>
            <w:vAlign w:val="center"/>
            <w:hideMark/>
          </w:tcPr>
          <w:p w14:paraId="4A3140DB"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758</w:t>
            </w:r>
          </w:p>
        </w:tc>
        <w:tc>
          <w:tcPr>
            <w:tcW w:w="1660" w:type="dxa"/>
            <w:shd w:val="clear" w:color="auto" w:fill="auto"/>
            <w:vAlign w:val="center"/>
            <w:hideMark/>
          </w:tcPr>
          <w:p w14:paraId="5E91EF84"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758</w:t>
            </w:r>
          </w:p>
        </w:tc>
      </w:tr>
      <w:tr w:rsidR="00E9623D" w:rsidRPr="00E9623D" w14:paraId="4CEB1D8B" w14:textId="77777777" w:rsidTr="00E9623D">
        <w:trPr>
          <w:trHeight w:val="330"/>
          <w:jc w:val="center"/>
        </w:trPr>
        <w:tc>
          <w:tcPr>
            <w:tcW w:w="1960" w:type="dxa"/>
            <w:shd w:val="clear" w:color="auto" w:fill="auto"/>
            <w:vAlign w:val="center"/>
            <w:hideMark/>
          </w:tcPr>
          <w:p w14:paraId="216B6DF3" w14:textId="77777777" w:rsidR="00E9623D" w:rsidRPr="00E9623D" w:rsidRDefault="00E9623D" w:rsidP="00E9623D">
            <w:pPr>
              <w:spacing w:after="0" w:line="240" w:lineRule="auto"/>
              <w:jc w:val="both"/>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Southwestern Chiba</w:t>
            </w:r>
          </w:p>
        </w:tc>
        <w:tc>
          <w:tcPr>
            <w:tcW w:w="1420" w:type="dxa"/>
            <w:shd w:val="clear" w:color="auto" w:fill="auto"/>
            <w:vAlign w:val="center"/>
            <w:hideMark/>
          </w:tcPr>
          <w:p w14:paraId="3165BFBF"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154</w:t>
            </w:r>
          </w:p>
        </w:tc>
        <w:tc>
          <w:tcPr>
            <w:tcW w:w="1400" w:type="dxa"/>
            <w:shd w:val="clear" w:color="auto" w:fill="auto"/>
            <w:vAlign w:val="center"/>
            <w:hideMark/>
          </w:tcPr>
          <w:p w14:paraId="2779CC45"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6.6</w:t>
            </w:r>
          </w:p>
        </w:tc>
        <w:tc>
          <w:tcPr>
            <w:tcW w:w="1520" w:type="dxa"/>
            <w:shd w:val="clear" w:color="auto" w:fill="auto"/>
            <w:vAlign w:val="center"/>
            <w:hideMark/>
          </w:tcPr>
          <w:p w14:paraId="069E2A4B"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758</w:t>
            </w:r>
          </w:p>
        </w:tc>
        <w:tc>
          <w:tcPr>
            <w:tcW w:w="1660" w:type="dxa"/>
            <w:shd w:val="clear" w:color="auto" w:fill="auto"/>
            <w:vAlign w:val="center"/>
            <w:hideMark/>
          </w:tcPr>
          <w:p w14:paraId="7CC92DB3"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758</w:t>
            </w:r>
          </w:p>
        </w:tc>
      </w:tr>
      <w:tr w:rsidR="00E9623D" w:rsidRPr="00E9623D" w14:paraId="547D0F0B" w14:textId="77777777" w:rsidTr="00E9623D">
        <w:trPr>
          <w:trHeight w:val="330"/>
          <w:jc w:val="center"/>
        </w:trPr>
        <w:tc>
          <w:tcPr>
            <w:tcW w:w="1960" w:type="dxa"/>
            <w:shd w:val="clear" w:color="auto" w:fill="auto"/>
            <w:vAlign w:val="center"/>
            <w:hideMark/>
          </w:tcPr>
          <w:p w14:paraId="72D93E87" w14:textId="77777777" w:rsidR="00E9623D" w:rsidRPr="00E9623D" w:rsidRDefault="00E9623D" w:rsidP="00E9623D">
            <w:pPr>
              <w:spacing w:after="0" w:line="240" w:lineRule="auto"/>
              <w:jc w:val="both"/>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Eastern Chiba</w:t>
            </w:r>
          </w:p>
        </w:tc>
        <w:tc>
          <w:tcPr>
            <w:tcW w:w="1420" w:type="dxa"/>
            <w:shd w:val="clear" w:color="auto" w:fill="auto"/>
            <w:vAlign w:val="center"/>
            <w:hideMark/>
          </w:tcPr>
          <w:p w14:paraId="1340A380"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275</w:t>
            </w:r>
          </w:p>
        </w:tc>
        <w:tc>
          <w:tcPr>
            <w:tcW w:w="1400" w:type="dxa"/>
            <w:shd w:val="clear" w:color="auto" w:fill="auto"/>
            <w:vAlign w:val="center"/>
            <w:hideMark/>
          </w:tcPr>
          <w:p w14:paraId="31CD330D"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154</w:t>
            </w:r>
          </w:p>
        </w:tc>
        <w:tc>
          <w:tcPr>
            <w:tcW w:w="1520" w:type="dxa"/>
            <w:shd w:val="clear" w:color="auto" w:fill="auto"/>
            <w:vAlign w:val="center"/>
            <w:hideMark/>
          </w:tcPr>
          <w:p w14:paraId="282C537D"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21,534</w:t>
            </w:r>
          </w:p>
        </w:tc>
        <w:tc>
          <w:tcPr>
            <w:tcW w:w="1660" w:type="dxa"/>
            <w:shd w:val="clear" w:color="auto" w:fill="auto"/>
            <w:vAlign w:val="center"/>
            <w:hideMark/>
          </w:tcPr>
          <w:p w14:paraId="478BAD1D"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18,405</w:t>
            </w:r>
          </w:p>
        </w:tc>
      </w:tr>
      <w:tr w:rsidR="00E9623D" w:rsidRPr="00E9623D" w14:paraId="6B665614" w14:textId="77777777" w:rsidTr="00E9623D">
        <w:trPr>
          <w:trHeight w:val="330"/>
          <w:jc w:val="center"/>
        </w:trPr>
        <w:tc>
          <w:tcPr>
            <w:tcW w:w="1960" w:type="dxa"/>
            <w:shd w:val="clear" w:color="auto" w:fill="auto"/>
            <w:vAlign w:val="center"/>
            <w:hideMark/>
          </w:tcPr>
          <w:p w14:paraId="5CB70D35" w14:textId="77777777" w:rsidR="00E9623D" w:rsidRPr="00E9623D" w:rsidRDefault="00E9623D" w:rsidP="00E9623D">
            <w:pPr>
              <w:spacing w:after="0" w:line="240" w:lineRule="auto"/>
              <w:jc w:val="both"/>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Southern Ibaraki</w:t>
            </w:r>
          </w:p>
        </w:tc>
        <w:tc>
          <w:tcPr>
            <w:tcW w:w="1420" w:type="dxa"/>
            <w:shd w:val="clear" w:color="auto" w:fill="auto"/>
            <w:vAlign w:val="center"/>
            <w:hideMark/>
          </w:tcPr>
          <w:p w14:paraId="75829FE3"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275</w:t>
            </w:r>
          </w:p>
        </w:tc>
        <w:tc>
          <w:tcPr>
            <w:tcW w:w="1400" w:type="dxa"/>
            <w:shd w:val="clear" w:color="auto" w:fill="auto"/>
            <w:vAlign w:val="center"/>
            <w:hideMark/>
          </w:tcPr>
          <w:p w14:paraId="2F3CCE69"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154</w:t>
            </w:r>
          </w:p>
        </w:tc>
        <w:tc>
          <w:tcPr>
            <w:tcW w:w="1520" w:type="dxa"/>
            <w:shd w:val="clear" w:color="auto" w:fill="auto"/>
            <w:vAlign w:val="center"/>
            <w:hideMark/>
          </w:tcPr>
          <w:p w14:paraId="4AC7713A"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3,710</w:t>
            </w:r>
          </w:p>
        </w:tc>
        <w:tc>
          <w:tcPr>
            <w:tcW w:w="1660" w:type="dxa"/>
            <w:shd w:val="clear" w:color="auto" w:fill="auto"/>
            <w:vAlign w:val="center"/>
            <w:hideMark/>
          </w:tcPr>
          <w:p w14:paraId="604FAB2A"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themeColor="text1"/>
                <w:kern w:val="0"/>
                <w:sz w:val="20"/>
                <w:szCs w:val="20"/>
                <w14:ligatures w14:val="none"/>
              </w:rPr>
              <w:t>3,919</w:t>
            </w:r>
          </w:p>
        </w:tc>
      </w:tr>
    </w:tbl>
    <w:p w14:paraId="0BBD7A85" w14:textId="77777777" w:rsidR="00E9623D" w:rsidRDefault="00E9623D" w:rsidP="00F06F9F">
      <w:pPr>
        <w:spacing w:line="360" w:lineRule="auto"/>
        <w:jc w:val="both"/>
        <w:rPr>
          <w:rFonts w:ascii="Times New Roman" w:hAnsi="Times New Roman" w:cs="Times New Roman"/>
          <w:color w:val="000000" w:themeColor="text1"/>
        </w:rPr>
      </w:pPr>
    </w:p>
    <w:p w14:paraId="2731B113" w14:textId="397FDE86" w:rsidR="00F06F9F" w:rsidRDefault="00364D16" w:rsidP="00F06F9F">
      <w:pPr>
        <w:spacing w:line="360" w:lineRule="auto"/>
        <w:jc w:val="both"/>
        <w:rPr>
          <w:rFonts w:ascii="Times New Roman" w:hAnsi="Times New Roman" w:cs="Times New Roman"/>
          <w:color w:val="000000" w:themeColor="text1"/>
        </w:rPr>
      </w:pPr>
      <w:r w:rsidRPr="00364D16">
        <w:rPr>
          <w:rFonts w:ascii="Times New Roman" w:hAnsi="Times New Roman" w:cs="Times New Roman"/>
          <w:color w:val="000000" w:themeColor="text1"/>
        </w:rPr>
        <w:t>The HV buses of different zones are interconnected according to the actual transmission topology of the TMA. Each inter-zonal connection may consist of multiple parallel transmission lines operating at different voltage levels. Line electrical parameters, such as resistance and reactance, are scaled according to voltage level and geographic distance. Thermal limits are enforced through a maximum allowable current</w:t>
      </w:r>
      <w:r w:rsidR="008E720E">
        <w:rPr>
          <w:rFonts w:ascii="Times New Roman" w:hAnsi="Times New Roman" w:cs="Times New Roman"/>
          <w:color w:val="000000" w:themeColor="text1"/>
        </w:rPr>
        <w:t xml:space="preserve">, </w:t>
      </w:r>
      <m:oMath>
        <m:sSubSup>
          <m:sSubSupPr>
            <m:ctrlPr>
              <w:rPr>
                <w:rFonts w:ascii="Cambria Math" w:eastAsiaTheme="minorHAnsi" w:hAnsi="Cambria Math" w:cstheme="majorBidi"/>
                <w:i/>
                <w:iCs/>
                <w:color w:val="000000" w:themeColor="text1"/>
                <w:kern w:val="0"/>
                <w:lang w:eastAsia="en-US"/>
                <w14:ligatures w14:val="none"/>
              </w:rPr>
            </m:ctrlPr>
          </m:sSubSupPr>
          <m:e>
            <m:r>
              <w:rPr>
                <w:rFonts w:ascii="Cambria Math" w:hAnsi="Cambria Math" w:cstheme="majorBidi"/>
                <w:color w:val="000000" w:themeColor="text1"/>
              </w:rPr>
              <m:t>P</m:t>
            </m:r>
          </m:e>
          <m:sub>
            <m:r>
              <w:rPr>
                <w:rFonts w:ascii="Cambria Math" w:hAnsi="Cambria Math" w:cstheme="majorBidi"/>
                <w:color w:val="000000" w:themeColor="text1"/>
              </w:rPr>
              <m:t>l</m:t>
            </m:r>
          </m:sub>
          <m:sup>
            <m:r>
              <w:rPr>
                <w:rFonts w:ascii="Cambria Math" w:hAnsi="Cambria Math" w:cstheme="majorBidi"/>
                <w:color w:val="000000" w:themeColor="text1"/>
              </w:rPr>
              <m:t>max</m:t>
            </m:r>
          </m:sup>
        </m:sSubSup>
      </m:oMath>
      <w:r w:rsidR="008E720E">
        <w:rPr>
          <w:rFonts w:ascii="Times New Roman" w:hAnsi="Times New Roman" w:cs="Times New Roman"/>
          <w:color w:val="000000" w:themeColor="text1"/>
        </w:rPr>
        <w:t>,</w:t>
      </w:r>
      <w:r w:rsidR="00F06F9F" w:rsidRPr="00F06F9F">
        <w:rPr>
          <w:rFonts w:ascii="Times New Roman" w:hAnsi="Times New Roman" w:cs="Times New Roman"/>
          <w:color w:val="000000" w:themeColor="text1"/>
        </w:rPr>
        <w:t xml:space="preserve"> </w:t>
      </w:r>
      <w:r w:rsidRPr="00364D16">
        <w:rPr>
          <w:rFonts w:ascii="Times New Roman" w:hAnsi="Times New Roman" w:cs="Times New Roman"/>
          <w:color w:val="000000" w:themeColor="text1"/>
        </w:rPr>
        <w:t>which defines an active power limit: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5"/>
        <w:gridCol w:w="515"/>
      </w:tblGrid>
      <w:tr w:rsidR="008E720E" w:rsidRPr="004B6E73" w14:paraId="79E8A521" w14:textId="77777777" w:rsidTr="00D9214C">
        <w:trPr>
          <w:trHeight w:val="383"/>
          <w:jc w:val="center"/>
        </w:trPr>
        <w:tc>
          <w:tcPr>
            <w:tcW w:w="8485" w:type="dxa"/>
          </w:tcPr>
          <w:p w14:paraId="5710DEE7" w14:textId="43632DB4" w:rsidR="008E720E" w:rsidRPr="00283A0F" w:rsidRDefault="00000000" w:rsidP="00D9214C">
            <w:pPr>
              <w:autoSpaceDE w:val="0"/>
              <w:autoSpaceDN w:val="0"/>
              <w:adjustRightInd w:val="0"/>
              <w:spacing w:line="360" w:lineRule="auto"/>
              <w:jc w:val="both"/>
              <w:rPr>
                <w:rFonts w:asciiTheme="majorBidi" w:hAnsiTheme="majorBidi" w:cstheme="majorBidi"/>
                <w:color w:val="000000" w:themeColor="text1"/>
                <w:sz w:val="24"/>
                <w:szCs w:val="24"/>
              </w:rPr>
            </w:pPr>
            <m:oMathPara>
              <m:oMathParaPr>
                <m:jc m:val="left"/>
              </m:oMathParaPr>
              <m:oMath>
                <m:sSubSup>
                  <m:sSubSupPr>
                    <m:ctrlPr>
                      <w:rPr>
                        <w:rFonts w:ascii="Cambria Math" w:hAnsi="Cambria Math" w:cstheme="majorBidi"/>
                        <w:i/>
                        <w:iCs/>
                        <w:color w:val="000000" w:themeColor="text1"/>
                        <w:sz w:val="24"/>
                        <w:szCs w:val="24"/>
                      </w:rPr>
                    </m:ctrlPr>
                  </m:sSubSup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l</m:t>
                    </m:r>
                  </m:sub>
                  <m:sup>
                    <m:r>
                      <w:rPr>
                        <w:rFonts w:ascii="Cambria Math" w:hAnsi="Cambria Math" w:cstheme="majorBidi"/>
                        <w:color w:val="000000" w:themeColor="text1"/>
                        <w:sz w:val="24"/>
                        <w:szCs w:val="24"/>
                      </w:rPr>
                      <m:t>max</m:t>
                    </m:r>
                  </m:sup>
                </m:sSubSup>
                <m:r>
                  <w:rPr>
                    <w:rFonts w:ascii="Cambria Math" w:hAnsi="Cambria Math" w:cstheme="majorBidi"/>
                    <w:color w:val="000000" w:themeColor="text1"/>
                    <w:sz w:val="24"/>
                    <w:szCs w:val="24"/>
                  </w:rPr>
                  <m:t>=</m:t>
                </m:r>
                <m:rad>
                  <m:radPr>
                    <m:degHide m:val="1"/>
                    <m:ctrlPr>
                      <w:rPr>
                        <w:rFonts w:ascii="Cambria Math" w:hAnsi="Cambria Math" w:cstheme="majorBidi"/>
                        <w:i/>
                        <w:color w:val="000000" w:themeColor="text1"/>
                        <w:sz w:val="24"/>
                        <w:szCs w:val="24"/>
                      </w:rPr>
                    </m:ctrlPr>
                  </m:radPr>
                  <m:deg/>
                  <m:e>
                    <m:r>
                      <w:rPr>
                        <w:rFonts w:ascii="Cambria Math" w:hAnsi="Cambria Math" w:cstheme="majorBidi"/>
                        <w:color w:val="000000" w:themeColor="text1"/>
                        <w:sz w:val="24"/>
                        <w:szCs w:val="24"/>
                      </w:rPr>
                      <m:t>3</m:t>
                    </m:r>
                  </m:e>
                </m:rad>
                <m:r>
                  <w:rPr>
                    <w:rFonts w:ascii="Cambria Math" w:hAnsi="Cambria Math" w:cstheme="majorBidi"/>
                    <w:color w:val="000000" w:themeColor="text1"/>
                    <w:sz w:val="24"/>
                    <w:szCs w:val="24"/>
                  </w:rPr>
                  <m:t>×</m:t>
                </m:r>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V</m:t>
                    </m:r>
                  </m:e>
                  <m:sub>
                    <m:r>
                      <w:rPr>
                        <w:rFonts w:ascii="Cambria Math" w:hAnsi="Cambria Math" w:cstheme="majorBidi"/>
                        <w:color w:val="000000" w:themeColor="text1"/>
                        <w:sz w:val="24"/>
                        <w:szCs w:val="24"/>
                      </w:rPr>
                      <m:t>l</m:t>
                    </m:r>
                  </m:sub>
                </m:sSub>
                <m:r>
                  <w:rPr>
                    <w:rFonts w:ascii="Cambria Math" w:hAnsi="Cambria Math" w:cstheme="majorBidi"/>
                    <w:color w:val="000000" w:themeColor="text1"/>
                    <w:sz w:val="24"/>
                    <w:szCs w:val="24"/>
                  </w:rPr>
                  <m:t>×</m:t>
                </m:r>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I</m:t>
                    </m:r>
                  </m:e>
                  <m:sub>
                    <m:r>
                      <w:rPr>
                        <w:rFonts w:ascii="Cambria Math" w:hAnsi="Cambria Math" w:cstheme="majorBidi"/>
                        <w:color w:val="000000" w:themeColor="text1"/>
                        <w:sz w:val="24"/>
                        <w:szCs w:val="24"/>
                      </w:rPr>
                      <m:t>l</m:t>
                    </m:r>
                  </m:sub>
                  <m:sup>
                    <m:r>
                      <w:rPr>
                        <w:rFonts w:ascii="Cambria Math" w:hAnsi="Cambria Math" w:cstheme="majorBidi"/>
                        <w:color w:val="000000" w:themeColor="text1"/>
                        <w:sz w:val="24"/>
                        <w:szCs w:val="24"/>
                      </w:rPr>
                      <m:t>max</m:t>
                    </m:r>
                  </m:sup>
                </m:sSubSup>
              </m:oMath>
            </m:oMathPara>
          </w:p>
        </w:tc>
        <w:tc>
          <w:tcPr>
            <w:tcW w:w="515" w:type="dxa"/>
            <w:vAlign w:val="center"/>
          </w:tcPr>
          <w:p w14:paraId="3D442267" w14:textId="55A1CCDA" w:rsidR="008E720E" w:rsidRPr="004B6E73" w:rsidRDefault="008E720E" w:rsidP="00D9214C">
            <w:pPr>
              <w:autoSpaceDE w:val="0"/>
              <w:autoSpaceDN w:val="0"/>
              <w:adjustRightInd w:val="0"/>
              <w:spacing w:line="360" w:lineRule="auto"/>
              <w:jc w:val="both"/>
              <w:rPr>
                <w:rFonts w:asciiTheme="majorBidi" w:hAnsiTheme="majorBidi" w:cstheme="majorBidi"/>
                <w:color w:val="000000" w:themeColor="text1"/>
                <w:sz w:val="24"/>
                <w:szCs w:val="24"/>
              </w:rPr>
            </w:pPr>
            <w:r w:rsidRPr="004B6E73">
              <w:rPr>
                <w:rFonts w:ascii="Times New Roman" w:hAnsi="Times New Roman" w:cs="Times New Roman"/>
                <w:color w:val="000000" w:themeColor="text1"/>
                <w:sz w:val="24"/>
                <w:szCs w:val="24"/>
              </w:rPr>
              <w:t>(</w:t>
            </w:r>
            <w:r w:rsidRPr="004B6E73">
              <w:rPr>
                <w:rFonts w:ascii="Times New Roman" w:hAnsi="Times New Roman" w:cs="Times New Roman"/>
                <w:color w:val="000000" w:themeColor="text1"/>
              </w:rPr>
              <w:fldChar w:fldCharType="begin"/>
            </w:r>
            <w:r w:rsidRPr="004B6E73">
              <w:rPr>
                <w:rFonts w:ascii="Times New Roman" w:hAnsi="Times New Roman" w:cs="Times New Roman"/>
                <w:color w:val="000000" w:themeColor="text1"/>
                <w:sz w:val="24"/>
                <w:szCs w:val="24"/>
              </w:rPr>
              <w:instrText xml:space="preserve"> SEQ ( \* ARABIC </w:instrText>
            </w:r>
            <w:r w:rsidRPr="004B6E73">
              <w:rPr>
                <w:rFonts w:ascii="Times New Roman" w:hAnsi="Times New Roman" w:cs="Times New Roman"/>
                <w:color w:val="000000" w:themeColor="text1"/>
              </w:rPr>
              <w:fldChar w:fldCharType="separate"/>
            </w:r>
            <w:r w:rsidR="00207408">
              <w:rPr>
                <w:rFonts w:ascii="Times New Roman" w:hAnsi="Times New Roman" w:cs="Times New Roman"/>
                <w:noProof/>
                <w:color w:val="000000" w:themeColor="text1"/>
                <w:sz w:val="24"/>
                <w:szCs w:val="24"/>
              </w:rPr>
              <w:t>2</w:t>
            </w:r>
            <w:r w:rsidRPr="004B6E73">
              <w:rPr>
                <w:rFonts w:ascii="Times New Roman" w:hAnsi="Times New Roman" w:cs="Times New Roman"/>
                <w:color w:val="000000" w:themeColor="text1"/>
              </w:rPr>
              <w:fldChar w:fldCharType="end"/>
            </w:r>
            <w:r w:rsidRPr="004B6E73">
              <w:rPr>
                <w:rFonts w:ascii="Times New Roman" w:hAnsi="Times New Roman" w:cs="Times New Roman"/>
                <w:color w:val="000000" w:themeColor="text1"/>
                <w:sz w:val="24"/>
                <w:szCs w:val="24"/>
              </w:rPr>
              <w:t>)</w:t>
            </w:r>
          </w:p>
        </w:tc>
      </w:tr>
    </w:tbl>
    <w:p w14:paraId="48D1AF81" w14:textId="5F822674" w:rsidR="00F06F9F" w:rsidRDefault="00F06F9F" w:rsidP="00F06F9F">
      <w:pPr>
        <w:spacing w:line="360" w:lineRule="auto"/>
        <w:jc w:val="both"/>
        <w:rPr>
          <w:rFonts w:ascii="Times New Roman" w:hAnsi="Times New Roman" w:cs="Times New Roman"/>
          <w:color w:val="000000" w:themeColor="text1"/>
        </w:rPr>
      </w:pPr>
      <w:r w:rsidRPr="00F06F9F">
        <w:rPr>
          <w:rFonts w:ascii="Times New Roman" w:hAnsi="Times New Roman" w:cs="Times New Roman"/>
          <w:color w:val="000000" w:themeColor="text1"/>
        </w:rPr>
        <w:t xml:space="preserve">where </w:t>
      </w:r>
      <m:oMath>
        <m:sSub>
          <m:sSubPr>
            <m:ctrlPr>
              <w:rPr>
                <w:rFonts w:ascii="Cambria Math" w:eastAsiaTheme="minorHAnsi" w:hAnsi="Cambria Math" w:cstheme="majorBidi"/>
                <w:i/>
                <w:color w:val="000000" w:themeColor="text1"/>
                <w:kern w:val="0"/>
                <w:lang w:eastAsia="en-US"/>
                <w14:ligatures w14:val="none"/>
              </w:rPr>
            </m:ctrlPr>
          </m:sSubPr>
          <m:e>
            <m:r>
              <w:rPr>
                <w:rFonts w:ascii="Cambria Math" w:hAnsi="Cambria Math" w:cstheme="majorBidi"/>
                <w:color w:val="000000" w:themeColor="text1"/>
              </w:rPr>
              <m:t>V</m:t>
            </m:r>
          </m:e>
          <m:sub>
            <m:r>
              <w:rPr>
                <w:rFonts w:ascii="Cambria Math" w:hAnsi="Cambria Math" w:cstheme="majorBidi"/>
                <w:color w:val="000000" w:themeColor="text1"/>
              </w:rPr>
              <m:t>l</m:t>
            </m:r>
          </m:sub>
        </m:sSub>
      </m:oMath>
      <w:r w:rsidRPr="00F06F9F">
        <w:rPr>
          <w:rFonts w:ascii="Times New Roman" w:hAnsi="Times New Roman" w:cs="Times New Roman"/>
          <w:color w:val="000000" w:themeColor="text1"/>
        </w:rPr>
        <w:t xml:space="preserve">​ is the line voltage and </w:t>
      </w:r>
      <m:oMath>
        <m:sSubSup>
          <m:sSubSupPr>
            <m:ctrlPr>
              <w:rPr>
                <w:rFonts w:ascii="Cambria Math" w:eastAsiaTheme="minorHAnsi" w:hAnsi="Cambria Math" w:cstheme="majorBidi"/>
                <w:i/>
                <w:color w:val="000000" w:themeColor="text1"/>
                <w:kern w:val="0"/>
                <w:lang w:eastAsia="en-US"/>
                <w14:ligatures w14:val="none"/>
              </w:rPr>
            </m:ctrlPr>
          </m:sSubSupPr>
          <m:e>
            <m:r>
              <w:rPr>
                <w:rFonts w:ascii="Cambria Math" w:hAnsi="Cambria Math" w:cstheme="majorBidi"/>
                <w:color w:val="000000" w:themeColor="text1"/>
              </w:rPr>
              <m:t>I</m:t>
            </m:r>
          </m:e>
          <m:sub>
            <m:r>
              <w:rPr>
                <w:rFonts w:ascii="Cambria Math" w:hAnsi="Cambria Math" w:cstheme="majorBidi"/>
                <w:color w:val="000000" w:themeColor="text1"/>
              </w:rPr>
              <m:t>l</m:t>
            </m:r>
          </m:sub>
          <m:sup>
            <m:r>
              <w:rPr>
                <w:rFonts w:ascii="Cambria Math" w:hAnsi="Cambria Math" w:cstheme="majorBidi"/>
                <w:color w:val="000000" w:themeColor="text1"/>
              </w:rPr>
              <m:t>max</m:t>
            </m:r>
          </m:sup>
        </m:sSubSup>
      </m:oMath>
      <w:r w:rsidRPr="00F06F9F">
        <w:rPr>
          <w:rFonts w:ascii="Times New Roman" w:hAnsi="Times New Roman" w:cs="Times New Roman"/>
          <w:color w:val="000000" w:themeColor="text1"/>
        </w:rPr>
        <w:t xml:space="preserve">​ is the thermal current limit. </w:t>
      </w:r>
      <w:r w:rsidR="00364D16" w:rsidRPr="00364D16">
        <w:rPr>
          <w:rFonts w:ascii="Times New Roman" w:hAnsi="Times New Roman" w:cs="Times New Roman"/>
          <w:color w:val="000000" w:themeColor="text1"/>
        </w:rPr>
        <w:t>This ensures inter-zonal power transfers are physically feasible, allowing congestion to occur on heavily loaded corridors.</w:t>
      </w:r>
    </w:p>
    <w:p w14:paraId="09E589DA" w14:textId="524E029D" w:rsidR="00364D16" w:rsidRDefault="00364D16" w:rsidP="00F06F9F">
      <w:pPr>
        <w:spacing w:line="360" w:lineRule="auto"/>
        <w:jc w:val="both"/>
        <w:rPr>
          <w:rFonts w:ascii="Times New Roman" w:hAnsi="Times New Roman" w:cs="Times New Roman"/>
          <w:color w:val="000000" w:themeColor="text1"/>
        </w:rPr>
      </w:pPr>
      <w:r w:rsidRPr="00364D16">
        <w:rPr>
          <w:rStyle w:val="TableFigCaptionChar"/>
          <w:rFonts w:eastAsiaTheme="minorHAnsi"/>
          <w:lang w:eastAsia="en-US"/>
        </w:rPr>
        <w:lastRenderedPageBreak/>
        <w:fldChar w:fldCharType="begin"/>
      </w:r>
      <w:r w:rsidRPr="00364D16">
        <w:rPr>
          <w:rStyle w:val="TableFigCaptionChar"/>
          <w:rFonts w:eastAsiaTheme="minorHAnsi"/>
          <w:lang w:eastAsia="en-US"/>
        </w:rPr>
        <w:instrText xml:space="preserve"> REF _Ref217313975 \h </w:instrText>
      </w:r>
      <w:r>
        <w:rPr>
          <w:rStyle w:val="TableFigCaptionChar"/>
          <w:rFonts w:eastAsiaTheme="minorHAnsi"/>
          <w:lang w:eastAsia="en-US"/>
        </w:rPr>
        <w:instrText xml:space="preserve"> \* MERGEFORMAT </w:instrText>
      </w:r>
      <w:r w:rsidRPr="00364D16">
        <w:rPr>
          <w:rStyle w:val="TableFigCaptionChar"/>
          <w:rFonts w:eastAsiaTheme="minorHAnsi"/>
          <w:lang w:eastAsia="en-US"/>
        </w:rPr>
      </w:r>
      <w:r w:rsidRPr="00364D16">
        <w:rPr>
          <w:rStyle w:val="TableFigCaptionChar"/>
          <w:rFonts w:eastAsiaTheme="minorHAnsi"/>
          <w:lang w:eastAsia="en-US"/>
        </w:rPr>
        <w:fldChar w:fldCharType="separate"/>
      </w:r>
      <w:r w:rsidR="00207408" w:rsidRPr="00207408">
        <w:rPr>
          <w:rStyle w:val="TableFigCaptionChar"/>
          <w:rFonts w:eastAsiaTheme="minorHAnsi"/>
          <w:lang w:eastAsia="en-US"/>
        </w:rPr>
        <w:t>Table 2</w:t>
      </w:r>
      <w:r w:rsidRPr="00364D16">
        <w:rPr>
          <w:rStyle w:val="TableFigCaptionChar"/>
          <w:rFonts w:eastAsiaTheme="minorHAnsi"/>
          <w:lang w:eastAsia="en-US"/>
        </w:rPr>
        <w:fldChar w:fldCharType="end"/>
      </w:r>
      <w:r w:rsidRPr="00364D16">
        <w:rPr>
          <w:rFonts w:ascii="Times New Roman" w:hAnsi="Times New Roman" w:cs="Times New Roman"/>
          <w:color w:val="000000" w:themeColor="text1"/>
        </w:rPr>
        <w:t xml:space="preserve"> shows the total transmission capacity within each zone at different voltage levels (22 kV to 500 kV). These capacities define the physical limits for intra-zonal power flow and provide the basis for enforcing thermal constraints and congestion checks in the AC network.</w:t>
      </w:r>
    </w:p>
    <w:tbl>
      <w:tblPr>
        <w:tblW w:w="7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5"/>
        <w:gridCol w:w="801"/>
        <w:gridCol w:w="944"/>
        <w:gridCol w:w="990"/>
        <w:gridCol w:w="1162"/>
        <w:gridCol w:w="1538"/>
      </w:tblGrid>
      <w:tr w:rsidR="00E9623D" w:rsidRPr="00E9623D" w14:paraId="350D3ADD" w14:textId="77777777" w:rsidTr="002B0CC7">
        <w:trPr>
          <w:trHeight w:val="302"/>
          <w:jc w:val="center"/>
        </w:trPr>
        <w:tc>
          <w:tcPr>
            <w:tcW w:w="7470" w:type="dxa"/>
            <w:gridSpan w:val="6"/>
            <w:tcBorders>
              <w:top w:val="nil"/>
              <w:left w:val="nil"/>
              <w:right w:val="nil"/>
            </w:tcBorders>
            <w:shd w:val="clear" w:color="auto" w:fill="auto"/>
            <w:vAlign w:val="center"/>
          </w:tcPr>
          <w:p w14:paraId="3BF4AFE8" w14:textId="22B23DC2" w:rsidR="00E9623D" w:rsidRPr="00E9623D" w:rsidRDefault="00E9623D" w:rsidP="00E9623D">
            <w:pPr>
              <w:spacing w:after="0" w:line="240" w:lineRule="auto"/>
              <w:jc w:val="center"/>
              <w:rPr>
                <w:rFonts w:ascii="Times New Roman" w:eastAsia="Times New Roman" w:hAnsi="Times New Roman" w:cs="Times New Roman"/>
                <w:b/>
                <w:bCs/>
                <w:color w:val="000000"/>
                <w:kern w:val="0"/>
                <w:sz w:val="20"/>
                <w:szCs w:val="20"/>
                <w14:ligatures w14:val="none"/>
              </w:rPr>
            </w:pPr>
            <w:bookmarkStart w:id="3" w:name="_Ref217313975"/>
            <w:r w:rsidRPr="00E9623D">
              <w:rPr>
                <w:rFonts w:ascii="Times New Roman" w:hAnsi="Times New Roman" w:cs="Times New Roman"/>
                <w:color w:val="000000" w:themeColor="text1"/>
                <w:sz w:val="22"/>
                <w:szCs w:val="22"/>
              </w:rPr>
              <w:t xml:space="preserve">Table </w:t>
            </w:r>
            <w:r w:rsidRPr="00E9623D">
              <w:rPr>
                <w:rFonts w:ascii="Times New Roman" w:hAnsi="Times New Roman" w:cs="Times New Roman"/>
                <w:color w:val="000000" w:themeColor="text1"/>
                <w:sz w:val="22"/>
                <w:szCs w:val="22"/>
              </w:rPr>
              <w:fldChar w:fldCharType="begin"/>
            </w:r>
            <w:r w:rsidRPr="00E9623D">
              <w:rPr>
                <w:rFonts w:ascii="Times New Roman" w:hAnsi="Times New Roman" w:cs="Times New Roman"/>
                <w:color w:val="000000" w:themeColor="text1"/>
                <w:sz w:val="22"/>
                <w:szCs w:val="22"/>
              </w:rPr>
              <w:instrText xml:space="preserve"> SEQ Table \* ARABIC </w:instrText>
            </w:r>
            <w:r w:rsidRPr="00E9623D">
              <w:rPr>
                <w:rFonts w:ascii="Times New Roman" w:hAnsi="Times New Roman" w:cs="Times New Roman"/>
                <w:color w:val="000000" w:themeColor="text1"/>
                <w:sz w:val="22"/>
                <w:szCs w:val="22"/>
              </w:rPr>
              <w:fldChar w:fldCharType="separate"/>
            </w:r>
            <w:r w:rsidR="00207408">
              <w:rPr>
                <w:rFonts w:ascii="Times New Roman" w:hAnsi="Times New Roman" w:cs="Times New Roman"/>
                <w:noProof/>
                <w:color w:val="000000" w:themeColor="text1"/>
                <w:sz w:val="22"/>
                <w:szCs w:val="22"/>
              </w:rPr>
              <w:t>2</w:t>
            </w:r>
            <w:r w:rsidRPr="00E9623D">
              <w:rPr>
                <w:rFonts w:ascii="Times New Roman" w:hAnsi="Times New Roman" w:cs="Times New Roman"/>
                <w:color w:val="000000" w:themeColor="text1"/>
                <w:sz w:val="22"/>
                <w:szCs w:val="22"/>
              </w:rPr>
              <w:fldChar w:fldCharType="end"/>
            </w:r>
            <w:bookmarkEnd w:id="3"/>
            <w:r w:rsidRPr="00E9623D">
              <w:rPr>
                <w:rFonts w:ascii="Times New Roman" w:hAnsi="Times New Roman" w:cs="Times New Roman"/>
                <w:color w:val="000000" w:themeColor="text1"/>
                <w:sz w:val="22"/>
                <w:szCs w:val="22"/>
              </w:rPr>
              <w:t>: Voltage-level line capacity per zone (MW)</w:t>
            </w:r>
            <w:r w:rsidR="002B0CC7">
              <w:rPr>
                <w:rFonts w:ascii="Times New Roman" w:hAnsi="Times New Roman" w:cs="Times New Roman"/>
                <w:color w:val="000000" w:themeColor="text1"/>
                <w:sz w:val="22"/>
                <w:szCs w:val="22"/>
              </w:rPr>
              <w:t xml:space="preserve"> </w:t>
            </w:r>
            <w:r w:rsidR="002B0CC7" w:rsidRPr="002B0CC7">
              <w:rPr>
                <w:rFonts w:ascii="Times New Roman" w:hAnsi="Times New Roman" w:cs="Times New Roman"/>
                <w:color w:val="000000" w:themeColor="text1"/>
                <w:sz w:val="22"/>
                <w:szCs w:val="22"/>
              </w:rPr>
              <w:t>obtained from website</w:t>
            </w:r>
            <w:r w:rsidR="00207408" w:rsidRPr="002B0CC7">
              <w:rPr>
                <w:rFonts w:ascii="Times New Roman" w:hAnsi="Times New Roman" w:cs="Times New Roman"/>
                <w:color w:val="000000" w:themeColor="text1"/>
                <w:sz w:val="22"/>
                <w:szCs w:val="22"/>
              </w:rPr>
              <w:t xml:space="preserve"> </w:t>
            </w:r>
            <w:r w:rsidR="00207408">
              <w:rPr>
                <w:rFonts w:ascii="Times New Roman" w:hAnsi="Times New Roman" w:cs="Times New Roman"/>
                <w:color w:val="000000" w:themeColor="text1"/>
                <w:sz w:val="22"/>
                <w:szCs w:val="22"/>
              </w:rPr>
              <w:t>[1]</w:t>
            </w:r>
          </w:p>
        </w:tc>
      </w:tr>
      <w:tr w:rsidR="00E9623D" w:rsidRPr="00E9623D" w14:paraId="1F03E4F8" w14:textId="77777777" w:rsidTr="002B0CC7">
        <w:trPr>
          <w:trHeight w:val="302"/>
          <w:jc w:val="center"/>
        </w:trPr>
        <w:tc>
          <w:tcPr>
            <w:tcW w:w="2035" w:type="dxa"/>
            <w:shd w:val="clear" w:color="auto" w:fill="auto"/>
            <w:vAlign w:val="center"/>
            <w:hideMark/>
          </w:tcPr>
          <w:p w14:paraId="2DDAC383" w14:textId="77777777" w:rsidR="00E9623D" w:rsidRPr="00E9623D" w:rsidRDefault="00E9623D" w:rsidP="00E9623D">
            <w:pPr>
              <w:spacing w:after="0" w:line="240" w:lineRule="auto"/>
              <w:jc w:val="center"/>
              <w:rPr>
                <w:rFonts w:ascii="Times New Roman" w:eastAsia="Times New Roman" w:hAnsi="Times New Roman" w:cs="Times New Roman"/>
                <w:b/>
                <w:bCs/>
                <w:color w:val="000000"/>
                <w:kern w:val="0"/>
                <w:sz w:val="20"/>
                <w:szCs w:val="20"/>
                <w14:ligatures w14:val="none"/>
              </w:rPr>
            </w:pPr>
            <w:r w:rsidRPr="00E9623D">
              <w:rPr>
                <w:rFonts w:ascii="Times New Roman" w:eastAsia="Times New Roman" w:hAnsi="Times New Roman" w:cs="Times New Roman"/>
                <w:b/>
                <w:bCs/>
                <w:color w:val="000000"/>
                <w:kern w:val="0"/>
                <w:sz w:val="20"/>
                <w:szCs w:val="20"/>
                <w14:ligatures w14:val="none"/>
              </w:rPr>
              <w:t>Zone</w:t>
            </w:r>
          </w:p>
        </w:tc>
        <w:tc>
          <w:tcPr>
            <w:tcW w:w="801" w:type="dxa"/>
            <w:shd w:val="clear" w:color="auto" w:fill="auto"/>
            <w:vAlign w:val="center"/>
            <w:hideMark/>
          </w:tcPr>
          <w:p w14:paraId="3C8B3A4D" w14:textId="77777777" w:rsidR="00E9623D" w:rsidRPr="00E9623D" w:rsidRDefault="00E9623D" w:rsidP="00E9623D">
            <w:pPr>
              <w:spacing w:after="0" w:line="240" w:lineRule="auto"/>
              <w:jc w:val="center"/>
              <w:rPr>
                <w:rFonts w:ascii="Times New Roman" w:eastAsia="Times New Roman" w:hAnsi="Times New Roman" w:cs="Times New Roman"/>
                <w:b/>
                <w:bCs/>
                <w:color w:val="000000"/>
                <w:kern w:val="0"/>
                <w:sz w:val="20"/>
                <w:szCs w:val="20"/>
                <w14:ligatures w14:val="none"/>
              </w:rPr>
            </w:pPr>
            <w:r w:rsidRPr="00E9623D">
              <w:rPr>
                <w:rFonts w:ascii="Times New Roman" w:eastAsia="Times New Roman" w:hAnsi="Times New Roman" w:cs="Times New Roman"/>
                <w:b/>
                <w:bCs/>
                <w:color w:val="000000"/>
                <w:kern w:val="0"/>
                <w:sz w:val="20"/>
                <w:szCs w:val="20"/>
                <w14:ligatures w14:val="none"/>
              </w:rPr>
              <w:t>22 kV</w:t>
            </w:r>
          </w:p>
        </w:tc>
        <w:tc>
          <w:tcPr>
            <w:tcW w:w="944" w:type="dxa"/>
            <w:shd w:val="clear" w:color="auto" w:fill="auto"/>
            <w:vAlign w:val="center"/>
            <w:hideMark/>
          </w:tcPr>
          <w:p w14:paraId="44488147" w14:textId="77777777" w:rsidR="00E9623D" w:rsidRPr="00E9623D" w:rsidRDefault="00E9623D" w:rsidP="00E9623D">
            <w:pPr>
              <w:spacing w:after="0" w:line="240" w:lineRule="auto"/>
              <w:jc w:val="center"/>
              <w:rPr>
                <w:rFonts w:ascii="Times New Roman" w:eastAsia="Times New Roman" w:hAnsi="Times New Roman" w:cs="Times New Roman"/>
                <w:b/>
                <w:bCs/>
                <w:color w:val="000000"/>
                <w:kern w:val="0"/>
                <w:sz w:val="20"/>
                <w:szCs w:val="20"/>
                <w14:ligatures w14:val="none"/>
              </w:rPr>
            </w:pPr>
            <w:r w:rsidRPr="00E9623D">
              <w:rPr>
                <w:rFonts w:ascii="Times New Roman" w:eastAsia="Times New Roman" w:hAnsi="Times New Roman" w:cs="Times New Roman"/>
                <w:b/>
                <w:bCs/>
                <w:color w:val="000000"/>
                <w:kern w:val="0"/>
                <w:sz w:val="20"/>
                <w:szCs w:val="20"/>
                <w14:ligatures w14:val="none"/>
              </w:rPr>
              <w:t>66 kV</w:t>
            </w:r>
          </w:p>
        </w:tc>
        <w:tc>
          <w:tcPr>
            <w:tcW w:w="990" w:type="dxa"/>
            <w:shd w:val="clear" w:color="auto" w:fill="auto"/>
            <w:vAlign w:val="center"/>
            <w:hideMark/>
          </w:tcPr>
          <w:p w14:paraId="2C944A73" w14:textId="77777777" w:rsidR="00E9623D" w:rsidRPr="00E9623D" w:rsidRDefault="00E9623D" w:rsidP="00E9623D">
            <w:pPr>
              <w:spacing w:after="0" w:line="240" w:lineRule="auto"/>
              <w:jc w:val="center"/>
              <w:rPr>
                <w:rFonts w:ascii="Times New Roman" w:eastAsia="Times New Roman" w:hAnsi="Times New Roman" w:cs="Times New Roman"/>
                <w:b/>
                <w:bCs/>
                <w:color w:val="000000"/>
                <w:kern w:val="0"/>
                <w:sz w:val="20"/>
                <w:szCs w:val="20"/>
                <w14:ligatures w14:val="none"/>
              </w:rPr>
            </w:pPr>
            <w:r w:rsidRPr="00E9623D">
              <w:rPr>
                <w:rFonts w:ascii="Times New Roman" w:eastAsia="Times New Roman" w:hAnsi="Times New Roman" w:cs="Times New Roman"/>
                <w:b/>
                <w:bCs/>
                <w:color w:val="000000"/>
                <w:kern w:val="0"/>
                <w:sz w:val="20"/>
                <w:szCs w:val="20"/>
                <w14:ligatures w14:val="none"/>
              </w:rPr>
              <w:t>154 kV</w:t>
            </w:r>
          </w:p>
        </w:tc>
        <w:tc>
          <w:tcPr>
            <w:tcW w:w="1162" w:type="dxa"/>
            <w:shd w:val="clear" w:color="auto" w:fill="auto"/>
            <w:vAlign w:val="center"/>
            <w:hideMark/>
          </w:tcPr>
          <w:p w14:paraId="4FF8E675" w14:textId="77777777" w:rsidR="00E9623D" w:rsidRPr="00E9623D" w:rsidRDefault="00E9623D" w:rsidP="00E9623D">
            <w:pPr>
              <w:spacing w:after="0" w:line="240" w:lineRule="auto"/>
              <w:jc w:val="center"/>
              <w:rPr>
                <w:rFonts w:ascii="Times New Roman" w:eastAsia="Times New Roman" w:hAnsi="Times New Roman" w:cs="Times New Roman"/>
                <w:b/>
                <w:bCs/>
                <w:color w:val="000000"/>
                <w:kern w:val="0"/>
                <w:sz w:val="20"/>
                <w:szCs w:val="20"/>
                <w14:ligatures w14:val="none"/>
              </w:rPr>
            </w:pPr>
            <w:r w:rsidRPr="00E9623D">
              <w:rPr>
                <w:rFonts w:ascii="Times New Roman" w:eastAsia="Times New Roman" w:hAnsi="Times New Roman" w:cs="Times New Roman"/>
                <w:b/>
                <w:bCs/>
                <w:color w:val="000000"/>
                <w:kern w:val="0"/>
                <w:sz w:val="20"/>
                <w:szCs w:val="20"/>
                <w14:ligatures w14:val="none"/>
              </w:rPr>
              <w:t>275 kV</w:t>
            </w:r>
          </w:p>
        </w:tc>
        <w:tc>
          <w:tcPr>
            <w:tcW w:w="1538" w:type="dxa"/>
            <w:shd w:val="clear" w:color="auto" w:fill="auto"/>
            <w:vAlign w:val="center"/>
            <w:hideMark/>
          </w:tcPr>
          <w:p w14:paraId="1AADF7B0" w14:textId="77777777" w:rsidR="00E9623D" w:rsidRPr="00E9623D" w:rsidRDefault="00E9623D" w:rsidP="00E9623D">
            <w:pPr>
              <w:spacing w:after="0" w:line="240" w:lineRule="auto"/>
              <w:jc w:val="center"/>
              <w:rPr>
                <w:rFonts w:ascii="Times New Roman" w:eastAsia="Times New Roman" w:hAnsi="Times New Roman" w:cs="Times New Roman"/>
                <w:b/>
                <w:bCs/>
                <w:color w:val="000000"/>
                <w:kern w:val="0"/>
                <w:sz w:val="20"/>
                <w:szCs w:val="20"/>
                <w14:ligatures w14:val="none"/>
              </w:rPr>
            </w:pPr>
            <w:r w:rsidRPr="00E9623D">
              <w:rPr>
                <w:rFonts w:ascii="Times New Roman" w:eastAsia="Times New Roman" w:hAnsi="Times New Roman" w:cs="Times New Roman"/>
                <w:b/>
                <w:bCs/>
                <w:color w:val="000000"/>
                <w:kern w:val="0"/>
                <w:sz w:val="20"/>
                <w:szCs w:val="20"/>
                <w14:ligatures w14:val="none"/>
              </w:rPr>
              <w:t>500 kV</w:t>
            </w:r>
          </w:p>
        </w:tc>
      </w:tr>
      <w:tr w:rsidR="00E9623D" w:rsidRPr="00E9623D" w14:paraId="0FA2D2B2" w14:textId="77777777" w:rsidTr="002B0CC7">
        <w:trPr>
          <w:trHeight w:val="302"/>
          <w:jc w:val="center"/>
        </w:trPr>
        <w:tc>
          <w:tcPr>
            <w:tcW w:w="2035" w:type="dxa"/>
            <w:shd w:val="clear" w:color="auto" w:fill="auto"/>
            <w:vAlign w:val="center"/>
            <w:hideMark/>
          </w:tcPr>
          <w:p w14:paraId="7373C340"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Tokyo wards</w:t>
            </w:r>
          </w:p>
        </w:tc>
        <w:tc>
          <w:tcPr>
            <w:tcW w:w="801" w:type="dxa"/>
            <w:shd w:val="clear" w:color="auto" w:fill="auto"/>
            <w:vAlign w:val="center"/>
            <w:hideMark/>
          </w:tcPr>
          <w:p w14:paraId="3B166131"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0</w:t>
            </w:r>
          </w:p>
        </w:tc>
        <w:tc>
          <w:tcPr>
            <w:tcW w:w="944" w:type="dxa"/>
            <w:shd w:val="clear" w:color="auto" w:fill="auto"/>
            <w:vAlign w:val="center"/>
            <w:hideMark/>
          </w:tcPr>
          <w:p w14:paraId="649B60DA"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16,136</w:t>
            </w:r>
          </w:p>
        </w:tc>
        <w:tc>
          <w:tcPr>
            <w:tcW w:w="990" w:type="dxa"/>
            <w:shd w:val="clear" w:color="auto" w:fill="auto"/>
            <w:vAlign w:val="center"/>
            <w:hideMark/>
          </w:tcPr>
          <w:p w14:paraId="37DF730C"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21,724</w:t>
            </w:r>
          </w:p>
        </w:tc>
        <w:tc>
          <w:tcPr>
            <w:tcW w:w="1162" w:type="dxa"/>
            <w:shd w:val="clear" w:color="auto" w:fill="auto"/>
            <w:vAlign w:val="center"/>
            <w:hideMark/>
          </w:tcPr>
          <w:p w14:paraId="124D63C3"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3,300</w:t>
            </w:r>
          </w:p>
        </w:tc>
        <w:tc>
          <w:tcPr>
            <w:tcW w:w="1538" w:type="dxa"/>
            <w:shd w:val="clear" w:color="auto" w:fill="auto"/>
            <w:vAlign w:val="center"/>
            <w:hideMark/>
          </w:tcPr>
          <w:p w14:paraId="3DF8DF7F"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3,000</w:t>
            </w:r>
          </w:p>
        </w:tc>
      </w:tr>
      <w:tr w:rsidR="00E9623D" w:rsidRPr="00E9623D" w14:paraId="6CF2723F" w14:textId="77777777" w:rsidTr="002B0CC7">
        <w:trPr>
          <w:trHeight w:val="302"/>
          <w:jc w:val="center"/>
        </w:trPr>
        <w:tc>
          <w:tcPr>
            <w:tcW w:w="2035" w:type="dxa"/>
            <w:shd w:val="clear" w:color="auto" w:fill="auto"/>
            <w:vAlign w:val="center"/>
            <w:hideMark/>
          </w:tcPr>
          <w:p w14:paraId="7479BC0B"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Tama area</w:t>
            </w:r>
          </w:p>
        </w:tc>
        <w:tc>
          <w:tcPr>
            <w:tcW w:w="801" w:type="dxa"/>
            <w:shd w:val="clear" w:color="auto" w:fill="auto"/>
            <w:vAlign w:val="center"/>
            <w:hideMark/>
          </w:tcPr>
          <w:p w14:paraId="7D2FF9D6"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20</w:t>
            </w:r>
          </w:p>
        </w:tc>
        <w:tc>
          <w:tcPr>
            <w:tcW w:w="944" w:type="dxa"/>
            <w:shd w:val="clear" w:color="auto" w:fill="auto"/>
            <w:vAlign w:val="center"/>
            <w:hideMark/>
          </w:tcPr>
          <w:p w14:paraId="34909315"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16,136</w:t>
            </w:r>
          </w:p>
        </w:tc>
        <w:tc>
          <w:tcPr>
            <w:tcW w:w="990" w:type="dxa"/>
            <w:shd w:val="clear" w:color="auto" w:fill="auto"/>
            <w:vAlign w:val="center"/>
            <w:hideMark/>
          </w:tcPr>
          <w:p w14:paraId="29676EB6"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4,832</w:t>
            </w:r>
          </w:p>
        </w:tc>
        <w:tc>
          <w:tcPr>
            <w:tcW w:w="1162" w:type="dxa"/>
            <w:shd w:val="clear" w:color="auto" w:fill="auto"/>
            <w:vAlign w:val="center"/>
            <w:hideMark/>
          </w:tcPr>
          <w:p w14:paraId="000F0D0B"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3,300</w:t>
            </w:r>
          </w:p>
        </w:tc>
        <w:tc>
          <w:tcPr>
            <w:tcW w:w="1538" w:type="dxa"/>
            <w:shd w:val="clear" w:color="auto" w:fill="auto"/>
            <w:vAlign w:val="center"/>
            <w:hideMark/>
          </w:tcPr>
          <w:p w14:paraId="5C741910"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3,000</w:t>
            </w:r>
          </w:p>
        </w:tc>
      </w:tr>
      <w:tr w:rsidR="00E9623D" w:rsidRPr="00E9623D" w14:paraId="3EC757C0" w14:textId="77777777" w:rsidTr="002B0CC7">
        <w:trPr>
          <w:trHeight w:val="302"/>
          <w:jc w:val="center"/>
        </w:trPr>
        <w:tc>
          <w:tcPr>
            <w:tcW w:w="2035" w:type="dxa"/>
            <w:shd w:val="clear" w:color="auto" w:fill="auto"/>
            <w:vAlign w:val="center"/>
            <w:hideMark/>
          </w:tcPr>
          <w:p w14:paraId="2C15D6E5"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Kanagawa</w:t>
            </w:r>
          </w:p>
        </w:tc>
        <w:tc>
          <w:tcPr>
            <w:tcW w:w="801" w:type="dxa"/>
            <w:shd w:val="clear" w:color="auto" w:fill="auto"/>
            <w:vAlign w:val="center"/>
            <w:hideMark/>
          </w:tcPr>
          <w:p w14:paraId="5CE1DA58"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0</w:t>
            </w:r>
          </w:p>
        </w:tc>
        <w:tc>
          <w:tcPr>
            <w:tcW w:w="944" w:type="dxa"/>
            <w:shd w:val="clear" w:color="auto" w:fill="auto"/>
            <w:vAlign w:val="center"/>
            <w:hideMark/>
          </w:tcPr>
          <w:p w14:paraId="5F8242ED"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35,191</w:t>
            </w:r>
          </w:p>
        </w:tc>
        <w:tc>
          <w:tcPr>
            <w:tcW w:w="990" w:type="dxa"/>
            <w:shd w:val="clear" w:color="auto" w:fill="auto"/>
            <w:vAlign w:val="center"/>
            <w:hideMark/>
          </w:tcPr>
          <w:p w14:paraId="234E5996"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30,587</w:t>
            </w:r>
          </w:p>
        </w:tc>
        <w:tc>
          <w:tcPr>
            <w:tcW w:w="1162" w:type="dxa"/>
            <w:shd w:val="clear" w:color="auto" w:fill="auto"/>
            <w:vAlign w:val="center"/>
            <w:hideMark/>
          </w:tcPr>
          <w:p w14:paraId="0FCFA104"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3,850</w:t>
            </w:r>
          </w:p>
        </w:tc>
        <w:tc>
          <w:tcPr>
            <w:tcW w:w="1538" w:type="dxa"/>
            <w:shd w:val="clear" w:color="auto" w:fill="auto"/>
            <w:vAlign w:val="center"/>
            <w:hideMark/>
          </w:tcPr>
          <w:p w14:paraId="2B60E1E8"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4,000</w:t>
            </w:r>
          </w:p>
        </w:tc>
      </w:tr>
      <w:tr w:rsidR="00E9623D" w:rsidRPr="00E9623D" w14:paraId="4EAB25C3" w14:textId="77777777" w:rsidTr="002B0CC7">
        <w:trPr>
          <w:trHeight w:val="302"/>
          <w:jc w:val="center"/>
        </w:trPr>
        <w:tc>
          <w:tcPr>
            <w:tcW w:w="2035" w:type="dxa"/>
            <w:shd w:val="clear" w:color="auto" w:fill="auto"/>
            <w:vAlign w:val="center"/>
            <w:hideMark/>
          </w:tcPr>
          <w:p w14:paraId="007E2BC2"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Kawasaki</w:t>
            </w:r>
          </w:p>
        </w:tc>
        <w:tc>
          <w:tcPr>
            <w:tcW w:w="801" w:type="dxa"/>
            <w:shd w:val="clear" w:color="auto" w:fill="auto"/>
            <w:vAlign w:val="center"/>
            <w:hideMark/>
          </w:tcPr>
          <w:p w14:paraId="03615E23"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0</w:t>
            </w:r>
          </w:p>
        </w:tc>
        <w:tc>
          <w:tcPr>
            <w:tcW w:w="944" w:type="dxa"/>
            <w:shd w:val="clear" w:color="auto" w:fill="auto"/>
            <w:vAlign w:val="center"/>
            <w:hideMark/>
          </w:tcPr>
          <w:p w14:paraId="49652215"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35,191</w:t>
            </w:r>
          </w:p>
        </w:tc>
        <w:tc>
          <w:tcPr>
            <w:tcW w:w="990" w:type="dxa"/>
            <w:shd w:val="clear" w:color="auto" w:fill="auto"/>
            <w:vAlign w:val="center"/>
            <w:hideMark/>
          </w:tcPr>
          <w:p w14:paraId="47D95BE6"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30,587</w:t>
            </w:r>
          </w:p>
        </w:tc>
        <w:tc>
          <w:tcPr>
            <w:tcW w:w="1162" w:type="dxa"/>
            <w:shd w:val="clear" w:color="auto" w:fill="auto"/>
            <w:vAlign w:val="center"/>
            <w:hideMark/>
          </w:tcPr>
          <w:p w14:paraId="78A76017"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3,850</w:t>
            </w:r>
          </w:p>
        </w:tc>
        <w:tc>
          <w:tcPr>
            <w:tcW w:w="1538" w:type="dxa"/>
            <w:shd w:val="clear" w:color="auto" w:fill="auto"/>
            <w:vAlign w:val="center"/>
            <w:hideMark/>
          </w:tcPr>
          <w:p w14:paraId="481E54E1"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4,000</w:t>
            </w:r>
          </w:p>
        </w:tc>
      </w:tr>
      <w:tr w:rsidR="00E9623D" w:rsidRPr="00E9623D" w14:paraId="6CDB85EF" w14:textId="77777777" w:rsidTr="002B0CC7">
        <w:trPr>
          <w:trHeight w:val="302"/>
          <w:jc w:val="center"/>
        </w:trPr>
        <w:tc>
          <w:tcPr>
            <w:tcW w:w="2035" w:type="dxa"/>
            <w:shd w:val="clear" w:color="auto" w:fill="auto"/>
            <w:vAlign w:val="center"/>
            <w:hideMark/>
          </w:tcPr>
          <w:p w14:paraId="16D48482"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Sagamihara</w:t>
            </w:r>
          </w:p>
        </w:tc>
        <w:tc>
          <w:tcPr>
            <w:tcW w:w="801" w:type="dxa"/>
            <w:shd w:val="clear" w:color="auto" w:fill="auto"/>
            <w:vAlign w:val="center"/>
            <w:hideMark/>
          </w:tcPr>
          <w:p w14:paraId="71EC1A75"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0</w:t>
            </w:r>
          </w:p>
        </w:tc>
        <w:tc>
          <w:tcPr>
            <w:tcW w:w="944" w:type="dxa"/>
            <w:shd w:val="clear" w:color="auto" w:fill="auto"/>
            <w:vAlign w:val="center"/>
            <w:hideMark/>
          </w:tcPr>
          <w:p w14:paraId="09BFF34B"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35,191</w:t>
            </w:r>
          </w:p>
        </w:tc>
        <w:tc>
          <w:tcPr>
            <w:tcW w:w="990" w:type="dxa"/>
            <w:shd w:val="clear" w:color="auto" w:fill="auto"/>
            <w:vAlign w:val="center"/>
            <w:hideMark/>
          </w:tcPr>
          <w:p w14:paraId="23E5303B"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30,587</w:t>
            </w:r>
          </w:p>
        </w:tc>
        <w:tc>
          <w:tcPr>
            <w:tcW w:w="1162" w:type="dxa"/>
            <w:shd w:val="clear" w:color="auto" w:fill="auto"/>
            <w:vAlign w:val="center"/>
            <w:hideMark/>
          </w:tcPr>
          <w:p w14:paraId="2A7812D0"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3,850</w:t>
            </w:r>
          </w:p>
        </w:tc>
        <w:tc>
          <w:tcPr>
            <w:tcW w:w="1538" w:type="dxa"/>
            <w:shd w:val="clear" w:color="auto" w:fill="auto"/>
            <w:vAlign w:val="center"/>
            <w:hideMark/>
          </w:tcPr>
          <w:p w14:paraId="5B76850F"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4,000</w:t>
            </w:r>
          </w:p>
        </w:tc>
      </w:tr>
      <w:tr w:rsidR="00E9623D" w:rsidRPr="00E9623D" w14:paraId="7D53DF69" w14:textId="77777777" w:rsidTr="002B0CC7">
        <w:trPr>
          <w:trHeight w:val="302"/>
          <w:jc w:val="center"/>
        </w:trPr>
        <w:tc>
          <w:tcPr>
            <w:tcW w:w="2035" w:type="dxa"/>
            <w:shd w:val="clear" w:color="auto" w:fill="auto"/>
            <w:vAlign w:val="center"/>
            <w:hideMark/>
          </w:tcPr>
          <w:p w14:paraId="3CAE1AD5"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Yokohama</w:t>
            </w:r>
          </w:p>
        </w:tc>
        <w:tc>
          <w:tcPr>
            <w:tcW w:w="801" w:type="dxa"/>
            <w:shd w:val="clear" w:color="auto" w:fill="auto"/>
            <w:vAlign w:val="center"/>
            <w:hideMark/>
          </w:tcPr>
          <w:p w14:paraId="7E4844B4"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0</w:t>
            </w:r>
          </w:p>
        </w:tc>
        <w:tc>
          <w:tcPr>
            <w:tcW w:w="944" w:type="dxa"/>
            <w:shd w:val="clear" w:color="auto" w:fill="auto"/>
            <w:vAlign w:val="center"/>
            <w:hideMark/>
          </w:tcPr>
          <w:p w14:paraId="358099BD"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35,191</w:t>
            </w:r>
          </w:p>
        </w:tc>
        <w:tc>
          <w:tcPr>
            <w:tcW w:w="990" w:type="dxa"/>
            <w:shd w:val="clear" w:color="auto" w:fill="auto"/>
            <w:vAlign w:val="center"/>
            <w:hideMark/>
          </w:tcPr>
          <w:p w14:paraId="2196B450"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30,587</w:t>
            </w:r>
          </w:p>
        </w:tc>
        <w:tc>
          <w:tcPr>
            <w:tcW w:w="1162" w:type="dxa"/>
            <w:shd w:val="clear" w:color="auto" w:fill="auto"/>
            <w:vAlign w:val="center"/>
            <w:hideMark/>
          </w:tcPr>
          <w:p w14:paraId="2D9033EF"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3,850</w:t>
            </w:r>
          </w:p>
        </w:tc>
        <w:tc>
          <w:tcPr>
            <w:tcW w:w="1538" w:type="dxa"/>
            <w:shd w:val="clear" w:color="auto" w:fill="auto"/>
            <w:vAlign w:val="center"/>
            <w:hideMark/>
          </w:tcPr>
          <w:p w14:paraId="10252D9F"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4,000</w:t>
            </w:r>
          </w:p>
        </w:tc>
      </w:tr>
      <w:tr w:rsidR="00E9623D" w:rsidRPr="00E9623D" w14:paraId="763E3A29" w14:textId="77777777" w:rsidTr="002B0CC7">
        <w:trPr>
          <w:trHeight w:val="302"/>
          <w:jc w:val="center"/>
        </w:trPr>
        <w:tc>
          <w:tcPr>
            <w:tcW w:w="2035" w:type="dxa"/>
            <w:shd w:val="clear" w:color="auto" w:fill="auto"/>
            <w:vAlign w:val="center"/>
            <w:hideMark/>
          </w:tcPr>
          <w:p w14:paraId="15AEB742"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Chiba</w:t>
            </w:r>
          </w:p>
        </w:tc>
        <w:tc>
          <w:tcPr>
            <w:tcW w:w="801" w:type="dxa"/>
            <w:shd w:val="clear" w:color="auto" w:fill="auto"/>
            <w:vAlign w:val="center"/>
            <w:hideMark/>
          </w:tcPr>
          <w:p w14:paraId="6AB9190B"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60</w:t>
            </w:r>
          </w:p>
        </w:tc>
        <w:tc>
          <w:tcPr>
            <w:tcW w:w="944" w:type="dxa"/>
            <w:shd w:val="clear" w:color="auto" w:fill="auto"/>
            <w:vAlign w:val="center"/>
            <w:hideMark/>
          </w:tcPr>
          <w:p w14:paraId="5A02B26E"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33,303</w:t>
            </w:r>
          </w:p>
        </w:tc>
        <w:tc>
          <w:tcPr>
            <w:tcW w:w="990" w:type="dxa"/>
            <w:shd w:val="clear" w:color="auto" w:fill="auto"/>
            <w:vAlign w:val="center"/>
            <w:hideMark/>
          </w:tcPr>
          <w:p w14:paraId="34841455"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8,753</w:t>
            </w:r>
          </w:p>
        </w:tc>
        <w:tc>
          <w:tcPr>
            <w:tcW w:w="1162" w:type="dxa"/>
            <w:shd w:val="clear" w:color="auto" w:fill="auto"/>
            <w:vAlign w:val="center"/>
            <w:hideMark/>
          </w:tcPr>
          <w:p w14:paraId="4A0CC9B5"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2,750</w:t>
            </w:r>
          </w:p>
        </w:tc>
        <w:tc>
          <w:tcPr>
            <w:tcW w:w="1538" w:type="dxa"/>
            <w:shd w:val="clear" w:color="auto" w:fill="auto"/>
            <w:vAlign w:val="center"/>
            <w:hideMark/>
          </w:tcPr>
          <w:p w14:paraId="67A313DF"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3,000</w:t>
            </w:r>
          </w:p>
        </w:tc>
      </w:tr>
      <w:tr w:rsidR="00E9623D" w:rsidRPr="00E9623D" w14:paraId="5CAA5382" w14:textId="77777777" w:rsidTr="002B0CC7">
        <w:trPr>
          <w:trHeight w:val="302"/>
          <w:jc w:val="center"/>
        </w:trPr>
        <w:tc>
          <w:tcPr>
            <w:tcW w:w="2035" w:type="dxa"/>
            <w:shd w:val="clear" w:color="auto" w:fill="auto"/>
            <w:vAlign w:val="center"/>
            <w:hideMark/>
          </w:tcPr>
          <w:p w14:paraId="4C4A232A"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Eastern Chiba</w:t>
            </w:r>
          </w:p>
        </w:tc>
        <w:tc>
          <w:tcPr>
            <w:tcW w:w="801" w:type="dxa"/>
            <w:shd w:val="clear" w:color="auto" w:fill="auto"/>
            <w:vAlign w:val="center"/>
            <w:hideMark/>
          </w:tcPr>
          <w:p w14:paraId="5333EE3B"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60</w:t>
            </w:r>
          </w:p>
        </w:tc>
        <w:tc>
          <w:tcPr>
            <w:tcW w:w="944" w:type="dxa"/>
            <w:shd w:val="clear" w:color="auto" w:fill="auto"/>
            <w:vAlign w:val="center"/>
            <w:hideMark/>
          </w:tcPr>
          <w:p w14:paraId="0A471D76"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33,303</w:t>
            </w:r>
          </w:p>
        </w:tc>
        <w:tc>
          <w:tcPr>
            <w:tcW w:w="990" w:type="dxa"/>
            <w:shd w:val="clear" w:color="auto" w:fill="auto"/>
            <w:vAlign w:val="center"/>
            <w:hideMark/>
          </w:tcPr>
          <w:p w14:paraId="6541EB0B"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8,753</w:t>
            </w:r>
          </w:p>
        </w:tc>
        <w:tc>
          <w:tcPr>
            <w:tcW w:w="1162" w:type="dxa"/>
            <w:shd w:val="clear" w:color="auto" w:fill="auto"/>
            <w:vAlign w:val="center"/>
            <w:hideMark/>
          </w:tcPr>
          <w:p w14:paraId="2CE2E129"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2,750</w:t>
            </w:r>
          </w:p>
        </w:tc>
        <w:tc>
          <w:tcPr>
            <w:tcW w:w="1538" w:type="dxa"/>
            <w:shd w:val="clear" w:color="auto" w:fill="auto"/>
            <w:vAlign w:val="center"/>
            <w:hideMark/>
          </w:tcPr>
          <w:p w14:paraId="16E4A568"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3,000</w:t>
            </w:r>
          </w:p>
        </w:tc>
      </w:tr>
      <w:tr w:rsidR="00E9623D" w:rsidRPr="00E9623D" w14:paraId="7E83F5E7" w14:textId="77777777" w:rsidTr="002B0CC7">
        <w:trPr>
          <w:trHeight w:val="302"/>
          <w:jc w:val="center"/>
        </w:trPr>
        <w:tc>
          <w:tcPr>
            <w:tcW w:w="2035" w:type="dxa"/>
            <w:shd w:val="clear" w:color="auto" w:fill="auto"/>
            <w:vAlign w:val="center"/>
            <w:hideMark/>
          </w:tcPr>
          <w:p w14:paraId="0D527C12"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Northern Chiba</w:t>
            </w:r>
          </w:p>
        </w:tc>
        <w:tc>
          <w:tcPr>
            <w:tcW w:w="801" w:type="dxa"/>
            <w:shd w:val="clear" w:color="auto" w:fill="auto"/>
            <w:vAlign w:val="center"/>
            <w:hideMark/>
          </w:tcPr>
          <w:p w14:paraId="306E69D9"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60</w:t>
            </w:r>
          </w:p>
        </w:tc>
        <w:tc>
          <w:tcPr>
            <w:tcW w:w="944" w:type="dxa"/>
            <w:shd w:val="clear" w:color="auto" w:fill="auto"/>
            <w:vAlign w:val="center"/>
            <w:hideMark/>
          </w:tcPr>
          <w:p w14:paraId="16DF8339"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33,303</w:t>
            </w:r>
          </w:p>
        </w:tc>
        <w:tc>
          <w:tcPr>
            <w:tcW w:w="990" w:type="dxa"/>
            <w:shd w:val="clear" w:color="auto" w:fill="auto"/>
            <w:vAlign w:val="center"/>
            <w:hideMark/>
          </w:tcPr>
          <w:p w14:paraId="17B9EFEF"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8,753</w:t>
            </w:r>
          </w:p>
        </w:tc>
        <w:tc>
          <w:tcPr>
            <w:tcW w:w="1162" w:type="dxa"/>
            <w:shd w:val="clear" w:color="auto" w:fill="auto"/>
            <w:vAlign w:val="center"/>
            <w:hideMark/>
          </w:tcPr>
          <w:p w14:paraId="53366F93"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2,750</w:t>
            </w:r>
          </w:p>
        </w:tc>
        <w:tc>
          <w:tcPr>
            <w:tcW w:w="1538" w:type="dxa"/>
            <w:shd w:val="clear" w:color="auto" w:fill="auto"/>
            <w:vAlign w:val="center"/>
            <w:hideMark/>
          </w:tcPr>
          <w:p w14:paraId="6A634CBE"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3,000</w:t>
            </w:r>
          </w:p>
        </w:tc>
      </w:tr>
      <w:tr w:rsidR="00E9623D" w:rsidRPr="00E9623D" w14:paraId="54BA7761" w14:textId="77777777" w:rsidTr="002B0CC7">
        <w:trPr>
          <w:trHeight w:val="302"/>
          <w:jc w:val="center"/>
        </w:trPr>
        <w:tc>
          <w:tcPr>
            <w:tcW w:w="2035" w:type="dxa"/>
            <w:shd w:val="clear" w:color="auto" w:fill="auto"/>
            <w:vAlign w:val="center"/>
            <w:hideMark/>
          </w:tcPr>
          <w:p w14:paraId="277D99CD"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Southwestern Chiba</w:t>
            </w:r>
          </w:p>
        </w:tc>
        <w:tc>
          <w:tcPr>
            <w:tcW w:w="801" w:type="dxa"/>
            <w:shd w:val="clear" w:color="auto" w:fill="auto"/>
            <w:vAlign w:val="center"/>
            <w:hideMark/>
          </w:tcPr>
          <w:p w14:paraId="1882231E"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60</w:t>
            </w:r>
          </w:p>
        </w:tc>
        <w:tc>
          <w:tcPr>
            <w:tcW w:w="944" w:type="dxa"/>
            <w:shd w:val="clear" w:color="auto" w:fill="auto"/>
            <w:vAlign w:val="center"/>
            <w:hideMark/>
          </w:tcPr>
          <w:p w14:paraId="538A00FA"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33,303</w:t>
            </w:r>
          </w:p>
        </w:tc>
        <w:tc>
          <w:tcPr>
            <w:tcW w:w="990" w:type="dxa"/>
            <w:shd w:val="clear" w:color="auto" w:fill="auto"/>
            <w:vAlign w:val="center"/>
            <w:hideMark/>
          </w:tcPr>
          <w:p w14:paraId="705450CE"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8,753</w:t>
            </w:r>
          </w:p>
        </w:tc>
        <w:tc>
          <w:tcPr>
            <w:tcW w:w="1162" w:type="dxa"/>
            <w:shd w:val="clear" w:color="auto" w:fill="auto"/>
            <w:vAlign w:val="center"/>
            <w:hideMark/>
          </w:tcPr>
          <w:p w14:paraId="6DACF4CE"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2,750</w:t>
            </w:r>
          </w:p>
        </w:tc>
        <w:tc>
          <w:tcPr>
            <w:tcW w:w="1538" w:type="dxa"/>
            <w:shd w:val="clear" w:color="auto" w:fill="auto"/>
            <w:vAlign w:val="center"/>
            <w:hideMark/>
          </w:tcPr>
          <w:p w14:paraId="1F387A59"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3,000</w:t>
            </w:r>
          </w:p>
        </w:tc>
      </w:tr>
      <w:tr w:rsidR="00E9623D" w:rsidRPr="00E9623D" w14:paraId="63CFA84E" w14:textId="77777777" w:rsidTr="002B0CC7">
        <w:trPr>
          <w:trHeight w:val="302"/>
          <w:jc w:val="center"/>
        </w:trPr>
        <w:tc>
          <w:tcPr>
            <w:tcW w:w="2035" w:type="dxa"/>
            <w:shd w:val="clear" w:color="auto" w:fill="auto"/>
            <w:vAlign w:val="center"/>
            <w:hideMark/>
          </w:tcPr>
          <w:p w14:paraId="1082B648"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Northern Saitama</w:t>
            </w:r>
          </w:p>
        </w:tc>
        <w:tc>
          <w:tcPr>
            <w:tcW w:w="801" w:type="dxa"/>
            <w:shd w:val="clear" w:color="auto" w:fill="auto"/>
            <w:vAlign w:val="center"/>
            <w:hideMark/>
          </w:tcPr>
          <w:p w14:paraId="0197AD2B"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40</w:t>
            </w:r>
          </w:p>
        </w:tc>
        <w:tc>
          <w:tcPr>
            <w:tcW w:w="944" w:type="dxa"/>
            <w:shd w:val="clear" w:color="auto" w:fill="auto"/>
            <w:vAlign w:val="center"/>
            <w:hideMark/>
          </w:tcPr>
          <w:p w14:paraId="32DB0943"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28,598</w:t>
            </w:r>
          </w:p>
        </w:tc>
        <w:tc>
          <w:tcPr>
            <w:tcW w:w="990" w:type="dxa"/>
            <w:shd w:val="clear" w:color="auto" w:fill="auto"/>
            <w:vAlign w:val="center"/>
            <w:hideMark/>
          </w:tcPr>
          <w:p w14:paraId="17FF237D"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33,063</w:t>
            </w:r>
          </w:p>
        </w:tc>
        <w:tc>
          <w:tcPr>
            <w:tcW w:w="1162" w:type="dxa"/>
            <w:shd w:val="clear" w:color="auto" w:fill="auto"/>
            <w:vAlign w:val="center"/>
            <w:hideMark/>
          </w:tcPr>
          <w:p w14:paraId="320130B7"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2,750</w:t>
            </w:r>
          </w:p>
        </w:tc>
        <w:tc>
          <w:tcPr>
            <w:tcW w:w="1538" w:type="dxa"/>
            <w:shd w:val="clear" w:color="auto" w:fill="auto"/>
            <w:vAlign w:val="center"/>
            <w:hideMark/>
          </w:tcPr>
          <w:p w14:paraId="72B6A472"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3,000</w:t>
            </w:r>
          </w:p>
        </w:tc>
      </w:tr>
      <w:tr w:rsidR="00E9623D" w:rsidRPr="00E9623D" w14:paraId="1848E74B" w14:textId="77777777" w:rsidTr="002B0CC7">
        <w:trPr>
          <w:trHeight w:val="302"/>
          <w:jc w:val="center"/>
        </w:trPr>
        <w:tc>
          <w:tcPr>
            <w:tcW w:w="2035" w:type="dxa"/>
            <w:shd w:val="clear" w:color="auto" w:fill="auto"/>
            <w:vAlign w:val="center"/>
            <w:hideMark/>
          </w:tcPr>
          <w:p w14:paraId="3078965F"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Saitama</w:t>
            </w:r>
          </w:p>
        </w:tc>
        <w:tc>
          <w:tcPr>
            <w:tcW w:w="801" w:type="dxa"/>
            <w:shd w:val="clear" w:color="auto" w:fill="auto"/>
            <w:vAlign w:val="center"/>
            <w:hideMark/>
          </w:tcPr>
          <w:p w14:paraId="1D2D92C8"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40</w:t>
            </w:r>
          </w:p>
        </w:tc>
        <w:tc>
          <w:tcPr>
            <w:tcW w:w="944" w:type="dxa"/>
            <w:shd w:val="clear" w:color="auto" w:fill="auto"/>
            <w:vAlign w:val="center"/>
            <w:hideMark/>
          </w:tcPr>
          <w:p w14:paraId="7864B514"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28,598</w:t>
            </w:r>
          </w:p>
        </w:tc>
        <w:tc>
          <w:tcPr>
            <w:tcW w:w="990" w:type="dxa"/>
            <w:shd w:val="clear" w:color="auto" w:fill="auto"/>
            <w:vAlign w:val="center"/>
            <w:hideMark/>
          </w:tcPr>
          <w:p w14:paraId="4A83C9D5"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33,063</w:t>
            </w:r>
          </w:p>
        </w:tc>
        <w:tc>
          <w:tcPr>
            <w:tcW w:w="1162" w:type="dxa"/>
            <w:shd w:val="clear" w:color="auto" w:fill="auto"/>
            <w:vAlign w:val="center"/>
            <w:hideMark/>
          </w:tcPr>
          <w:p w14:paraId="3CE2DD1A"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2,750</w:t>
            </w:r>
          </w:p>
        </w:tc>
        <w:tc>
          <w:tcPr>
            <w:tcW w:w="1538" w:type="dxa"/>
            <w:shd w:val="clear" w:color="auto" w:fill="auto"/>
            <w:vAlign w:val="center"/>
            <w:hideMark/>
          </w:tcPr>
          <w:p w14:paraId="6648F76C"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3,000</w:t>
            </w:r>
          </w:p>
        </w:tc>
      </w:tr>
      <w:tr w:rsidR="00E9623D" w:rsidRPr="00E9623D" w14:paraId="2FB199D3" w14:textId="77777777" w:rsidTr="002B0CC7">
        <w:trPr>
          <w:trHeight w:val="302"/>
          <w:jc w:val="center"/>
        </w:trPr>
        <w:tc>
          <w:tcPr>
            <w:tcW w:w="2035" w:type="dxa"/>
            <w:shd w:val="clear" w:color="auto" w:fill="auto"/>
            <w:vAlign w:val="center"/>
            <w:hideMark/>
          </w:tcPr>
          <w:p w14:paraId="3FDDE1CB"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Southern Saitama</w:t>
            </w:r>
          </w:p>
        </w:tc>
        <w:tc>
          <w:tcPr>
            <w:tcW w:w="801" w:type="dxa"/>
            <w:shd w:val="clear" w:color="auto" w:fill="auto"/>
            <w:vAlign w:val="center"/>
            <w:hideMark/>
          </w:tcPr>
          <w:p w14:paraId="3E2BEF67"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40</w:t>
            </w:r>
          </w:p>
        </w:tc>
        <w:tc>
          <w:tcPr>
            <w:tcW w:w="944" w:type="dxa"/>
            <w:shd w:val="clear" w:color="auto" w:fill="auto"/>
            <w:vAlign w:val="center"/>
            <w:hideMark/>
          </w:tcPr>
          <w:p w14:paraId="368C2746"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28,598</w:t>
            </w:r>
          </w:p>
        </w:tc>
        <w:tc>
          <w:tcPr>
            <w:tcW w:w="990" w:type="dxa"/>
            <w:shd w:val="clear" w:color="auto" w:fill="auto"/>
            <w:vAlign w:val="center"/>
            <w:hideMark/>
          </w:tcPr>
          <w:p w14:paraId="39CB6EA3"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33,063</w:t>
            </w:r>
          </w:p>
        </w:tc>
        <w:tc>
          <w:tcPr>
            <w:tcW w:w="1162" w:type="dxa"/>
            <w:shd w:val="clear" w:color="auto" w:fill="auto"/>
            <w:vAlign w:val="center"/>
            <w:hideMark/>
          </w:tcPr>
          <w:p w14:paraId="4C60449F"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2,750</w:t>
            </w:r>
          </w:p>
        </w:tc>
        <w:tc>
          <w:tcPr>
            <w:tcW w:w="1538" w:type="dxa"/>
            <w:shd w:val="clear" w:color="auto" w:fill="auto"/>
            <w:vAlign w:val="center"/>
            <w:hideMark/>
          </w:tcPr>
          <w:p w14:paraId="243566B3"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3,000</w:t>
            </w:r>
          </w:p>
        </w:tc>
      </w:tr>
      <w:tr w:rsidR="00E9623D" w:rsidRPr="00E9623D" w14:paraId="4B2E2087" w14:textId="77777777" w:rsidTr="002B0CC7">
        <w:trPr>
          <w:trHeight w:val="302"/>
          <w:jc w:val="center"/>
        </w:trPr>
        <w:tc>
          <w:tcPr>
            <w:tcW w:w="2035" w:type="dxa"/>
            <w:shd w:val="clear" w:color="auto" w:fill="auto"/>
            <w:vAlign w:val="center"/>
            <w:hideMark/>
          </w:tcPr>
          <w:p w14:paraId="4B67015A"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Southern Ibaraki</w:t>
            </w:r>
          </w:p>
        </w:tc>
        <w:tc>
          <w:tcPr>
            <w:tcW w:w="801" w:type="dxa"/>
            <w:shd w:val="clear" w:color="auto" w:fill="auto"/>
            <w:vAlign w:val="center"/>
            <w:hideMark/>
          </w:tcPr>
          <w:p w14:paraId="49ABC165"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0</w:t>
            </w:r>
          </w:p>
        </w:tc>
        <w:tc>
          <w:tcPr>
            <w:tcW w:w="944" w:type="dxa"/>
            <w:shd w:val="clear" w:color="auto" w:fill="auto"/>
            <w:vAlign w:val="center"/>
            <w:hideMark/>
          </w:tcPr>
          <w:p w14:paraId="5D272884"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21,168</w:t>
            </w:r>
          </w:p>
        </w:tc>
        <w:tc>
          <w:tcPr>
            <w:tcW w:w="990" w:type="dxa"/>
            <w:shd w:val="clear" w:color="auto" w:fill="auto"/>
            <w:vAlign w:val="center"/>
            <w:hideMark/>
          </w:tcPr>
          <w:p w14:paraId="424A2E37"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12,734</w:t>
            </w:r>
          </w:p>
        </w:tc>
        <w:tc>
          <w:tcPr>
            <w:tcW w:w="1162" w:type="dxa"/>
            <w:shd w:val="clear" w:color="auto" w:fill="auto"/>
            <w:vAlign w:val="center"/>
            <w:hideMark/>
          </w:tcPr>
          <w:p w14:paraId="32DBBACA"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2,750</w:t>
            </w:r>
          </w:p>
        </w:tc>
        <w:tc>
          <w:tcPr>
            <w:tcW w:w="1538" w:type="dxa"/>
            <w:shd w:val="clear" w:color="auto" w:fill="auto"/>
            <w:vAlign w:val="center"/>
            <w:hideMark/>
          </w:tcPr>
          <w:p w14:paraId="3299A3D0" w14:textId="77777777" w:rsidR="00E9623D" w:rsidRPr="00E9623D" w:rsidRDefault="00E9623D" w:rsidP="00E9623D">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2,500</w:t>
            </w:r>
          </w:p>
        </w:tc>
      </w:tr>
    </w:tbl>
    <w:p w14:paraId="77AE15D5" w14:textId="77777777" w:rsidR="00E9623D" w:rsidRPr="00F06F9F" w:rsidRDefault="00E9623D" w:rsidP="00F06F9F">
      <w:pPr>
        <w:spacing w:line="360" w:lineRule="auto"/>
        <w:jc w:val="both"/>
        <w:rPr>
          <w:rFonts w:ascii="Times New Roman" w:hAnsi="Times New Roman" w:cs="Times New Roman"/>
          <w:color w:val="000000" w:themeColor="text1"/>
        </w:rPr>
      </w:pPr>
    </w:p>
    <w:p w14:paraId="163FFFB0" w14:textId="77777777" w:rsidR="00364D16" w:rsidRPr="00364D16" w:rsidRDefault="00F06F9F" w:rsidP="00364D16">
      <w:pPr>
        <w:spacing w:line="360" w:lineRule="auto"/>
        <w:jc w:val="both"/>
        <w:rPr>
          <w:rFonts w:ascii="Times New Roman" w:hAnsi="Times New Roman" w:cs="Times New Roman"/>
          <w:color w:val="000000" w:themeColor="text1"/>
        </w:rPr>
      </w:pPr>
      <w:r w:rsidRPr="00F06F9F">
        <w:rPr>
          <w:rFonts w:ascii="Times New Roman" w:hAnsi="Times New Roman" w:cs="Times New Roman"/>
          <w:color w:val="000000" w:themeColor="text1"/>
        </w:rPr>
        <w:t xml:space="preserve">One zone, Chiba, is connected to an external grid and designated as the slack bus. </w:t>
      </w:r>
      <w:r w:rsidR="00364D16" w:rsidRPr="00364D16">
        <w:rPr>
          <w:rFonts w:ascii="Times New Roman" w:hAnsi="Times New Roman" w:cs="Times New Roman"/>
          <w:color w:val="000000" w:themeColor="text1"/>
        </w:rPr>
        <w:t>This external grid anchors system voltage magnitudes and phase angles while absorbing residual imbalances between total generation and demand caused by numerical tolerances. Importantly, the slack bus does not receive artificially assigned emissions; carbon emissions are calculated based on actual zonal generation and traced power flows.</w:t>
      </w:r>
    </w:p>
    <w:p w14:paraId="44C71E8A" w14:textId="591300F7" w:rsidR="00364D16" w:rsidRDefault="00364D16" w:rsidP="00F06F9F">
      <w:pPr>
        <w:spacing w:line="360" w:lineRule="auto"/>
        <w:jc w:val="both"/>
        <w:rPr>
          <w:rFonts w:ascii="Times New Roman" w:hAnsi="Times New Roman" w:cs="Times New Roman"/>
          <w:color w:val="000000" w:themeColor="text1"/>
        </w:rPr>
      </w:pPr>
      <w:r w:rsidRPr="00364D16">
        <w:rPr>
          <w:rStyle w:val="TableFigCaptionChar"/>
          <w:rFonts w:eastAsiaTheme="minorHAnsi"/>
          <w:lang w:eastAsia="en-US"/>
        </w:rPr>
        <w:fldChar w:fldCharType="begin"/>
      </w:r>
      <w:r w:rsidRPr="00364D16">
        <w:rPr>
          <w:rStyle w:val="TableFigCaptionChar"/>
          <w:rFonts w:eastAsiaTheme="minorHAnsi"/>
          <w:lang w:eastAsia="en-US"/>
        </w:rPr>
        <w:instrText xml:space="preserve"> REF _Ref217314008 \h </w:instrText>
      </w:r>
      <w:r>
        <w:rPr>
          <w:rStyle w:val="TableFigCaptionChar"/>
          <w:rFonts w:eastAsiaTheme="minorHAnsi"/>
          <w:lang w:eastAsia="en-US"/>
        </w:rPr>
        <w:instrText xml:space="preserve"> \* MERGEFORMAT </w:instrText>
      </w:r>
      <w:r w:rsidRPr="00364D16">
        <w:rPr>
          <w:rStyle w:val="TableFigCaptionChar"/>
          <w:rFonts w:eastAsiaTheme="minorHAnsi"/>
          <w:lang w:eastAsia="en-US"/>
        </w:rPr>
      </w:r>
      <w:r w:rsidRPr="00364D16">
        <w:rPr>
          <w:rStyle w:val="TableFigCaptionChar"/>
          <w:rFonts w:eastAsiaTheme="minorHAnsi"/>
          <w:lang w:eastAsia="en-US"/>
        </w:rPr>
        <w:fldChar w:fldCharType="separate"/>
      </w:r>
      <w:r w:rsidR="00207408" w:rsidRPr="00207408">
        <w:rPr>
          <w:rStyle w:val="TableFigCaptionChar"/>
          <w:rFonts w:eastAsiaTheme="minorHAnsi"/>
          <w:lang w:eastAsia="en-US"/>
        </w:rPr>
        <w:t>Table 3</w:t>
      </w:r>
      <w:r w:rsidRPr="00364D16">
        <w:rPr>
          <w:rStyle w:val="TableFigCaptionChar"/>
          <w:rFonts w:eastAsiaTheme="minorHAnsi"/>
          <w:lang w:eastAsia="en-US"/>
        </w:rPr>
        <w:fldChar w:fldCharType="end"/>
      </w:r>
      <w:r w:rsidRPr="00364D16">
        <w:rPr>
          <w:rFonts w:ascii="Times New Roman" w:hAnsi="Times New Roman" w:cs="Times New Roman"/>
          <w:color w:val="000000" w:themeColor="text1"/>
        </w:rPr>
        <w:t xml:space="preserve"> provides the number of high-voltage lines connecting each pair of zones at 500 kV and 275 kV, representing the inter-zonal transmission infrastructure. These interconnections constrain power flows between zones and shape network-constrained dispatch and carbon emission allocation.</w:t>
      </w:r>
    </w:p>
    <w:tbl>
      <w:tblPr>
        <w:tblW w:w="8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8"/>
        <w:gridCol w:w="1876"/>
        <w:gridCol w:w="1852"/>
      </w:tblGrid>
      <w:tr w:rsidR="00E9623D" w:rsidRPr="00E9623D" w14:paraId="1BF4FCC9" w14:textId="77777777" w:rsidTr="002B0CC7">
        <w:trPr>
          <w:trHeight w:val="582"/>
          <w:jc w:val="center"/>
        </w:trPr>
        <w:tc>
          <w:tcPr>
            <w:tcW w:w="8196" w:type="dxa"/>
            <w:gridSpan w:val="3"/>
            <w:tcBorders>
              <w:top w:val="nil"/>
              <w:left w:val="nil"/>
              <w:right w:val="nil"/>
            </w:tcBorders>
            <w:shd w:val="clear" w:color="auto" w:fill="auto"/>
            <w:vAlign w:val="center"/>
          </w:tcPr>
          <w:p w14:paraId="1CC71172" w14:textId="150575BE" w:rsidR="00E9623D" w:rsidRPr="00E9623D" w:rsidRDefault="00E9623D" w:rsidP="00E9623D">
            <w:pPr>
              <w:spacing w:after="0" w:line="240" w:lineRule="auto"/>
              <w:jc w:val="center"/>
              <w:rPr>
                <w:rFonts w:ascii="Times New Roman" w:eastAsia="Times New Roman" w:hAnsi="Times New Roman" w:cs="Times New Roman"/>
                <w:b/>
                <w:bCs/>
                <w:color w:val="000000"/>
                <w:kern w:val="0"/>
                <w:sz w:val="20"/>
                <w:szCs w:val="20"/>
                <w14:ligatures w14:val="none"/>
              </w:rPr>
            </w:pPr>
            <w:bookmarkStart w:id="4" w:name="_Ref217314008"/>
            <w:r w:rsidRPr="00E9623D">
              <w:rPr>
                <w:rFonts w:ascii="Times New Roman" w:hAnsi="Times New Roman" w:cs="Times New Roman"/>
                <w:color w:val="000000" w:themeColor="text1"/>
                <w:sz w:val="22"/>
                <w:szCs w:val="22"/>
              </w:rPr>
              <w:t xml:space="preserve">Table </w:t>
            </w:r>
            <w:r w:rsidRPr="00E9623D">
              <w:rPr>
                <w:rFonts w:ascii="Times New Roman" w:hAnsi="Times New Roman" w:cs="Times New Roman"/>
                <w:color w:val="000000" w:themeColor="text1"/>
                <w:sz w:val="22"/>
                <w:szCs w:val="22"/>
              </w:rPr>
              <w:fldChar w:fldCharType="begin"/>
            </w:r>
            <w:r w:rsidRPr="00E9623D">
              <w:rPr>
                <w:rFonts w:ascii="Times New Roman" w:hAnsi="Times New Roman" w:cs="Times New Roman"/>
                <w:color w:val="000000" w:themeColor="text1"/>
                <w:sz w:val="22"/>
                <w:szCs w:val="22"/>
              </w:rPr>
              <w:instrText xml:space="preserve"> SEQ Table \* ARABIC </w:instrText>
            </w:r>
            <w:r w:rsidRPr="00E9623D">
              <w:rPr>
                <w:rFonts w:ascii="Times New Roman" w:hAnsi="Times New Roman" w:cs="Times New Roman"/>
                <w:color w:val="000000" w:themeColor="text1"/>
                <w:sz w:val="22"/>
                <w:szCs w:val="22"/>
              </w:rPr>
              <w:fldChar w:fldCharType="separate"/>
            </w:r>
            <w:r w:rsidR="00207408">
              <w:rPr>
                <w:rFonts w:ascii="Times New Roman" w:hAnsi="Times New Roman" w:cs="Times New Roman"/>
                <w:noProof/>
                <w:color w:val="000000" w:themeColor="text1"/>
                <w:sz w:val="22"/>
                <w:szCs w:val="22"/>
              </w:rPr>
              <w:t>3</w:t>
            </w:r>
            <w:r w:rsidRPr="00E9623D">
              <w:rPr>
                <w:rFonts w:ascii="Times New Roman" w:hAnsi="Times New Roman" w:cs="Times New Roman"/>
                <w:color w:val="000000" w:themeColor="text1"/>
                <w:sz w:val="22"/>
                <w:szCs w:val="22"/>
              </w:rPr>
              <w:fldChar w:fldCharType="end"/>
            </w:r>
            <w:bookmarkEnd w:id="4"/>
            <w:r w:rsidRPr="00E9623D">
              <w:rPr>
                <w:rFonts w:ascii="Times New Roman" w:hAnsi="Times New Roman" w:cs="Times New Roman"/>
                <w:color w:val="000000" w:themeColor="text1"/>
                <w:sz w:val="22"/>
                <w:szCs w:val="22"/>
              </w:rPr>
              <w:t>: Representative inter-zonal connections</w:t>
            </w:r>
            <w:r w:rsidR="002B0CC7">
              <w:rPr>
                <w:rFonts w:ascii="Times New Roman" w:hAnsi="Times New Roman" w:cs="Times New Roman"/>
                <w:color w:val="000000" w:themeColor="text1"/>
                <w:sz w:val="22"/>
                <w:szCs w:val="22"/>
              </w:rPr>
              <w:t xml:space="preserve">, estimated </w:t>
            </w:r>
            <w:r w:rsidR="002B0CC7" w:rsidRPr="002B0CC7">
              <w:rPr>
                <w:rFonts w:ascii="Times New Roman" w:hAnsi="Times New Roman" w:cs="Times New Roman"/>
                <w:color w:val="000000" w:themeColor="text1"/>
                <w:sz w:val="22"/>
                <w:szCs w:val="22"/>
              </w:rPr>
              <w:t xml:space="preserve">from website </w:t>
            </w:r>
            <w:r w:rsidR="00207408">
              <w:rPr>
                <w:rFonts w:ascii="Times New Roman" w:hAnsi="Times New Roman" w:cs="Times New Roman"/>
                <w:color w:val="000000" w:themeColor="text1"/>
                <w:sz w:val="22"/>
                <w:szCs w:val="22"/>
              </w:rPr>
              <w:t>[1]</w:t>
            </w:r>
          </w:p>
        </w:tc>
      </w:tr>
      <w:tr w:rsidR="00E9623D" w:rsidRPr="00E9623D" w14:paraId="468583E8" w14:textId="77777777" w:rsidTr="002B0CC7">
        <w:trPr>
          <w:trHeight w:val="582"/>
          <w:jc w:val="center"/>
        </w:trPr>
        <w:tc>
          <w:tcPr>
            <w:tcW w:w="4468" w:type="dxa"/>
            <w:shd w:val="clear" w:color="auto" w:fill="auto"/>
            <w:vAlign w:val="center"/>
            <w:hideMark/>
          </w:tcPr>
          <w:p w14:paraId="1F9D51DE" w14:textId="77777777" w:rsidR="00E9623D" w:rsidRPr="00E9623D" w:rsidRDefault="00E9623D" w:rsidP="00E9623D">
            <w:pPr>
              <w:spacing w:after="0" w:line="240" w:lineRule="auto"/>
              <w:jc w:val="center"/>
              <w:rPr>
                <w:rFonts w:ascii="Times New Roman" w:eastAsia="Times New Roman" w:hAnsi="Times New Roman" w:cs="Times New Roman"/>
                <w:b/>
                <w:bCs/>
                <w:color w:val="000000"/>
                <w:kern w:val="0"/>
                <w:sz w:val="20"/>
                <w:szCs w:val="20"/>
                <w14:ligatures w14:val="none"/>
              </w:rPr>
            </w:pPr>
            <w:r w:rsidRPr="00E9623D">
              <w:rPr>
                <w:rFonts w:ascii="Times New Roman" w:eastAsia="Times New Roman" w:hAnsi="Times New Roman" w:cs="Times New Roman"/>
                <w:b/>
                <w:bCs/>
                <w:color w:val="000000"/>
                <w:kern w:val="0"/>
                <w:sz w:val="20"/>
                <w:szCs w:val="20"/>
                <w14:ligatures w14:val="none"/>
              </w:rPr>
              <w:t>From → To</w:t>
            </w:r>
          </w:p>
        </w:tc>
        <w:tc>
          <w:tcPr>
            <w:tcW w:w="1876" w:type="dxa"/>
            <w:shd w:val="clear" w:color="auto" w:fill="auto"/>
            <w:vAlign w:val="center"/>
            <w:hideMark/>
          </w:tcPr>
          <w:p w14:paraId="715A70E3" w14:textId="77777777" w:rsidR="00E9623D" w:rsidRPr="00E9623D" w:rsidRDefault="00E9623D" w:rsidP="00E9623D">
            <w:pPr>
              <w:spacing w:after="0" w:line="240" w:lineRule="auto"/>
              <w:jc w:val="center"/>
              <w:rPr>
                <w:rFonts w:ascii="Times New Roman" w:eastAsia="Times New Roman" w:hAnsi="Times New Roman" w:cs="Times New Roman"/>
                <w:b/>
                <w:bCs/>
                <w:color w:val="000000"/>
                <w:kern w:val="0"/>
                <w:sz w:val="20"/>
                <w:szCs w:val="20"/>
                <w14:ligatures w14:val="none"/>
              </w:rPr>
            </w:pPr>
            <w:r w:rsidRPr="00E9623D">
              <w:rPr>
                <w:rFonts w:ascii="Times New Roman" w:eastAsia="Times New Roman" w:hAnsi="Times New Roman" w:cs="Times New Roman"/>
                <w:b/>
                <w:bCs/>
                <w:color w:val="000000"/>
                <w:kern w:val="0"/>
                <w:sz w:val="20"/>
                <w:szCs w:val="20"/>
                <w14:ligatures w14:val="none"/>
              </w:rPr>
              <w:t>500 kV</w:t>
            </w:r>
          </w:p>
        </w:tc>
        <w:tc>
          <w:tcPr>
            <w:tcW w:w="1851" w:type="dxa"/>
            <w:shd w:val="clear" w:color="auto" w:fill="auto"/>
            <w:vAlign w:val="center"/>
            <w:hideMark/>
          </w:tcPr>
          <w:p w14:paraId="35A999FE" w14:textId="77777777" w:rsidR="00E9623D" w:rsidRPr="00E9623D" w:rsidRDefault="00E9623D" w:rsidP="00E9623D">
            <w:pPr>
              <w:spacing w:after="0" w:line="240" w:lineRule="auto"/>
              <w:jc w:val="center"/>
              <w:rPr>
                <w:rFonts w:ascii="Times New Roman" w:eastAsia="Times New Roman" w:hAnsi="Times New Roman" w:cs="Times New Roman"/>
                <w:b/>
                <w:bCs/>
                <w:color w:val="000000"/>
                <w:kern w:val="0"/>
                <w:sz w:val="20"/>
                <w:szCs w:val="20"/>
                <w14:ligatures w14:val="none"/>
              </w:rPr>
            </w:pPr>
            <w:r w:rsidRPr="00E9623D">
              <w:rPr>
                <w:rFonts w:ascii="Times New Roman" w:eastAsia="Times New Roman" w:hAnsi="Times New Roman" w:cs="Times New Roman"/>
                <w:b/>
                <w:bCs/>
                <w:color w:val="000000"/>
                <w:kern w:val="0"/>
                <w:sz w:val="20"/>
                <w:szCs w:val="20"/>
                <w14:ligatures w14:val="none"/>
              </w:rPr>
              <w:t>275 kV</w:t>
            </w:r>
          </w:p>
        </w:tc>
      </w:tr>
      <w:tr w:rsidR="00E9623D" w:rsidRPr="00E9623D" w14:paraId="3BCB97FD" w14:textId="77777777" w:rsidTr="002B0CC7">
        <w:trPr>
          <w:trHeight w:val="582"/>
          <w:jc w:val="center"/>
        </w:trPr>
        <w:tc>
          <w:tcPr>
            <w:tcW w:w="4468" w:type="dxa"/>
            <w:shd w:val="clear" w:color="auto" w:fill="auto"/>
            <w:vAlign w:val="center"/>
            <w:hideMark/>
          </w:tcPr>
          <w:p w14:paraId="0B2244EF"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Tokyo wards → Tama area</w:t>
            </w:r>
          </w:p>
        </w:tc>
        <w:tc>
          <w:tcPr>
            <w:tcW w:w="1876" w:type="dxa"/>
            <w:shd w:val="clear" w:color="auto" w:fill="auto"/>
            <w:vAlign w:val="center"/>
            <w:hideMark/>
          </w:tcPr>
          <w:p w14:paraId="3CBB3CA5"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5</w:t>
            </w:r>
          </w:p>
        </w:tc>
        <w:tc>
          <w:tcPr>
            <w:tcW w:w="1851" w:type="dxa"/>
            <w:shd w:val="clear" w:color="auto" w:fill="auto"/>
            <w:vAlign w:val="center"/>
            <w:hideMark/>
          </w:tcPr>
          <w:p w14:paraId="76126C24"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10</w:t>
            </w:r>
          </w:p>
        </w:tc>
      </w:tr>
      <w:tr w:rsidR="00E9623D" w:rsidRPr="00E9623D" w14:paraId="39DAF101" w14:textId="77777777" w:rsidTr="002B0CC7">
        <w:trPr>
          <w:trHeight w:val="582"/>
          <w:jc w:val="center"/>
        </w:trPr>
        <w:tc>
          <w:tcPr>
            <w:tcW w:w="4468" w:type="dxa"/>
            <w:shd w:val="clear" w:color="auto" w:fill="auto"/>
            <w:vAlign w:val="center"/>
            <w:hideMark/>
          </w:tcPr>
          <w:p w14:paraId="0C92A8F1"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lastRenderedPageBreak/>
              <w:t>Tokyo wards → Yokohama</w:t>
            </w:r>
          </w:p>
        </w:tc>
        <w:tc>
          <w:tcPr>
            <w:tcW w:w="1876" w:type="dxa"/>
            <w:shd w:val="clear" w:color="auto" w:fill="auto"/>
            <w:vAlign w:val="center"/>
            <w:hideMark/>
          </w:tcPr>
          <w:p w14:paraId="7167EBD5"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w:t>
            </w:r>
          </w:p>
        </w:tc>
        <w:tc>
          <w:tcPr>
            <w:tcW w:w="1851" w:type="dxa"/>
            <w:shd w:val="clear" w:color="auto" w:fill="auto"/>
            <w:vAlign w:val="center"/>
            <w:hideMark/>
          </w:tcPr>
          <w:p w14:paraId="3ACF32C1"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6</w:t>
            </w:r>
          </w:p>
        </w:tc>
      </w:tr>
      <w:tr w:rsidR="00E9623D" w:rsidRPr="00E9623D" w14:paraId="27E92812" w14:textId="77777777" w:rsidTr="002B0CC7">
        <w:trPr>
          <w:trHeight w:val="582"/>
          <w:jc w:val="center"/>
        </w:trPr>
        <w:tc>
          <w:tcPr>
            <w:tcW w:w="4468" w:type="dxa"/>
            <w:shd w:val="clear" w:color="auto" w:fill="auto"/>
            <w:vAlign w:val="center"/>
            <w:hideMark/>
          </w:tcPr>
          <w:p w14:paraId="1F5C7381"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Tokyo wards → Kawasaki</w:t>
            </w:r>
          </w:p>
        </w:tc>
        <w:tc>
          <w:tcPr>
            <w:tcW w:w="1876" w:type="dxa"/>
            <w:shd w:val="clear" w:color="auto" w:fill="auto"/>
            <w:vAlign w:val="center"/>
            <w:hideMark/>
          </w:tcPr>
          <w:p w14:paraId="38C7E1EC"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w:t>
            </w:r>
          </w:p>
        </w:tc>
        <w:tc>
          <w:tcPr>
            <w:tcW w:w="1851" w:type="dxa"/>
            <w:shd w:val="clear" w:color="auto" w:fill="auto"/>
            <w:vAlign w:val="center"/>
            <w:hideMark/>
          </w:tcPr>
          <w:p w14:paraId="6732EE34"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6</w:t>
            </w:r>
          </w:p>
        </w:tc>
      </w:tr>
      <w:tr w:rsidR="00E9623D" w:rsidRPr="00E9623D" w14:paraId="581A1E0C" w14:textId="77777777" w:rsidTr="002B0CC7">
        <w:trPr>
          <w:trHeight w:val="582"/>
          <w:jc w:val="center"/>
        </w:trPr>
        <w:tc>
          <w:tcPr>
            <w:tcW w:w="4468" w:type="dxa"/>
            <w:shd w:val="clear" w:color="auto" w:fill="auto"/>
            <w:vAlign w:val="center"/>
            <w:hideMark/>
          </w:tcPr>
          <w:p w14:paraId="36B2F296"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Tokyo wards → Saitama</w:t>
            </w:r>
          </w:p>
        </w:tc>
        <w:tc>
          <w:tcPr>
            <w:tcW w:w="1876" w:type="dxa"/>
            <w:shd w:val="clear" w:color="auto" w:fill="auto"/>
            <w:vAlign w:val="center"/>
            <w:hideMark/>
          </w:tcPr>
          <w:p w14:paraId="0A11393D"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w:t>
            </w:r>
          </w:p>
        </w:tc>
        <w:tc>
          <w:tcPr>
            <w:tcW w:w="1851" w:type="dxa"/>
            <w:shd w:val="clear" w:color="auto" w:fill="auto"/>
            <w:vAlign w:val="center"/>
            <w:hideMark/>
          </w:tcPr>
          <w:p w14:paraId="51CD9D58"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7</w:t>
            </w:r>
          </w:p>
        </w:tc>
      </w:tr>
      <w:tr w:rsidR="00E9623D" w:rsidRPr="00E9623D" w14:paraId="16D003FE" w14:textId="77777777" w:rsidTr="002B0CC7">
        <w:trPr>
          <w:trHeight w:val="582"/>
          <w:jc w:val="center"/>
        </w:trPr>
        <w:tc>
          <w:tcPr>
            <w:tcW w:w="4468" w:type="dxa"/>
            <w:shd w:val="clear" w:color="auto" w:fill="auto"/>
            <w:vAlign w:val="center"/>
            <w:hideMark/>
          </w:tcPr>
          <w:p w14:paraId="7CFF8D78"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Tokyo wards → Southern Saitama</w:t>
            </w:r>
          </w:p>
        </w:tc>
        <w:tc>
          <w:tcPr>
            <w:tcW w:w="1876" w:type="dxa"/>
            <w:shd w:val="clear" w:color="auto" w:fill="auto"/>
            <w:vAlign w:val="center"/>
            <w:hideMark/>
          </w:tcPr>
          <w:p w14:paraId="72E32FFF"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3</w:t>
            </w:r>
          </w:p>
        </w:tc>
        <w:tc>
          <w:tcPr>
            <w:tcW w:w="1851" w:type="dxa"/>
            <w:shd w:val="clear" w:color="auto" w:fill="auto"/>
            <w:vAlign w:val="center"/>
            <w:hideMark/>
          </w:tcPr>
          <w:p w14:paraId="10B55023"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7</w:t>
            </w:r>
          </w:p>
        </w:tc>
      </w:tr>
      <w:tr w:rsidR="00E9623D" w:rsidRPr="00E9623D" w14:paraId="06BC0090" w14:textId="77777777" w:rsidTr="002B0CC7">
        <w:trPr>
          <w:trHeight w:val="582"/>
          <w:jc w:val="center"/>
        </w:trPr>
        <w:tc>
          <w:tcPr>
            <w:tcW w:w="4468" w:type="dxa"/>
            <w:shd w:val="clear" w:color="auto" w:fill="auto"/>
            <w:vAlign w:val="center"/>
            <w:hideMark/>
          </w:tcPr>
          <w:p w14:paraId="4535E05E"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Tokyo wards → Chiba</w:t>
            </w:r>
          </w:p>
        </w:tc>
        <w:tc>
          <w:tcPr>
            <w:tcW w:w="1876" w:type="dxa"/>
            <w:shd w:val="clear" w:color="auto" w:fill="auto"/>
            <w:vAlign w:val="center"/>
            <w:hideMark/>
          </w:tcPr>
          <w:p w14:paraId="3EED5FB9"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w:t>
            </w:r>
          </w:p>
        </w:tc>
        <w:tc>
          <w:tcPr>
            <w:tcW w:w="1851" w:type="dxa"/>
            <w:shd w:val="clear" w:color="auto" w:fill="auto"/>
            <w:vAlign w:val="center"/>
            <w:hideMark/>
          </w:tcPr>
          <w:p w14:paraId="337E136D"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4</w:t>
            </w:r>
          </w:p>
        </w:tc>
      </w:tr>
      <w:tr w:rsidR="00E9623D" w:rsidRPr="00E9623D" w14:paraId="4376E842" w14:textId="77777777" w:rsidTr="002B0CC7">
        <w:trPr>
          <w:trHeight w:val="582"/>
          <w:jc w:val="center"/>
        </w:trPr>
        <w:tc>
          <w:tcPr>
            <w:tcW w:w="4468" w:type="dxa"/>
            <w:shd w:val="clear" w:color="auto" w:fill="auto"/>
            <w:vAlign w:val="center"/>
            <w:hideMark/>
          </w:tcPr>
          <w:p w14:paraId="756E3E1F"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Tokyo wards → Northern Chiba</w:t>
            </w:r>
          </w:p>
        </w:tc>
        <w:tc>
          <w:tcPr>
            <w:tcW w:w="1876" w:type="dxa"/>
            <w:shd w:val="clear" w:color="auto" w:fill="auto"/>
            <w:vAlign w:val="center"/>
            <w:hideMark/>
          </w:tcPr>
          <w:p w14:paraId="215212BD"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w:t>
            </w:r>
          </w:p>
        </w:tc>
        <w:tc>
          <w:tcPr>
            <w:tcW w:w="1851" w:type="dxa"/>
            <w:shd w:val="clear" w:color="auto" w:fill="auto"/>
            <w:vAlign w:val="center"/>
            <w:hideMark/>
          </w:tcPr>
          <w:p w14:paraId="64A5B0A7"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4</w:t>
            </w:r>
          </w:p>
        </w:tc>
      </w:tr>
      <w:tr w:rsidR="00E9623D" w:rsidRPr="00E9623D" w14:paraId="38A386CE" w14:textId="77777777" w:rsidTr="002B0CC7">
        <w:trPr>
          <w:trHeight w:val="582"/>
          <w:jc w:val="center"/>
        </w:trPr>
        <w:tc>
          <w:tcPr>
            <w:tcW w:w="4468" w:type="dxa"/>
            <w:shd w:val="clear" w:color="auto" w:fill="auto"/>
            <w:vAlign w:val="center"/>
            <w:hideMark/>
          </w:tcPr>
          <w:p w14:paraId="43B913E7"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Tokyo wards → Southwestern Chiba</w:t>
            </w:r>
          </w:p>
        </w:tc>
        <w:tc>
          <w:tcPr>
            <w:tcW w:w="1876" w:type="dxa"/>
            <w:shd w:val="clear" w:color="auto" w:fill="auto"/>
            <w:vAlign w:val="center"/>
            <w:hideMark/>
          </w:tcPr>
          <w:p w14:paraId="2E3D5C49"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2</w:t>
            </w:r>
          </w:p>
        </w:tc>
        <w:tc>
          <w:tcPr>
            <w:tcW w:w="1851" w:type="dxa"/>
            <w:shd w:val="clear" w:color="auto" w:fill="auto"/>
            <w:vAlign w:val="center"/>
            <w:hideMark/>
          </w:tcPr>
          <w:p w14:paraId="030A2E6C"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4</w:t>
            </w:r>
          </w:p>
        </w:tc>
      </w:tr>
      <w:tr w:rsidR="00E9623D" w:rsidRPr="00E9623D" w14:paraId="40600066" w14:textId="77777777" w:rsidTr="002B0CC7">
        <w:trPr>
          <w:trHeight w:val="582"/>
          <w:jc w:val="center"/>
        </w:trPr>
        <w:tc>
          <w:tcPr>
            <w:tcW w:w="4468" w:type="dxa"/>
            <w:shd w:val="clear" w:color="auto" w:fill="auto"/>
            <w:vAlign w:val="center"/>
            <w:hideMark/>
          </w:tcPr>
          <w:p w14:paraId="74774EB3" w14:textId="77777777" w:rsidR="00E9623D" w:rsidRPr="00E9623D" w:rsidRDefault="00E9623D" w:rsidP="00E9623D">
            <w:pPr>
              <w:spacing w:after="0" w:line="240" w:lineRule="auto"/>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Tokyo wards → Southern Ibaraki</w:t>
            </w:r>
          </w:p>
        </w:tc>
        <w:tc>
          <w:tcPr>
            <w:tcW w:w="1876" w:type="dxa"/>
            <w:shd w:val="clear" w:color="auto" w:fill="auto"/>
            <w:vAlign w:val="center"/>
            <w:hideMark/>
          </w:tcPr>
          <w:p w14:paraId="20130CE9"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5</w:t>
            </w:r>
          </w:p>
        </w:tc>
        <w:tc>
          <w:tcPr>
            <w:tcW w:w="1851" w:type="dxa"/>
            <w:shd w:val="clear" w:color="auto" w:fill="auto"/>
            <w:vAlign w:val="center"/>
            <w:hideMark/>
          </w:tcPr>
          <w:p w14:paraId="15E2FF12" w14:textId="77777777" w:rsidR="00E9623D" w:rsidRPr="00E9623D" w:rsidRDefault="00E9623D" w:rsidP="002B0CC7">
            <w:pPr>
              <w:spacing w:after="0" w:line="240" w:lineRule="auto"/>
              <w:jc w:val="center"/>
              <w:rPr>
                <w:rFonts w:ascii="Times New Roman" w:eastAsia="Times New Roman" w:hAnsi="Times New Roman" w:cs="Times New Roman"/>
                <w:color w:val="000000"/>
                <w:kern w:val="0"/>
                <w:sz w:val="20"/>
                <w:szCs w:val="20"/>
                <w14:ligatures w14:val="none"/>
              </w:rPr>
            </w:pPr>
            <w:r w:rsidRPr="00E9623D">
              <w:rPr>
                <w:rFonts w:ascii="Times New Roman" w:eastAsia="Times New Roman" w:hAnsi="Times New Roman" w:cs="Times New Roman"/>
                <w:color w:val="000000"/>
                <w:kern w:val="0"/>
                <w:sz w:val="20"/>
                <w:szCs w:val="20"/>
                <w14:ligatures w14:val="none"/>
              </w:rPr>
              <w:t>10</w:t>
            </w:r>
          </w:p>
        </w:tc>
      </w:tr>
    </w:tbl>
    <w:p w14:paraId="25E045F3" w14:textId="77777777" w:rsidR="00E9623D" w:rsidRPr="00F06F9F" w:rsidRDefault="00E9623D" w:rsidP="00F06F9F">
      <w:pPr>
        <w:spacing w:line="360" w:lineRule="auto"/>
        <w:jc w:val="both"/>
        <w:rPr>
          <w:rFonts w:ascii="Times New Roman" w:hAnsi="Times New Roman" w:cs="Times New Roman"/>
          <w:color w:val="000000" w:themeColor="text1"/>
        </w:rPr>
      </w:pPr>
    </w:p>
    <w:p w14:paraId="4800C3A6" w14:textId="5FB87035" w:rsidR="00F06F9F" w:rsidRDefault="00F06F9F" w:rsidP="00F06F9F">
      <w:pPr>
        <w:spacing w:line="360" w:lineRule="auto"/>
        <w:jc w:val="both"/>
        <w:rPr>
          <w:rFonts w:ascii="Times New Roman" w:hAnsi="Times New Roman" w:cs="Times New Roman"/>
          <w:color w:val="000000" w:themeColor="text1"/>
        </w:rPr>
      </w:pPr>
      <w:r w:rsidRPr="00F06F9F">
        <w:rPr>
          <w:rFonts w:ascii="Times New Roman" w:hAnsi="Times New Roman" w:cs="Times New Roman"/>
          <w:color w:val="000000" w:themeColor="text1"/>
        </w:rPr>
        <w:t>Once the network is constructed, the model proceeds through a sequence of hourly simulations.</w:t>
      </w:r>
      <w:r w:rsidR="00364D16">
        <w:rPr>
          <w:rFonts w:ascii="Times New Roman" w:hAnsi="Times New Roman" w:cs="Times New Roman"/>
          <w:color w:val="000000" w:themeColor="text1"/>
        </w:rPr>
        <w:t xml:space="preserve"> </w:t>
      </w:r>
      <w:r w:rsidR="00364D16" w:rsidRPr="00364D16">
        <w:rPr>
          <w:rFonts w:ascii="Times New Roman" w:hAnsi="Times New Roman" w:cs="Times New Roman"/>
          <w:color w:val="000000" w:themeColor="text1"/>
        </w:rPr>
        <w:t xml:space="preserve">At each time step, zonal electricity demand </w:t>
      </w:r>
      <m:oMath>
        <m:sSub>
          <m:sSubPr>
            <m:ctrlPr>
              <w:rPr>
                <w:rFonts w:ascii="Cambria Math" w:eastAsiaTheme="minorHAnsi" w:hAnsi="Cambria Math" w:cstheme="majorBidi"/>
                <w:i/>
                <w:iCs/>
                <w:color w:val="000000" w:themeColor="text1"/>
                <w:kern w:val="0"/>
                <w:lang w:eastAsia="en-US"/>
                <w14:ligatures w14:val="none"/>
              </w:rPr>
            </m:ctrlPr>
          </m:sSubPr>
          <m:e>
            <m:r>
              <w:rPr>
                <w:rFonts w:ascii="Cambria Math" w:eastAsiaTheme="minorHAnsi" w:hAnsi="Cambria Math" w:cstheme="majorBidi"/>
                <w:color w:val="000000" w:themeColor="text1"/>
                <w:kern w:val="0"/>
                <w:lang w:eastAsia="en-US"/>
                <w14:ligatures w14:val="none"/>
              </w:rPr>
              <m:t>D</m:t>
            </m:r>
          </m:e>
          <m:sub>
            <m:r>
              <w:rPr>
                <w:rFonts w:ascii="Cambria Math" w:eastAsiaTheme="minorHAnsi" w:hAnsi="Cambria Math" w:cstheme="majorBidi"/>
                <w:color w:val="000000" w:themeColor="text1"/>
                <w:kern w:val="0"/>
                <w:lang w:eastAsia="en-US"/>
                <w14:ligatures w14:val="none"/>
              </w:rPr>
              <m:t>z</m:t>
            </m:r>
          </m:sub>
        </m:sSub>
        <m:r>
          <w:rPr>
            <w:rFonts w:ascii="Cambria Math" w:eastAsiaTheme="minorHAnsi" w:hAnsi="Cambria Math" w:cstheme="majorBidi"/>
            <w:color w:val="000000" w:themeColor="text1"/>
            <w:kern w:val="0"/>
            <w:lang w:eastAsia="en-US"/>
            <w14:ligatures w14:val="none"/>
          </w:rPr>
          <m:t>(t)</m:t>
        </m:r>
      </m:oMath>
      <w:r w:rsidR="00364D16" w:rsidRPr="00364D16">
        <w:rPr>
          <w:rFonts w:ascii="Times New Roman" w:hAnsi="Times New Roman" w:cs="Times New Roman"/>
          <w:color w:val="000000" w:themeColor="text1"/>
        </w:rPr>
        <w:t xml:space="preserve"> and zonal generation </w:t>
      </w:r>
      <m:oMath>
        <m:sSub>
          <m:sSubPr>
            <m:ctrlPr>
              <w:rPr>
                <w:rFonts w:ascii="Cambria Math" w:eastAsiaTheme="minorHAnsi" w:hAnsi="Cambria Math" w:cstheme="majorBidi"/>
                <w:i/>
                <w:iCs/>
                <w:color w:val="000000" w:themeColor="text1"/>
                <w:kern w:val="0"/>
                <w:lang w:eastAsia="en-US"/>
                <w14:ligatures w14:val="none"/>
              </w:rPr>
            </m:ctrlPr>
          </m:sSubPr>
          <m:e>
            <m:r>
              <w:rPr>
                <w:rFonts w:ascii="Cambria Math" w:eastAsiaTheme="minorHAnsi" w:hAnsi="Cambria Math" w:cstheme="majorBidi"/>
                <w:color w:val="000000" w:themeColor="text1"/>
                <w:kern w:val="0"/>
                <w:lang w:eastAsia="en-US"/>
                <w14:ligatures w14:val="none"/>
              </w:rPr>
              <m:t>G</m:t>
            </m:r>
          </m:e>
          <m:sub>
            <m:r>
              <w:rPr>
                <w:rFonts w:ascii="Cambria Math" w:eastAsiaTheme="minorHAnsi" w:hAnsi="Cambria Math" w:cstheme="majorBidi"/>
                <w:color w:val="000000" w:themeColor="text1"/>
                <w:kern w:val="0"/>
                <w:lang w:eastAsia="en-US"/>
                <w14:ligatures w14:val="none"/>
              </w:rPr>
              <m:t>z</m:t>
            </m:r>
          </m:sub>
        </m:sSub>
        <m:r>
          <w:rPr>
            <w:rFonts w:ascii="Cambria Math" w:eastAsiaTheme="minorHAnsi" w:hAnsi="Cambria Math" w:cstheme="majorBidi"/>
            <w:color w:val="000000" w:themeColor="text1"/>
            <w:kern w:val="0"/>
            <w:lang w:eastAsia="en-US"/>
            <w14:ligatures w14:val="none"/>
          </w:rPr>
          <m:t>(t)</m:t>
        </m:r>
      </m:oMath>
      <w:r w:rsidR="00364D16" w:rsidRPr="00364D16">
        <w:rPr>
          <w:rFonts w:ascii="Times New Roman" w:hAnsi="Times New Roman" w:cs="Times New Roman"/>
          <w:color w:val="000000" w:themeColor="text1"/>
        </w:rPr>
        <w:t xml:space="preserve"> are read from input data. An initial economic, network-agnostic balancing is performed to determine ideal power exchanges between zones. This reflects how a zonal electricity market would clear if transmission constraints were ignored.</w:t>
      </w:r>
      <w:r w:rsidR="00364D16">
        <w:rPr>
          <w:rFonts w:ascii="Times New Roman" w:hAnsi="Times New Roman" w:cs="Times New Roman"/>
          <w:color w:val="000000" w:themeColor="text1"/>
        </w:rPr>
        <w:t xml:space="preserve"> </w:t>
      </w:r>
      <w:r w:rsidRPr="00F06F9F">
        <w:rPr>
          <w:rFonts w:ascii="Times New Roman" w:hAnsi="Times New Roman" w:cs="Times New Roman"/>
          <w:color w:val="000000" w:themeColor="text1"/>
        </w:rPr>
        <w:t>The net power balance for each zone is computed 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5"/>
        <w:gridCol w:w="515"/>
      </w:tblGrid>
      <w:tr w:rsidR="008E720E" w:rsidRPr="004B6E73" w14:paraId="56328D74" w14:textId="77777777" w:rsidTr="00D9214C">
        <w:trPr>
          <w:trHeight w:val="383"/>
          <w:jc w:val="center"/>
        </w:trPr>
        <w:tc>
          <w:tcPr>
            <w:tcW w:w="8485" w:type="dxa"/>
          </w:tcPr>
          <w:p w14:paraId="400CA086" w14:textId="2CD9004F" w:rsidR="008E720E" w:rsidRPr="00283A0F" w:rsidRDefault="00000000" w:rsidP="00D9214C">
            <w:pPr>
              <w:autoSpaceDE w:val="0"/>
              <w:autoSpaceDN w:val="0"/>
              <w:adjustRightInd w:val="0"/>
              <w:spacing w:line="360" w:lineRule="auto"/>
              <w:jc w:val="both"/>
              <w:rPr>
                <w:rFonts w:asciiTheme="majorBidi" w:hAnsiTheme="majorBidi" w:cstheme="majorBidi"/>
                <w:color w:val="000000" w:themeColor="text1"/>
                <w:sz w:val="24"/>
                <w:szCs w:val="24"/>
              </w:rPr>
            </w:pPr>
            <m:oMath>
              <m:sSub>
                <m:sSubPr>
                  <m:ctrlPr>
                    <w:rPr>
                      <w:rFonts w:ascii="Cambria Math" w:hAnsi="Cambria Math" w:cstheme="majorBidi"/>
                      <w:i/>
                      <w:iCs/>
                      <w:color w:val="000000" w:themeColor="text1"/>
                      <w:sz w:val="24"/>
                      <w:szCs w:val="24"/>
                    </w:rPr>
                  </m:ctrlPr>
                </m:sSubPr>
                <m:e>
                  <m:r>
                    <w:rPr>
                      <w:rFonts w:ascii="Cambria Math" w:hAnsi="Cambria Math" w:cstheme="majorBidi"/>
                      <w:color w:val="000000" w:themeColor="text1"/>
                      <w:sz w:val="24"/>
                      <w:szCs w:val="24"/>
                    </w:rPr>
                    <m:t>∆</m:t>
                  </m:r>
                </m:e>
                <m:sub>
                  <m:r>
                    <w:rPr>
                      <w:rFonts w:ascii="Cambria Math" w:hAnsi="Cambria Math" w:cstheme="majorBidi"/>
                      <w:color w:val="000000" w:themeColor="text1"/>
                      <w:sz w:val="24"/>
                      <w:szCs w:val="24"/>
                    </w:rPr>
                    <m:t>z</m:t>
                  </m:r>
                </m:sub>
              </m:sSub>
              <m:d>
                <m:dPr>
                  <m:ctrlPr>
                    <w:rPr>
                      <w:rFonts w:ascii="Cambria Math" w:hAnsi="Cambria Math" w:cstheme="majorBidi"/>
                      <w:i/>
                      <w:iCs/>
                      <w:color w:val="000000" w:themeColor="text1"/>
                    </w:rPr>
                  </m:ctrlPr>
                </m:dPr>
                <m:e>
                  <m:r>
                    <w:rPr>
                      <w:rFonts w:ascii="Cambria Math" w:hAnsi="Cambria Math" w:cstheme="majorBidi"/>
                      <w:color w:val="000000" w:themeColor="text1"/>
                      <w:sz w:val="24"/>
                      <w:szCs w:val="24"/>
                    </w:rPr>
                    <m:t>t</m:t>
                  </m:r>
                </m:e>
              </m:d>
              <m:r>
                <w:rPr>
                  <w:rFonts w:ascii="Cambria Math" w:hAnsi="Cambria Math" w:cstheme="majorBidi"/>
                  <w:color w:val="000000" w:themeColor="text1"/>
                  <w:sz w:val="24"/>
                  <w:szCs w:val="24"/>
                </w:rPr>
                <m:t>=</m:t>
              </m:r>
              <m:sSub>
                <m:sSubPr>
                  <m:ctrlPr>
                    <w:rPr>
                      <w:rFonts w:ascii="Cambria Math" w:hAnsi="Cambria Math" w:cstheme="majorBidi"/>
                      <w:i/>
                      <w:iCs/>
                      <w:color w:val="000000" w:themeColor="text1"/>
                      <w:sz w:val="24"/>
                      <w:szCs w:val="24"/>
                    </w:rPr>
                  </m:ctrlPr>
                </m:sSubPr>
                <m:e>
                  <m:r>
                    <w:rPr>
                      <w:rFonts w:ascii="Cambria Math" w:hAnsi="Cambria Math" w:cstheme="majorBidi"/>
                      <w:color w:val="000000" w:themeColor="text1"/>
                    </w:rPr>
                    <m:t>G</m:t>
                  </m:r>
                </m:e>
                <m:sub>
                  <m:r>
                    <w:rPr>
                      <w:rFonts w:ascii="Cambria Math" w:hAnsi="Cambria Math" w:cstheme="majorBidi"/>
                      <w:color w:val="000000" w:themeColor="text1"/>
                    </w:rPr>
                    <m:t>z</m:t>
                  </m:r>
                </m:sub>
              </m:sSub>
              <m:d>
                <m:dPr>
                  <m:ctrlPr>
                    <w:rPr>
                      <w:rFonts w:ascii="Cambria Math" w:hAnsi="Cambria Math" w:cstheme="majorBidi"/>
                      <w:i/>
                      <w:iCs/>
                      <w:color w:val="000000" w:themeColor="text1"/>
                    </w:rPr>
                  </m:ctrlPr>
                </m:dPr>
                <m:e>
                  <m:r>
                    <w:rPr>
                      <w:rFonts w:ascii="Cambria Math" w:hAnsi="Cambria Math" w:cstheme="majorBidi"/>
                      <w:color w:val="000000" w:themeColor="text1"/>
                    </w:rPr>
                    <m:t>t</m:t>
                  </m:r>
                </m:e>
              </m:d>
              <m:r>
                <w:rPr>
                  <w:rFonts w:ascii="Cambria Math" w:hAnsi="Cambria Math" w:cstheme="majorBidi"/>
                  <w:color w:val="000000" w:themeColor="text1"/>
                </w:rPr>
                <m:t>-</m:t>
              </m:r>
              <m:sSub>
                <m:sSubPr>
                  <m:ctrlPr>
                    <w:rPr>
                      <w:rFonts w:ascii="Cambria Math" w:hAnsi="Cambria Math" w:cstheme="majorBidi"/>
                      <w:i/>
                      <w:iCs/>
                      <w:color w:val="000000" w:themeColor="text1"/>
                      <w:sz w:val="24"/>
                      <w:szCs w:val="24"/>
                    </w:rPr>
                  </m:ctrlPr>
                </m:sSubPr>
                <m:e>
                  <m:r>
                    <w:rPr>
                      <w:rFonts w:ascii="Cambria Math" w:hAnsi="Cambria Math" w:cstheme="majorBidi"/>
                      <w:color w:val="000000" w:themeColor="text1"/>
                    </w:rPr>
                    <m:t>D</m:t>
                  </m:r>
                </m:e>
                <m:sub>
                  <m:r>
                    <w:rPr>
                      <w:rFonts w:ascii="Cambria Math" w:hAnsi="Cambria Math" w:cstheme="majorBidi"/>
                      <w:color w:val="000000" w:themeColor="text1"/>
                    </w:rPr>
                    <m:t>z</m:t>
                  </m:r>
                </m:sub>
              </m:sSub>
              <m:r>
                <w:rPr>
                  <w:rFonts w:ascii="Cambria Math" w:hAnsi="Cambria Math" w:cstheme="majorBidi"/>
                  <w:color w:val="000000" w:themeColor="text1"/>
                </w:rPr>
                <m:t>(t)</m:t>
              </m:r>
            </m:oMath>
            <w:r w:rsidR="008E720E" w:rsidRPr="00F06F9F">
              <w:rPr>
                <w:rFonts w:ascii="Times New Roman" w:hAnsi="Times New Roman" w:cs="Times New Roman"/>
                <w:color w:val="000000" w:themeColor="text1"/>
              </w:rPr>
              <w:t xml:space="preserve"> </w:t>
            </w:r>
          </w:p>
        </w:tc>
        <w:tc>
          <w:tcPr>
            <w:tcW w:w="515" w:type="dxa"/>
            <w:vAlign w:val="center"/>
          </w:tcPr>
          <w:p w14:paraId="3F771377" w14:textId="453F74EE" w:rsidR="008E720E" w:rsidRPr="004B6E73" w:rsidRDefault="008E720E" w:rsidP="00D9214C">
            <w:pPr>
              <w:autoSpaceDE w:val="0"/>
              <w:autoSpaceDN w:val="0"/>
              <w:adjustRightInd w:val="0"/>
              <w:spacing w:line="360" w:lineRule="auto"/>
              <w:jc w:val="both"/>
              <w:rPr>
                <w:rFonts w:asciiTheme="majorBidi" w:hAnsiTheme="majorBidi" w:cstheme="majorBidi"/>
                <w:color w:val="000000" w:themeColor="text1"/>
                <w:sz w:val="24"/>
                <w:szCs w:val="24"/>
              </w:rPr>
            </w:pPr>
            <w:r w:rsidRPr="004B6E73">
              <w:rPr>
                <w:rFonts w:ascii="Times New Roman" w:hAnsi="Times New Roman" w:cs="Times New Roman"/>
                <w:color w:val="000000" w:themeColor="text1"/>
                <w:sz w:val="24"/>
                <w:szCs w:val="24"/>
              </w:rPr>
              <w:t>(</w:t>
            </w:r>
            <w:r w:rsidRPr="004B6E73">
              <w:rPr>
                <w:rFonts w:ascii="Times New Roman" w:hAnsi="Times New Roman" w:cs="Times New Roman"/>
                <w:color w:val="000000" w:themeColor="text1"/>
              </w:rPr>
              <w:fldChar w:fldCharType="begin"/>
            </w:r>
            <w:r w:rsidRPr="004B6E73">
              <w:rPr>
                <w:rFonts w:ascii="Times New Roman" w:hAnsi="Times New Roman" w:cs="Times New Roman"/>
                <w:color w:val="000000" w:themeColor="text1"/>
                <w:sz w:val="24"/>
                <w:szCs w:val="24"/>
              </w:rPr>
              <w:instrText xml:space="preserve"> SEQ ( \* ARABIC </w:instrText>
            </w:r>
            <w:r w:rsidRPr="004B6E73">
              <w:rPr>
                <w:rFonts w:ascii="Times New Roman" w:hAnsi="Times New Roman" w:cs="Times New Roman"/>
                <w:color w:val="000000" w:themeColor="text1"/>
              </w:rPr>
              <w:fldChar w:fldCharType="separate"/>
            </w:r>
            <w:r w:rsidR="00207408">
              <w:rPr>
                <w:rFonts w:ascii="Times New Roman" w:hAnsi="Times New Roman" w:cs="Times New Roman"/>
                <w:noProof/>
                <w:color w:val="000000" w:themeColor="text1"/>
                <w:sz w:val="24"/>
                <w:szCs w:val="24"/>
              </w:rPr>
              <w:t>3</w:t>
            </w:r>
            <w:r w:rsidRPr="004B6E73">
              <w:rPr>
                <w:rFonts w:ascii="Times New Roman" w:hAnsi="Times New Roman" w:cs="Times New Roman"/>
                <w:color w:val="000000" w:themeColor="text1"/>
              </w:rPr>
              <w:fldChar w:fldCharType="end"/>
            </w:r>
            <w:r w:rsidRPr="004B6E73">
              <w:rPr>
                <w:rFonts w:ascii="Times New Roman" w:hAnsi="Times New Roman" w:cs="Times New Roman"/>
                <w:color w:val="000000" w:themeColor="text1"/>
                <w:sz w:val="24"/>
                <w:szCs w:val="24"/>
              </w:rPr>
              <w:t>)</w:t>
            </w:r>
          </w:p>
        </w:tc>
      </w:tr>
    </w:tbl>
    <w:p w14:paraId="27DBDFA4" w14:textId="1E09F522" w:rsidR="00F06F9F" w:rsidRPr="00F06F9F" w:rsidRDefault="00F06F9F" w:rsidP="00F06F9F">
      <w:pPr>
        <w:spacing w:line="360" w:lineRule="auto"/>
        <w:jc w:val="both"/>
        <w:rPr>
          <w:rFonts w:ascii="Times New Roman" w:hAnsi="Times New Roman" w:cs="Times New Roman"/>
          <w:color w:val="000000" w:themeColor="text1"/>
        </w:rPr>
      </w:pPr>
      <w:r w:rsidRPr="00F06F9F">
        <w:rPr>
          <w:rFonts w:ascii="Times New Roman" w:hAnsi="Times New Roman" w:cs="Times New Roman"/>
          <w:color w:val="000000" w:themeColor="text1"/>
        </w:rPr>
        <w:t xml:space="preserve">If </w:t>
      </w:r>
      <m:oMath>
        <m:sSub>
          <m:sSubPr>
            <m:ctrlPr>
              <w:rPr>
                <w:rFonts w:ascii="Cambria Math" w:eastAsiaTheme="minorHAnsi" w:hAnsi="Cambria Math" w:cstheme="majorBidi"/>
                <w:i/>
                <w:iCs/>
                <w:color w:val="000000" w:themeColor="text1"/>
                <w:kern w:val="0"/>
                <w:lang w:eastAsia="en-US"/>
                <w14:ligatures w14:val="none"/>
              </w:rPr>
            </m:ctrlPr>
          </m:sSubPr>
          <m:e>
            <m:r>
              <w:rPr>
                <w:rFonts w:ascii="Cambria Math" w:hAnsi="Cambria Math" w:cstheme="majorBidi"/>
                <w:color w:val="000000" w:themeColor="text1"/>
              </w:rPr>
              <m:t>∆</m:t>
            </m:r>
          </m:e>
          <m:sub>
            <m:r>
              <w:rPr>
                <w:rFonts w:ascii="Cambria Math" w:hAnsi="Cambria Math" w:cstheme="majorBidi"/>
                <w:color w:val="000000" w:themeColor="text1"/>
              </w:rPr>
              <m:t>z</m:t>
            </m:r>
          </m:sub>
        </m:sSub>
        <m:d>
          <m:dPr>
            <m:ctrlPr>
              <w:rPr>
                <w:rFonts w:ascii="Cambria Math" w:eastAsiaTheme="minorHAnsi" w:hAnsi="Cambria Math" w:cstheme="majorBidi"/>
                <w:i/>
                <w:iCs/>
                <w:color w:val="000000" w:themeColor="text1"/>
                <w:kern w:val="0"/>
                <w:lang w:eastAsia="en-US"/>
                <w14:ligatures w14:val="none"/>
              </w:rPr>
            </m:ctrlPr>
          </m:dPr>
          <m:e>
            <m:r>
              <w:rPr>
                <w:rFonts w:ascii="Cambria Math" w:hAnsi="Cambria Math" w:cstheme="majorBidi"/>
                <w:color w:val="000000" w:themeColor="text1"/>
              </w:rPr>
              <m:t>t</m:t>
            </m:r>
          </m:e>
        </m:d>
        <m:r>
          <w:rPr>
            <w:rFonts w:ascii="Cambria Math" w:eastAsiaTheme="minorHAnsi" w:hAnsi="Cambria Math" w:cstheme="majorBidi"/>
            <w:color w:val="000000" w:themeColor="text1"/>
            <w:kern w:val="0"/>
            <w:lang w:eastAsia="en-US"/>
            <w14:ligatures w14:val="none"/>
          </w:rPr>
          <m:t>&gt;0</m:t>
        </m:r>
      </m:oMath>
      <w:r w:rsidRPr="00F06F9F">
        <w:rPr>
          <w:rFonts w:ascii="Times New Roman" w:hAnsi="Times New Roman" w:cs="Times New Roman"/>
          <w:color w:val="000000" w:themeColor="text1"/>
        </w:rPr>
        <w:t xml:space="preserve">, the zone has a surplus and can export power; if </w:t>
      </w:r>
      <m:oMath>
        <m:sSub>
          <m:sSubPr>
            <m:ctrlPr>
              <w:rPr>
                <w:rFonts w:ascii="Cambria Math" w:eastAsiaTheme="minorHAnsi" w:hAnsi="Cambria Math" w:cstheme="majorBidi"/>
                <w:i/>
                <w:iCs/>
                <w:color w:val="000000" w:themeColor="text1"/>
                <w:kern w:val="0"/>
                <w:lang w:eastAsia="en-US"/>
                <w14:ligatures w14:val="none"/>
              </w:rPr>
            </m:ctrlPr>
          </m:sSubPr>
          <m:e>
            <m:r>
              <w:rPr>
                <w:rFonts w:ascii="Cambria Math" w:hAnsi="Cambria Math" w:cstheme="majorBidi"/>
                <w:color w:val="000000" w:themeColor="text1"/>
              </w:rPr>
              <m:t>∆</m:t>
            </m:r>
          </m:e>
          <m:sub>
            <m:r>
              <w:rPr>
                <w:rFonts w:ascii="Cambria Math" w:hAnsi="Cambria Math" w:cstheme="majorBidi"/>
                <w:color w:val="000000" w:themeColor="text1"/>
              </w:rPr>
              <m:t>z</m:t>
            </m:r>
          </m:sub>
        </m:sSub>
        <m:d>
          <m:dPr>
            <m:ctrlPr>
              <w:rPr>
                <w:rFonts w:ascii="Cambria Math" w:eastAsiaTheme="minorHAnsi" w:hAnsi="Cambria Math" w:cstheme="majorBidi"/>
                <w:i/>
                <w:iCs/>
                <w:color w:val="000000" w:themeColor="text1"/>
                <w:kern w:val="0"/>
                <w:lang w:eastAsia="en-US"/>
                <w14:ligatures w14:val="none"/>
              </w:rPr>
            </m:ctrlPr>
          </m:dPr>
          <m:e>
            <m:r>
              <w:rPr>
                <w:rFonts w:ascii="Cambria Math" w:hAnsi="Cambria Math" w:cstheme="majorBidi"/>
                <w:color w:val="000000" w:themeColor="text1"/>
              </w:rPr>
              <m:t>t</m:t>
            </m:r>
          </m:e>
        </m:d>
        <m:r>
          <w:rPr>
            <w:rFonts w:ascii="Cambria Math" w:eastAsiaTheme="minorHAnsi" w:hAnsi="Cambria Math" w:cstheme="majorBidi"/>
            <w:color w:val="000000" w:themeColor="text1"/>
            <w:kern w:val="0"/>
            <w:lang w:eastAsia="en-US"/>
            <w14:ligatures w14:val="none"/>
          </w:rPr>
          <m:t>&lt;0</m:t>
        </m:r>
      </m:oMath>
      <w:r w:rsidRPr="00F06F9F">
        <w:rPr>
          <w:rFonts w:ascii="Times New Roman" w:hAnsi="Times New Roman" w:cs="Times New Roman"/>
          <w:color w:val="000000" w:themeColor="text1"/>
        </w:rPr>
        <w:t xml:space="preserve">, the zone has a deficit and must import power. </w:t>
      </w:r>
      <w:r w:rsidR="00364D16" w:rsidRPr="00364D16">
        <w:rPr>
          <w:rFonts w:ascii="Times New Roman" w:hAnsi="Times New Roman" w:cs="Times New Roman"/>
          <w:color w:val="000000" w:themeColor="text1"/>
        </w:rPr>
        <w:t>These surpluses and deficits form the basis for the idealized inter-zonal power exchange calculation.</w:t>
      </w:r>
    </w:p>
    <w:p w14:paraId="4096DD3D" w14:textId="77777777" w:rsidR="007C2C89" w:rsidRDefault="00F06F9F" w:rsidP="007C2C89">
      <w:pPr>
        <w:spacing w:line="360" w:lineRule="auto"/>
        <w:jc w:val="both"/>
        <w:rPr>
          <w:rFonts w:ascii="Times New Roman" w:hAnsi="Times New Roman" w:cs="Times New Roman"/>
          <w:color w:val="000000" w:themeColor="text1"/>
        </w:rPr>
      </w:pPr>
      <w:r w:rsidRPr="00F06F9F">
        <w:rPr>
          <w:rFonts w:ascii="Times New Roman" w:hAnsi="Times New Roman" w:cs="Times New Roman"/>
          <w:color w:val="000000" w:themeColor="text1"/>
        </w:rPr>
        <w:t xml:space="preserve">The function </w:t>
      </w:r>
      <w:r w:rsidRPr="00F06F9F">
        <w:rPr>
          <w:rFonts w:ascii="Times New Roman" w:hAnsi="Times New Roman" w:cs="Times New Roman"/>
          <w:i/>
          <w:iCs/>
          <w:color w:val="000000" w:themeColor="text1"/>
        </w:rPr>
        <w:t>handle_power_balance</w:t>
      </w:r>
      <w:r w:rsidRPr="00F06F9F">
        <w:rPr>
          <w:rFonts w:ascii="Times New Roman" w:hAnsi="Times New Roman" w:cs="Times New Roman"/>
          <w:color w:val="000000" w:themeColor="text1"/>
        </w:rPr>
        <w:t xml:space="preserve"> implements a multi-stage balancing algorithm. </w:t>
      </w:r>
      <w:r w:rsidR="007C2C89" w:rsidRPr="007C2C89">
        <w:rPr>
          <w:rFonts w:ascii="Times New Roman" w:hAnsi="Times New Roman" w:cs="Times New Roman"/>
          <w:color w:val="000000" w:themeColor="text1"/>
        </w:rPr>
        <w:t>Initially, surplus zones attempt to export directly to neighboring deficit zones. If neighbors cannot absorb the entire surplus, the algorithm searches for deficit zones reachable through multiple hops using a weighted breadth-first strategy that favors transmission paths with lower aggregate “cost.” While this cost is not a full electrical impedance, it represents relative transmission attractiveness based on available line capacities.</w:t>
      </w:r>
    </w:p>
    <w:p w14:paraId="020F59C0" w14:textId="4BF63D34" w:rsidR="00F06F9F" w:rsidRPr="00F06F9F" w:rsidRDefault="007C2C89" w:rsidP="007C2C89">
      <w:pPr>
        <w:spacing w:line="360" w:lineRule="auto"/>
        <w:jc w:val="both"/>
        <w:rPr>
          <w:rFonts w:ascii="Times New Roman" w:hAnsi="Times New Roman" w:cs="Times New Roman"/>
          <w:color w:val="000000" w:themeColor="text1"/>
        </w:rPr>
      </w:pPr>
      <w:r w:rsidRPr="007C2C89">
        <w:rPr>
          <w:rFonts w:ascii="Times New Roman" w:hAnsi="Times New Roman" w:cs="Times New Roman"/>
          <w:color w:val="000000" w:themeColor="text1"/>
        </w:rPr>
        <w:t xml:space="preserve">During the ideal exchange process, generation is adjusted according to a predefined merit order. Generators are ordered by increasing carbon emission factor, and exports are supplied first by </w:t>
      </w:r>
      <w:r w:rsidRPr="007C2C89">
        <w:rPr>
          <w:rFonts w:ascii="Times New Roman" w:hAnsi="Times New Roman" w:cs="Times New Roman"/>
          <w:color w:val="000000" w:themeColor="text1"/>
        </w:rPr>
        <w:lastRenderedPageBreak/>
        <w:t>higher-emission generators.</w:t>
      </w:r>
      <w:r w:rsidR="00F06F9F" w:rsidRPr="00F06F9F">
        <w:rPr>
          <w:rFonts w:ascii="Times New Roman" w:hAnsi="Times New Roman" w:cs="Times New Roman"/>
          <w:color w:val="000000" w:themeColor="text1"/>
        </w:rPr>
        <w:t xml:space="preserve"> If </w:t>
      </w:r>
      <m:oMath>
        <m:sSub>
          <m:sSubPr>
            <m:ctrlPr>
              <w:rPr>
                <w:rFonts w:ascii="Cambria Math" w:eastAsiaTheme="minorHAnsi" w:hAnsi="Cambria Math" w:cstheme="majorBidi"/>
                <w:i/>
                <w:color w:val="000000" w:themeColor="text1"/>
                <w:kern w:val="0"/>
                <w:lang w:eastAsia="en-US"/>
                <w14:ligatures w14:val="none"/>
              </w:rPr>
            </m:ctrlPr>
          </m:sSubPr>
          <m:e>
            <m:r>
              <w:rPr>
                <w:rFonts w:ascii="Cambria Math" w:hAnsi="Cambria Math" w:cstheme="majorBidi"/>
                <w:color w:val="000000" w:themeColor="text1"/>
              </w:rPr>
              <m:t>P</m:t>
            </m:r>
          </m:e>
          <m:sub>
            <m:r>
              <w:rPr>
                <w:rFonts w:ascii="Cambria Math" w:hAnsi="Cambria Math" w:cstheme="majorBidi"/>
                <w:color w:val="000000" w:themeColor="text1"/>
              </w:rPr>
              <m:t>z,g</m:t>
            </m:r>
          </m:sub>
        </m:sSub>
      </m:oMath>
      <w:r w:rsidR="00F06F9F" w:rsidRPr="00F06F9F">
        <w:rPr>
          <w:rFonts w:ascii="Times New Roman" w:hAnsi="Times New Roman" w:cs="Times New Roman"/>
          <w:color w:val="000000" w:themeColor="text1"/>
        </w:rPr>
        <w:t xml:space="preserve">​ denotes generation of type </w:t>
      </w:r>
      <w:r w:rsidR="00F06F9F" w:rsidRPr="00F06F9F">
        <w:rPr>
          <w:rFonts w:ascii="Times New Roman" w:hAnsi="Times New Roman" w:cs="Times New Roman"/>
          <w:i/>
          <w:iCs/>
          <w:color w:val="000000" w:themeColor="text1"/>
        </w:rPr>
        <w:t>g</w:t>
      </w:r>
      <w:r w:rsidR="00F06F9F" w:rsidRPr="00F06F9F">
        <w:rPr>
          <w:rFonts w:ascii="Times New Roman" w:hAnsi="Times New Roman" w:cs="Times New Roman"/>
          <w:color w:val="000000" w:themeColor="text1"/>
        </w:rPr>
        <w:t xml:space="preserve"> in zone </w:t>
      </w:r>
      <w:r w:rsidR="00F06F9F" w:rsidRPr="00F06F9F">
        <w:rPr>
          <w:rFonts w:ascii="Times New Roman" w:hAnsi="Times New Roman" w:cs="Times New Roman"/>
          <w:i/>
          <w:iCs/>
          <w:color w:val="000000" w:themeColor="text1"/>
        </w:rPr>
        <w:t>z</w:t>
      </w:r>
      <w:r w:rsidR="00F06F9F" w:rsidRPr="00F06F9F">
        <w:rPr>
          <w:rFonts w:ascii="Times New Roman" w:hAnsi="Times New Roman" w:cs="Times New Roman"/>
          <w:color w:val="000000" w:themeColor="text1"/>
        </w:rPr>
        <w:t xml:space="preserve"> and </w:t>
      </w:r>
      <m:oMath>
        <m:sSub>
          <m:sSubPr>
            <m:ctrlPr>
              <w:rPr>
                <w:rFonts w:ascii="Cambria Math" w:eastAsiaTheme="minorHAnsi" w:hAnsi="Cambria Math" w:cstheme="majorBidi"/>
                <w:i/>
                <w:color w:val="000000" w:themeColor="text1"/>
                <w:kern w:val="0"/>
                <w:lang w:eastAsia="en-US"/>
                <w14:ligatures w14:val="none"/>
              </w:rPr>
            </m:ctrlPr>
          </m:sSubPr>
          <m:e>
            <m:r>
              <w:rPr>
                <w:rFonts w:ascii="Cambria Math" w:hAnsi="Cambria Math" w:cstheme="majorBidi"/>
                <w:color w:val="000000" w:themeColor="text1"/>
              </w:rPr>
              <m:t>EF</m:t>
            </m:r>
          </m:e>
          <m:sub>
            <m:r>
              <w:rPr>
                <w:rFonts w:ascii="Cambria Math" w:hAnsi="Cambria Math" w:cstheme="majorBidi"/>
                <w:color w:val="000000" w:themeColor="text1"/>
              </w:rPr>
              <m:t>g</m:t>
            </m:r>
          </m:sub>
        </m:sSub>
      </m:oMath>
      <w:r w:rsidR="00F06F9F" w:rsidRPr="00F06F9F">
        <w:rPr>
          <w:rFonts w:ascii="Times New Roman" w:hAnsi="Times New Roman" w:cs="Times New Roman"/>
          <w:color w:val="000000" w:themeColor="text1"/>
        </w:rPr>
        <w:t>​ denotes its emission factor, then the ideal local emissions before network constraints are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5"/>
        <w:gridCol w:w="515"/>
      </w:tblGrid>
      <w:tr w:rsidR="00EE1B77" w:rsidRPr="004B6E73" w14:paraId="0F7F09D2" w14:textId="77777777" w:rsidTr="00D9214C">
        <w:trPr>
          <w:trHeight w:val="383"/>
          <w:jc w:val="center"/>
        </w:trPr>
        <w:tc>
          <w:tcPr>
            <w:tcW w:w="8485" w:type="dxa"/>
          </w:tcPr>
          <w:p w14:paraId="6B74D682" w14:textId="3AC0AE32" w:rsidR="00EE1B77" w:rsidRPr="00283A0F" w:rsidRDefault="00000000" w:rsidP="00D9214C">
            <w:pPr>
              <w:autoSpaceDE w:val="0"/>
              <w:autoSpaceDN w:val="0"/>
              <w:adjustRightInd w:val="0"/>
              <w:spacing w:line="360" w:lineRule="auto"/>
              <w:jc w:val="both"/>
              <w:rPr>
                <w:rFonts w:asciiTheme="majorBidi" w:hAnsiTheme="majorBidi" w:cstheme="majorBidi"/>
                <w:color w:val="000000" w:themeColor="text1"/>
                <w:sz w:val="24"/>
                <w:szCs w:val="24"/>
              </w:rPr>
            </w:pPr>
            <m:oMath>
              <m:sSubSup>
                <m:sSubSupPr>
                  <m:ctrlPr>
                    <w:rPr>
                      <w:rFonts w:ascii="Cambria Math" w:hAnsi="Cambria Math" w:cstheme="majorBidi"/>
                      <w:i/>
                      <w:iCs/>
                      <w:color w:val="000000" w:themeColor="text1"/>
                      <w:sz w:val="24"/>
                      <w:szCs w:val="24"/>
                    </w:rPr>
                  </m:ctrlPr>
                </m:sSubSupPr>
                <m:e>
                  <m:r>
                    <w:rPr>
                      <w:rFonts w:ascii="Cambria Math" w:hAnsi="Cambria Math" w:cstheme="majorBidi"/>
                      <w:color w:val="000000" w:themeColor="text1"/>
                      <w:sz w:val="24"/>
                      <w:szCs w:val="24"/>
                    </w:rPr>
                    <m:t>E</m:t>
                  </m:r>
                </m:e>
                <m:sub>
                  <m:r>
                    <w:rPr>
                      <w:rFonts w:ascii="Cambria Math" w:hAnsi="Cambria Math" w:cstheme="majorBidi"/>
                      <w:color w:val="000000" w:themeColor="text1"/>
                      <w:sz w:val="24"/>
                      <w:szCs w:val="24"/>
                    </w:rPr>
                    <m:t>z</m:t>
                  </m:r>
                </m:sub>
                <m:sup>
                  <m:r>
                    <w:rPr>
                      <w:rFonts w:ascii="Cambria Math" w:hAnsi="Cambria Math" w:cstheme="majorBidi"/>
                      <w:color w:val="000000" w:themeColor="text1"/>
                      <w:sz w:val="24"/>
                      <w:szCs w:val="24"/>
                    </w:rPr>
                    <m:t>ideal</m:t>
                  </m:r>
                </m:sup>
              </m:sSubSup>
              <m:d>
                <m:dPr>
                  <m:ctrlPr>
                    <w:rPr>
                      <w:rFonts w:ascii="Cambria Math" w:hAnsi="Cambria Math" w:cstheme="majorBidi"/>
                      <w:i/>
                      <w:iCs/>
                      <w:color w:val="000000" w:themeColor="text1"/>
                    </w:rPr>
                  </m:ctrlPr>
                </m:dPr>
                <m:e>
                  <m:r>
                    <w:rPr>
                      <w:rFonts w:ascii="Cambria Math" w:hAnsi="Cambria Math" w:cstheme="majorBidi"/>
                      <w:color w:val="000000" w:themeColor="text1"/>
                      <w:sz w:val="24"/>
                      <w:szCs w:val="24"/>
                    </w:rPr>
                    <m:t>t</m:t>
                  </m:r>
                </m:e>
              </m:d>
              <m:r>
                <w:rPr>
                  <w:rFonts w:ascii="Cambria Math" w:hAnsi="Cambria Math" w:cstheme="majorBidi"/>
                  <w:color w:val="000000" w:themeColor="text1"/>
                  <w:sz w:val="24"/>
                  <w:szCs w:val="24"/>
                </w:rPr>
                <m:t>=</m:t>
              </m:r>
              <m:nary>
                <m:naryPr>
                  <m:chr m:val="∑"/>
                  <m:limLoc m:val="undOvr"/>
                  <m:supHide m:val="1"/>
                  <m:ctrlPr>
                    <w:rPr>
                      <w:rFonts w:ascii="Cambria Math" w:hAnsi="Cambria Math" w:cstheme="majorBidi"/>
                      <w:i/>
                      <w:color w:val="000000" w:themeColor="text1"/>
                      <w:sz w:val="24"/>
                      <w:szCs w:val="24"/>
                    </w:rPr>
                  </m:ctrlPr>
                </m:naryPr>
                <m:sub>
                  <m:r>
                    <w:rPr>
                      <w:rFonts w:ascii="Cambria Math" w:hAnsi="Cambria Math" w:cstheme="majorBidi"/>
                      <w:color w:val="000000" w:themeColor="text1"/>
                      <w:sz w:val="24"/>
                      <w:szCs w:val="24"/>
                    </w:rPr>
                    <m:t>g</m:t>
                  </m:r>
                </m:sub>
                <m:sup/>
                <m:e>
                  <m:r>
                    <w:rPr>
                      <w:rFonts w:ascii="Cambria Math" w:hAnsi="Cambria Math" w:cstheme="majorBidi"/>
                      <w:color w:val="000000" w:themeColor="text1"/>
                      <w:sz w:val="24"/>
                      <w:szCs w:val="24"/>
                    </w:rPr>
                    <m:t>(</m:t>
                  </m:r>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z,g</m:t>
                      </m:r>
                    </m:sub>
                    <m:sup>
                      <m:r>
                        <w:rPr>
                          <w:rFonts w:ascii="Cambria Math" w:hAnsi="Cambria Math" w:cstheme="majorBidi"/>
                          <w:color w:val="000000" w:themeColor="text1"/>
                          <w:sz w:val="24"/>
                          <w:szCs w:val="24"/>
                        </w:rPr>
                        <m:t>used</m:t>
                      </m:r>
                    </m:sup>
                  </m:sSubSup>
                  <m:r>
                    <w:rPr>
                      <w:rFonts w:ascii="Cambria Math" w:hAnsi="Cambria Math" w:cstheme="majorBidi"/>
                      <w:color w:val="000000" w:themeColor="text1"/>
                      <w:sz w:val="24"/>
                      <w:szCs w:val="24"/>
                    </w:rPr>
                    <m:t>(t)×</m:t>
                  </m:r>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EF</m:t>
                      </m:r>
                    </m:e>
                    <m:sub>
                      <m:r>
                        <w:rPr>
                          <w:rFonts w:ascii="Cambria Math" w:hAnsi="Cambria Math" w:cstheme="majorBidi"/>
                          <w:color w:val="000000" w:themeColor="text1"/>
                          <w:sz w:val="24"/>
                          <w:szCs w:val="24"/>
                        </w:rPr>
                        <m:t>g</m:t>
                      </m:r>
                    </m:sub>
                  </m:sSub>
                  <m:r>
                    <w:rPr>
                      <w:rFonts w:ascii="Cambria Math" w:hAnsi="Cambria Math" w:cstheme="majorBidi"/>
                      <w:color w:val="000000" w:themeColor="text1"/>
                      <w:sz w:val="24"/>
                      <w:szCs w:val="24"/>
                    </w:rPr>
                    <m:t>)</m:t>
                  </m:r>
                </m:e>
              </m:nary>
            </m:oMath>
            <w:r w:rsidR="00EE1B77" w:rsidRPr="00F06F9F">
              <w:rPr>
                <w:rFonts w:ascii="Times New Roman" w:hAnsi="Times New Roman" w:cs="Times New Roman"/>
                <w:color w:val="000000" w:themeColor="text1"/>
              </w:rPr>
              <w:t xml:space="preserve"> </w:t>
            </w:r>
          </w:p>
        </w:tc>
        <w:tc>
          <w:tcPr>
            <w:tcW w:w="515" w:type="dxa"/>
            <w:vAlign w:val="center"/>
          </w:tcPr>
          <w:p w14:paraId="7C5622B9" w14:textId="59507389" w:rsidR="00EE1B77" w:rsidRPr="004B6E73" w:rsidRDefault="00EE1B77" w:rsidP="00D9214C">
            <w:pPr>
              <w:autoSpaceDE w:val="0"/>
              <w:autoSpaceDN w:val="0"/>
              <w:adjustRightInd w:val="0"/>
              <w:spacing w:line="360" w:lineRule="auto"/>
              <w:jc w:val="both"/>
              <w:rPr>
                <w:rFonts w:asciiTheme="majorBidi" w:hAnsiTheme="majorBidi" w:cstheme="majorBidi"/>
                <w:color w:val="000000" w:themeColor="text1"/>
                <w:sz w:val="24"/>
                <w:szCs w:val="24"/>
              </w:rPr>
            </w:pPr>
            <w:r w:rsidRPr="004B6E73">
              <w:rPr>
                <w:rFonts w:ascii="Times New Roman" w:hAnsi="Times New Roman" w:cs="Times New Roman"/>
                <w:color w:val="000000" w:themeColor="text1"/>
                <w:sz w:val="24"/>
                <w:szCs w:val="24"/>
              </w:rPr>
              <w:t>(</w:t>
            </w:r>
            <w:r w:rsidRPr="004B6E73">
              <w:rPr>
                <w:rFonts w:ascii="Times New Roman" w:hAnsi="Times New Roman" w:cs="Times New Roman"/>
                <w:color w:val="000000" w:themeColor="text1"/>
              </w:rPr>
              <w:fldChar w:fldCharType="begin"/>
            </w:r>
            <w:r w:rsidRPr="004B6E73">
              <w:rPr>
                <w:rFonts w:ascii="Times New Roman" w:hAnsi="Times New Roman" w:cs="Times New Roman"/>
                <w:color w:val="000000" w:themeColor="text1"/>
                <w:sz w:val="24"/>
                <w:szCs w:val="24"/>
              </w:rPr>
              <w:instrText xml:space="preserve"> SEQ ( \* ARABIC </w:instrText>
            </w:r>
            <w:r w:rsidRPr="004B6E73">
              <w:rPr>
                <w:rFonts w:ascii="Times New Roman" w:hAnsi="Times New Roman" w:cs="Times New Roman"/>
                <w:color w:val="000000" w:themeColor="text1"/>
              </w:rPr>
              <w:fldChar w:fldCharType="separate"/>
            </w:r>
            <w:r w:rsidR="00207408">
              <w:rPr>
                <w:rFonts w:ascii="Times New Roman" w:hAnsi="Times New Roman" w:cs="Times New Roman"/>
                <w:noProof/>
                <w:color w:val="000000" w:themeColor="text1"/>
                <w:sz w:val="24"/>
                <w:szCs w:val="24"/>
              </w:rPr>
              <w:t>4</w:t>
            </w:r>
            <w:r w:rsidRPr="004B6E73">
              <w:rPr>
                <w:rFonts w:ascii="Times New Roman" w:hAnsi="Times New Roman" w:cs="Times New Roman"/>
                <w:color w:val="000000" w:themeColor="text1"/>
              </w:rPr>
              <w:fldChar w:fldCharType="end"/>
            </w:r>
            <w:r w:rsidRPr="004B6E73">
              <w:rPr>
                <w:rFonts w:ascii="Times New Roman" w:hAnsi="Times New Roman" w:cs="Times New Roman"/>
                <w:color w:val="000000" w:themeColor="text1"/>
                <w:sz w:val="24"/>
                <w:szCs w:val="24"/>
              </w:rPr>
              <w:t>)</w:t>
            </w:r>
          </w:p>
        </w:tc>
      </w:tr>
    </w:tbl>
    <w:p w14:paraId="46554299" w14:textId="139C2DFD" w:rsidR="00EE1B77" w:rsidRPr="00F06F9F" w:rsidRDefault="00F06F9F" w:rsidP="00F06F9F">
      <w:pPr>
        <w:spacing w:line="360" w:lineRule="auto"/>
        <w:jc w:val="both"/>
        <w:rPr>
          <w:rFonts w:ascii="Times New Roman" w:hAnsi="Times New Roman" w:cs="Times New Roman"/>
          <w:color w:val="000000" w:themeColor="text1"/>
        </w:rPr>
      </w:pPr>
      <w:r w:rsidRPr="00F06F9F">
        <w:rPr>
          <w:rFonts w:ascii="Times New Roman" w:hAnsi="Times New Roman" w:cs="Times New Roman"/>
          <w:color w:val="000000" w:themeColor="text1"/>
        </w:rPr>
        <w:t xml:space="preserve">where </w:t>
      </w:r>
      <m:oMath>
        <m:sSubSup>
          <m:sSubSupPr>
            <m:ctrlPr>
              <w:rPr>
                <w:rFonts w:ascii="Cambria Math" w:eastAsiaTheme="minorHAnsi" w:hAnsi="Cambria Math" w:cstheme="majorBidi"/>
                <w:i/>
                <w:color w:val="000000" w:themeColor="text1"/>
                <w:kern w:val="0"/>
                <w:lang w:eastAsia="en-US"/>
                <w14:ligatures w14:val="none"/>
              </w:rPr>
            </m:ctrlPr>
          </m:sSubSupPr>
          <m:e>
            <m:r>
              <w:rPr>
                <w:rFonts w:ascii="Cambria Math" w:hAnsi="Cambria Math" w:cstheme="majorBidi"/>
                <w:color w:val="000000" w:themeColor="text1"/>
              </w:rPr>
              <m:t>P</m:t>
            </m:r>
          </m:e>
          <m:sub>
            <m:r>
              <w:rPr>
                <w:rFonts w:ascii="Cambria Math" w:hAnsi="Cambria Math" w:cstheme="majorBidi"/>
                <w:color w:val="000000" w:themeColor="text1"/>
              </w:rPr>
              <m:t>z,g</m:t>
            </m:r>
          </m:sub>
          <m:sup>
            <m:r>
              <w:rPr>
                <w:rFonts w:ascii="Cambria Math" w:hAnsi="Cambria Math" w:cstheme="majorBidi"/>
                <w:color w:val="000000" w:themeColor="text1"/>
              </w:rPr>
              <m:t>used</m:t>
            </m:r>
          </m:sup>
        </m:sSubSup>
      </m:oMath>
      <w:r w:rsidRPr="00F06F9F">
        <w:rPr>
          <w:rFonts w:ascii="Times New Roman" w:hAnsi="Times New Roman" w:cs="Times New Roman"/>
          <w:color w:val="000000" w:themeColor="text1"/>
        </w:rPr>
        <w:t xml:space="preserve">​ excludes the portion of generation curtailed to supply exports. </w:t>
      </w:r>
      <w:r w:rsidR="007C2C89" w:rsidRPr="007C2C89">
        <w:rPr>
          <w:rFonts w:ascii="Times New Roman" w:hAnsi="Times New Roman" w:cs="Times New Roman"/>
          <w:color w:val="000000" w:themeColor="text1"/>
        </w:rPr>
        <w:t>This economic assumption prioritizes displacement of dirtier generators for exports.</w:t>
      </w:r>
    </w:p>
    <w:p w14:paraId="3FB72350" w14:textId="77777777" w:rsidR="007C2C89" w:rsidRPr="007C2C89" w:rsidRDefault="00F06F9F" w:rsidP="007C2C89">
      <w:pPr>
        <w:spacing w:line="360" w:lineRule="auto"/>
        <w:jc w:val="both"/>
        <w:rPr>
          <w:rFonts w:ascii="Times New Roman" w:hAnsi="Times New Roman" w:cs="Times New Roman"/>
          <w:color w:val="000000" w:themeColor="text1"/>
        </w:rPr>
      </w:pPr>
      <w:r w:rsidRPr="00F06F9F">
        <w:rPr>
          <w:rFonts w:ascii="Times New Roman" w:hAnsi="Times New Roman" w:cs="Times New Roman"/>
          <w:color w:val="000000" w:themeColor="text1"/>
        </w:rPr>
        <w:t xml:space="preserve">The ideal zonal exchange matrix </w:t>
      </w:r>
      <m:oMath>
        <m:sSubSup>
          <m:sSubSupPr>
            <m:ctrlPr>
              <w:rPr>
                <w:rFonts w:ascii="Cambria Math" w:eastAsiaTheme="minorHAnsi" w:hAnsi="Cambria Math" w:cstheme="majorBidi"/>
                <w:i/>
                <w:color w:val="000000" w:themeColor="text1"/>
                <w:kern w:val="0"/>
                <w:lang w:eastAsia="en-US"/>
                <w14:ligatures w14:val="none"/>
              </w:rPr>
            </m:ctrlPr>
          </m:sSubSupPr>
          <m:e>
            <m:r>
              <w:rPr>
                <w:rFonts w:ascii="Cambria Math" w:hAnsi="Cambria Math" w:cstheme="majorBidi"/>
                <w:color w:val="000000" w:themeColor="text1"/>
              </w:rPr>
              <m:t>P</m:t>
            </m:r>
          </m:e>
          <m:sub>
            <m:r>
              <w:rPr>
                <w:rFonts w:ascii="Cambria Math" w:hAnsi="Cambria Math" w:cstheme="majorBidi"/>
                <w:color w:val="000000" w:themeColor="text1"/>
              </w:rPr>
              <m:t>z→k</m:t>
            </m:r>
          </m:sub>
          <m:sup>
            <m:r>
              <w:rPr>
                <w:rFonts w:ascii="Cambria Math" w:hAnsi="Cambria Math" w:cstheme="majorBidi"/>
                <w:color w:val="000000" w:themeColor="text1"/>
              </w:rPr>
              <m:t>ideal</m:t>
            </m:r>
          </m:sup>
        </m:sSubSup>
        <m:r>
          <w:rPr>
            <w:rFonts w:ascii="Cambria Math" w:eastAsiaTheme="minorHAnsi" w:hAnsi="Cambria Math" w:cstheme="majorBidi"/>
            <w:color w:val="000000" w:themeColor="text1"/>
            <w:kern w:val="0"/>
            <w:lang w:eastAsia="en-US"/>
            <w14:ligatures w14:val="none"/>
          </w:rPr>
          <m:t>(t)</m:t>
        </m:r>
      </m:oMath>
      <w:r w:rsidR="007C2C89">
        <w:rPr>
          <w:rFonts w:ascii="Times New Roman" w:hAnsi="Times New Roman" w:cs="Times New Roman"/>
          <w:color w:val="000000" w:themeColor="text1"/>
        </w:rPr>
        <w:t xml:space="preserve"> specifies how much </w:t>
      </w:r>
      <w:r w:rsidRPr="00F06F9F">
        <w:rPr>
          <w:rFonts w:ascii="Times New Roman" w:hAnsi="Times New Roman" w:cs="Times New Roman"/>
          <w:color w:val="000000" w:themeColor="text1"/>
        </w:rPr>
        <w:t xml:space="preserve">power each zone would export to every other zone in the absence of physical constraints. </w:t>
      </w:r>
      <w:r w:rsidR="007C2C89" w:rsidRPr="007C2C89">
        <w:rPr>
          <w:rFonts w:ascii="Times New Roman" w:hAnsi="Times New Roman" w:cs="Times New Roman"/>
          <w:color w:val="000000" w:themeColor="text1"/>
        </w:rPr>
        <w:t>This matrix represents a target dispatch pattern, not yet physically feasible.</w:t>
      </w:r>
    </w:p>
    <w:p w14:paraId="78506E7B" w14:textId="77777777" w:rsidR="007C2C89" w:rsidRPr="007C2C89" w:rsidRDefault="007C2C89" w:rsidP="007C2C89">
      <w:pPr>
        <w:spacing w:line="360" w:lineRule="auto"/>
        <w:jc w:val="both"/>
        <w:rPr>
          <w:rFonts w:ascii="Times New Roman" w:hAnsi="Times New Roman" w:cs="Times New Roman"/>
          <w:color w:val="000000" w:themeColor="text1"/>
        </w:rPr>
      </w:pPr>
      <w:r w:rsidRPr="007C2C89">
        <w:rPr>
          <w:rFonts w:ascii="Times New Roman" w:hAnsi="Times New Roman" w:cs="Times New Roman"/>
          <w:color w:val="000000" w:themeColor="text1"/>
        </w:rPr>
        <w:t>In the next stage, the ideal dispatch is mapped onto the physical network. Zonal generation values are assigned to LV-connected generators, while zonal loads are assigned to the same LV bus. Exports implied by the ideal exchange matrix are translated into adjustments of generator outputs, respecting the merit order, so that net injections at each zone’s HV bus match the intended export or import.</w:t>
      </w:r>
    </w:p>
    <w:p w14:paraId="38B0D69F" w14:textId="10E294E4" w:rsidR="00F06F9F" w:rsidRDefault="007C2C89" w:rsidP="00F06F9F">
      <w:pPr>
        <w:spacing w:line="360" w:lineRule="auto"/>
        <w:jc w:val="both"/>
        <w:rPr>
          <w:rFonts w:ascii="Times New Roman" w:hAnsi="Times New Roman" w:cs="Times New Roman"/>
          <w:color w:val="000000" w:themeColor="text1"/>
        </w:rPr>
      </w:pPr>
      <w:r w:rsidRPr="007C2C89">
        <w:rPr>
          <w:rFonts w:ascii="Times New Roman" w:hAnsi="Times New Roman" w:cs="Times New Roman"/>
          <w:color w:val="000000" w:themeColor="text1"/>
        </w:rPr>
        <w:t>A full AC power flow calculation is then performed using pandapower. The AC formulation enforces Kirchhoff’s laws, voltage constraints, and thermal limits on lines and transformers</w:t>
      </w:r>
      <w:r>
        <w:rPr>
          <w:rFonts w:ascii="Times New Roman" w:hAnsi="Times New Roman" w:cs="Times New Roman"/>
          <w:color w:val="000000" w:themeColor="text1"/>
        </w:rPr>
        <w:t xml:space="preserve">. </w:t>
      </w:r>
      <w:r w:rsidR="00F06F9F" w:rsidRPr="00F06F9F">
        <w:rPr>
          <w:rFonts w:ascii="Times New Roman" w:hAnsi="Times New Roman" w:cs="Times New Roman"/>
          <w:color w:val="000000" w:themeColor="text1"/>
        </w:rPr>
        <w:t xml:space="preserve">The fundamental power balance equation at each bus </w:t>
      </w:r>
      <w:r w:rsidR="00F06F9F" w:rsidRPr="00F06F9F">
        <w:rPr>
          <w:rFonts w:ascii="Times New Roman" w:hAnsi="Times New Roman" w:cs="Times New Roman"/>
          <w:i/>
          <w:iCs/>
          <w:color w:val="000000" w:themeColor="text1"/>
        </w:rPr>
        <w:t>i</w:t>
      </w:r>
      <w:r w:rsidR="00F06F9F" w:rsidRPr="00F06F9F">
        <w:rPr>
          <w:rFonts w:ascii="Times New Roman" w:hAnsi="Times New Roman" w:cs="Times New Roman"/>
          <w:color w:val="000000" w:themeColor="text1"/>
        </w:rPr>
        <w:t xml:space="preserve"> is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5"/>
        <w:gridCol w:w="515"/>
      </w:tblGrid>
      <w:tr w:rsidR="00EE1B77" w:rsidRPr="004B6E73" w14:paraId="031FFA1C" w14:textId="77777777" w:rsidTr="00D9214C">
        <w:trPr>
          <w:trHeight w:val="383"/>
          <w:jc w:val="center"/>
        </w:trPr>
        <w:tc>
          <w:tcPr>
            <w:tcW w:w="8485" w:type="dxa"/>
          </w:tcPr>
          <w:p w14:paraId="4DF3776C" w14:textId="58AF5162" w:rsidR="00EE1B77" w:rsidRPr="00283A0F" w:rsidRDefault="00000000" w:rsidP="00D9214C">
            <w:pPr>
              <w:autoSpaceDE w:val="0"/>
              <w:autoSpaceDN w:val="0"/>
              <w:adjustRightInd w:val="0"/>
              <w:spacing w:line="360" w:lineRule="auto"/>
              <w:jc w:val="both"/>
              <w:rPr>
                <w:rFonts w:asciiTheme="majorBidi" w:hAnsiTheme="majorBidi" w:cstheme="majorBidi"/>
                <w:color w:val="000000" w:themeColor="text1"/>
                <w:sz w:val="24"/>
                <w:szCs w:val="24"/>
              </w:rPr>
            </w:pPr>
            <m:oMath>
              <m:sSubSup>
                <m:sSubSupPr>
                  <m:ctrlPr>
                    <w:rPr>
                      <w:rFonts w:ascii="Cambria Math" w:hAnsi="Cambria Math" w:cstheme="majorBidi"/>
                      <w:i/>
                      <w:iCs/>
                      <w:color w:val="000000" w:themeColor="text1"/>
                      <w:sz w:val="24"/>
                      <w:szCs w:val="24"/>
                    </w:rPr>
                  </m:ctrlPr>
                </m:sSubSup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i</m:t>
                  </m:r>
                </m:sub>
                <m:sup>
                  <m:r>
                    <w:rPr>
                      <w:rFonts w:ascii="Cambria Math" w:hAnsi="Cambria Math" w:cstheme="majorBidi"/>
                      <w:color w:val="000000" w:themeColor="text1"/>
                      <w:sz w:val="24"/>
                      <w:szCs w:val="24"/>
                    </w:rPr>
                    <m:t>gen</m:t>
                  </m:r>
                </m:sup>
              </m:sSubSup>
              <m:r>
                <w:rPr>
                  <w:rFonts w:ascii="Cambria Math" w:hAnsi="Cambria Math" w:cstheme="majorBidi"/>
                  <w:color w:val="000000" w:themeColor="text1"/>
                  <w:sz w:val="24"/>
                  <w:szCs w:val="24"/>
                </w:rPr>
                <m:t>-</m:t>
              </m:r>
              <m:sSubSup>
                <m:sSubSupPr>
                  <m:ctrlPr>
                    <w:rPr>
                      <w:rFonts w:ascii="Cambria Math" w:hAnsi="Cambria Math" w:cstheme="majorBidi"/>
                      <w:i/>
                      <w:iCs/>
                      <w:color w:val="000000" w:themeColor="text1"/>
                      <w:sz w:val="24"/>
                      <w:szCs w:val="24"/>
                    </w:rPr>
                  </m:ctrlPr>
                </m:sSubSup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i</m:t>
                  </m:r>
                </m:sub>
                <m:sup>
                  <m:r>
                    <w:rPr>
                      <w:rFonts w:ascii="Cambria Math" w:hAnsi="Cambria Math" w:cstheme="majorBidi"/>
                      <w:color w:val="000000" w:themeColor="text1"/>
                      <w:sz w:val="24"/>
                      <w:szCs w:val="24"/>
                    </w:rPr>
                    <m:t>load</m:t>
                  </m:r>
                </m:sup>
              </m:sSubSup>
              <m:r>
                <w:rPr>
                  <w:rFonts w:ascii="Cambria Math" w:hAnsi="Cambria Math" w:cstheme="majorBidi"/>
                  <w:color w:val="000000" w:themeColor="text1"/>
                  <w:sz w:val="24"/>
                  <w:szCs w:val="24"/>
                </w:rPr>
                <m:t>=</m:t>
              </m:r>
              <m:nary>
                <m:naryPr>
                  <m:chr m:val="∑"/>
                  <m:limLoc m:val="undOvr"/>
                  <m:supHide m:val="1"/>
                  <m:ctrlPr>
                    <w:rPr>
                      <w:rFonts w:ascii="Cambria Math" w:hAnsi="Cambria Math" w:cstheme="majorBidi"/>
                      <w:i/>
                      <w:color w:val="000000" w:themeColor="text1"/>
                      <w:sz w:val="24"/>
                      <w:szCs w:val="24"/>
                    </w:rPr>
                  </m:ctrlPr>
                </m:naryPr>
                <m:sub>
                  <m:r>
                    <w:rPr>
                      <w:rFonts w:ascii="Cambria Math" w:hAnsi="Cambria Math" w:cstheme="majorBidi"/>
                      <w:color w:val="000000" w:themeColor="text1"/>
                      <w:sz w:val="24"/>
                      <w:szCs w:val="24"/>
                    </w:rPr>
                    <m:t>j</m:t>
                  </m:r>
                </m:sub>
                <m:sup/>
                <m:e>
                  <m:r>
                    <w:rPr>
                      <w:rFonts w:ascii="Cambria Math" w:hAnsi="Cambria Math" w:cstheme="majorBidi"/>
                      <w:color w:val="000000" w:themeColor="text1"/>
                      <w:sz w:val="24"/>
                      <w:szCs w:val="24"/>
                    </w:rPr>
                    <m:t>(</m:t>
                  </m:r>
                  <m:d>
                    <m:dPr>
                      <m:begChr m:val="|"/>
                      <m:endChr m:val="|"/>
                      <m:ctrlPr>
                        <w:rPr>
                          <w:rFonts w:ascii="Cambria Math" w:hAnsi="Cambria Math" w:cstheme="majorBidi"/>
                          <w:i/>
                          <w:color w:val="000000" w:themeColor="text1"/>
                          <w:sz w:val="24"/>
                          <w:szCs w:val="24"/>
                        </w:rPr>
                      </m:ctrlPr>
                    </m:dPr>
                    <m:e>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V</m:t>
                          </m:r>
                        </m:e>
                        <m:sub>
                          <m:r>
                            <w:rPr>
                              <w:rFonts w:ascii="Cambria Math" w:hAnsi="Cambria Math" w:cstheme="majorBidi"/>
                              <w:color w:val="000000" w:themeColor="text1"/>
                              <w:sz w:val="24"/>
                              <w:szCs w:val="24"/>
                            </w:rPr>
                            <m:t>i</m:t>
                          </m:r>
                        </m:sub>
                      </m:sSub>
                    </m:e>
                  </m:d>
                  <m:r>
                    <w:rPr>
                      <w:rFonts w:ascii="Cambria Math" w:hAnsi="Cambria Math" w:cstheme="majorBidi"/>
                      <w:color w:val="000000" w:themeColor="text1"/>
                      <w:sz w:val="24"/>
                      <w:szCs w:val="24"/>
                    </w:rPr>
                    <m:t>×</m:t>
                  </m:r>
                  <m:d>
                    <m:dPr>
                      <m:begChr m:val="|"/>
                      <m:endChr m:val="|"/>
                      <m:ctrlPr>
                        <w:rPr>
                          <w:rFonts w:ascii="Cambria Math" w:hAnsi="Cambria Math" w:cstheme="majorBidi"/>
                          <w:i/>
                          <w:color w:val="000000" w:themeColor="text1"/>
                          <w:sz w:val="24"/>
                          <w:szCs w:val="24"/>
                        </w:rPr>
                      </m:ctrlPr>
                    </m:dPr>
                    <m:e>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V</m:t>
                          </m:r>
                        </m:e>
                        <m:sub>
                          <m:r>
                            <w:rPr>
                              <w:rFonts w:ascii="Cambria Math" w:hAnsi="Cambria Math" w:cstheme="majorBidi"/>
                              <w:color w:val="000000" w:themeColor="text1"/>
                              <w:sz w:val="24"/>
                              <w:szCs w:val="24"/>
                            </w:rPr>
                            <m:t>j</m:t>
                          </m:r>
                        </m:sub>
                      </m:sSub>
                    </m:e>
                  </m:d>
                  <m:r>
                    <w:rPr>
                      <w:rFonts w:ascii="Cambria Math" w:hAnsi="Cambria Math" w:cstheme="majorBidi"/>
                      <w:color w:val="000000" w:themeColor="text1"/>
                      <w:sz w:val="24"/>
                      <w:szCs w:val="24"/>
                    </w:rPr>
                    <m:t>×(</m:t>
                  </m:r>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G</m:t>
                      </m:r>
                    </m:e>
                    <m:sub>
                      <m:r>
                        <w:rPr>
                          <w:rFonts w:ascii="Cambria Math" w:hAnsi="Cambria Math" w:cstheme="majorBidi"/>
                          <w:color w:val="000000" w:themeColor="text1"/>
                          <w:sz w:val="24"/>
                          <w:szCs w:val="24"/>
                        </w:rPr>
                        <m:t>i,j</m:t>
                      </m:r>
                    </m:sub>
                  </m:sSub>
                  <m:func>
                    <m:funcPr>
                      <m:ctrlPr>
                        <w:rPr>
                          <w:rFonts w:ascii="Cambria Math" w:hAnsi="Cambria Math" w:cstheme="majorBidi"/>
                          <w:color w:val="000000" w:themeColor="text1"/>
                        </w:rPr>
                      </m:ctrlPr>
                    </m:funcPr>
                    <m:fName>
                      <m:r>
                        <m:rPr>
                          <m:sty m:val="p"/>
                        </m:rPr>
                        <w:rPr>
                          <w:rFonts w:ascii="Cambria Math" w:hAnsi="Cambria Math" w:cstheme="majorBidi"/>
                          <w:color w:val="000000" w:themeColor="text1"/>
                          <w:sz w:val="24"/>
                          <w:szCs w:val="24"/>
                        </w:rPr>
                        <m:t>cos</m:t>
                      </m:r>
                    </m:fName>
                    <m:e>
                      <m:d>
                        <m:dPr>
                          <m:ctrlPr>
                            <w:rPr>
                              <w:rFonts w:ascii="Cambria Math" w:hAnsi="Cambria Math" w:cstheme="majorBidi"/>
                              <w:color w:val="000000" w:themeColor="text1"/>
                            </w:rPr>
                          </m:ctrlPr>
                        </m:dPr>
                        <m:e>
                          <m:sSub>
                            <m:sSubPr>
                              <m:ctrlPr>
                                <w:rPr>
                                  <w:rFonts w:ascii="Cambria Math" w:hAnsi="Cambria Math" w:cstheme="majorBidi"/>
                                  <w:color w:val="000000" w:themeColor="text1"/>
                                  <w:sz w:val="24"/>
                                  <w:szCs w:val="24"/>
                                </w:rPr>
                              </m:ctrlPr>
                            </m:sSubPr>
                            <m:e>
                              <m:r>
                                <m:rPr>
                                  <m:sty m:val="p"/>
                                </m:rPr>
                                <w:rPr>
                                  <w:rFonts w:ascii="Cambria Math" w:hAnsi="Cambria Math" w:cstheme="majorBidi"/>
                                  <w:color w:val="000000" w:themeColor="text1"/>
                                  <w:sz w:val="24"/>
                                  <w:szCs w:val="24"/>
                                </w:rPr>
                                <m:t>θ</m:t>
                              </m:r>
                            </m:e>
                            <m:sub>
                              <m:r>
                                <w:rPr>
                                  <w:rFonts w:ascii="Cambria Math" w:hAnsi="Cambria Math" w:cstheme="majorBidi"/>
                                  <w:color w:val="000000" w:themeColor="text1"/>
                                  <w:sz w:val="24"/>
                                  <w:szCs w:val="24"/>
                                </w:rPr>
                                <m:t>i,j</m:t>
                              </m:r>
                            </m:sub>
                          </m:sSub>
                        </m:e>
                      </m:d>
                    </m:e>
                  </m:func>
                  <m:r>
                    <m:rPr>
                      <m:sty m:val="p"/>
                    </m:rPr>
                    <w:rPr>
                      <w:rFonts w:ascii="Cambria Math" w:hAnsi="Cambria Math" w:cstheme="majorBidi"/>
                      <w:color w:val="000000" w:themeColor="text1"/>
                      <w:sz w:val="24"/>
                      <w:szCs w:val="24"/>
                    </w:rPr>
                    <m:t>+</m:t>
                  </m:r>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B</m:t>
                      </m:r>
                    </m:e>
                    <m:sub>
                      <m:r>
                        <w:rPr>
                          <w:rFonts w:ascii="Cambria Math" w:hAnsi="Cambria Math" w:cstheme="majorBidi"/>
                          <w:color w:val="000000" w:themeColor="text1"/>
                          <w:sz w:val="24"/>
                          <w:szCs w:val="24"/>
                        </w:rPr>
                        <m:t>i,j</m:t>
                      </m:r>
                    </m:sub>
                  </m:sSub>
                  <m:func>
                    <m:funcPr>
                      <m:ctrlPr>
                        <w:rPr>
                          <w:rFonts w:ascii="Cambria Math" w:hAnsi="Cambria Math" w:cstheme="majorBidi"/>
                          <w:color w:val="000000" w:themeColor="text1"/>
                        </w:rPr>
                      </m:ctrlPr>
                    </m:funcPr>
                    <m:fName>
                      <m:r>
                        <m:rPr>
                          <m:sty m:val="p"/>
                        </m:rPr>
                        <w:rPr>
                          <w:rFonts w:ascii="Cambria Math" w:hAnsi="Cambria Math" w:cstheme="majorBidi"/>
                          <w:color w:val="000000" w:themeColor="text1"/>
                          <w:sz w:val="24"/>
                          <w:szCs w:val="24"/>
                        </w:rPr>
                        <m:t>sin</m:t>
                      </m:r>
                    </m:fName>
                    <m:e>
                      <m:d>
                        <m:dPr>
                          <m:ctrlPr>
                            <w:rPr>
                              <w:rFonts w:ascii="Cambria Math" w:hAnsi="Cambria Math" w:cstheme="majorBidi"/>
                              <w:color w:val="000000" w:themeColor="text1"/>
                            </w:rPr>
                          </m:ctrlPr>
                        </m:dPr>
                        <m:e>
                          <m:sSub>
                            <m:sSubPr>
                              <m:ctrlPr>
                                <w:rPr>
                                  <w:rFonts w:ascii="Cambria Math" w:hAnsi="Cambria Math" w:cstheme="majorBidi"/>
                                  <w:color w:val="000000" w:themeColor="text1"/>
                                  <w:sz w:val="24"/>
                                  <w:szCs w:val="24"/>
                                </w:rPr>
                              </m:ctrlPr>
                            </m:sSubPr>
                            <m:e>
                              <m:r>
                                <m:rPr>
                                  <m:sty m:val="p"/>
                                </m:rPr>
                                <w:rPr>
                                  <w:rFonts w:ascii="Cambria Math" w:hAnsi="Cambria Math" w:cstheme="majorBidi"/>
                                  <w:color w:val="000000" w:themeColor="text1"/>
                                  <w:sz w:val="24"/>
                                  <w:szCs w:val="24"/>
                                </w:rPr>
                                <m:t>θ</m:t>
                              </m:r>
                            </m:e>
                            <m:sub>
                              <m:r>
                                <w:rPr>
                                  <w:rFonts w:ascii="Cambria Math" w:hAnsi="Cambria Math" w:cstheme="majorBidi"/>
                                  <w:color w:val="000000" w:themeColor="text1"/>
                                  <w:sz w:val="24"/>
                                  <w:szCs w:val="24"/>
                                </w:rPr>
                                <m:t>i,j</m:t>
                              </m:r>
                            </m:sub>
                          </m:sSub>
                        </m:e>
                      </m:d>
                    </m:e>
                  </m:func>
                  <m:r>
                    <w:rPr>
                      <w:rFonts w:ascii="Cambria Math" w:hAnsi="Cambria Math" w:cstheme="majorBidi"/>
                      <w:color w:val="000000" w:themeColor="text1"/>
                      <w:sz w:val="24"/>
                      <w:szCs w:val="24"/>
                    </w:rPr>
                    <m:t>))</m:t>
                  </m:r>
                </m:e>
              </m:nary>
            </m:oMath>
            <w:r w:rsidR="00EE1B77" w:rsidRPr="00F06F9F">
              <w:rPr>
                <w:rFonts w:ascii="Times New Roman" w:hAnsi="Times New Roman" w:cs="Times New Roman"/>
                <w:color w:val="000000" w:themeColor="text1"/>
              </w:rPr>
              <w:t xml:space="preserve"> </w:t>
            </w:r>
          </w:p>
        </w:tc>
        <w:tc>
          <w:tcPr>
            <w:tcW w:w="515" w:type="dxa"/>
            <w:vAlign w:val="center"/>
          </w:tcPr>
          <w:p w14:paraId="10395935" w14:textId="5BCB556E" w:rsidR="00EE1B77" w:rsidRPr="004B6E73" w:rsidRDefault="00EE1B77" w:rsidP="00D9214C">
            <w:pPr>
              <w:autoSpaceDE w:val="0"/>
              <w:autoSpaceDN w:val="0"/>
              <w:adjustRightInd w:val="0"/>
              <w:spacing w:line="360" w:lineRule="auto"/>
              <w:jc w:val="both"/>
              <w:rPr>
                <w:rFonts w:asciiTheme="majorBidi" w:hAnsiTheme="majorBidi" w:cstheme="majorBidi"/>
                <w:color w:val="000000" w:themeColor="text1"/>
                <w:sz w:val="24"/>
                <w:szCs w:val="24"/>
              </w:rPr>
            </w:pPr>
            <w:r w:rsidRPr="004B6E73">
              <w:rPr>
                <w:rFonts w:ascii="Times New Roman" w:hAnsi="Times New Roman" w:cs="Times New Roman"/>
                <w:color w:val="000000" w:themeColor="text1"/>
                <w:sz w:val="24"/>
                <w:szCs w:val="24"/>
              </w:rPr>
              <w:t>(</w:t>
            </w:r>
            <w:r w:rsidRPr="004B6E73">
              <w:rPr>
                <w:rFonts w:ascii="Times New Roman" w:hAnsi="Times New Roman" w:cs="Times New Roman"/>
                <w:color w:val="000000" w:themeColor="text1"/>
              </w:rPr>
              <w:fldChar w:fldCharType="begin"/>
            </w:r>
            <w:r w:rsidRPr="004B6E73">
              <w:rPr>
                <w:rFonts w:ascii="Times New Roman" w:hAnsi="Times New Roman" w:cs="Times New Roman"/>
                <w:color w:val="000000" w:themeColor="text1"/>
                <w:sz w:val="24"/>
                <w:szCs w:val="24"/>
              </w:rPr>
              <w:instrText xml:space="preserve"> SEQ ( \* ARABIC </w:instrText>
            </w:r>
            <w:r w:rsidRPr="004B6E73">
              <w:rPr>
                <w:rFonts w:ascii="Times New Roman" w:hAnsi="Times New Roman" w:cs="Times New Roman"/>
                <w:color w:val="000000" w:themeColor="text1"/>
              </w:rPr>
              <w:fldChar w:fldCharType="separate"/>
            </w:r>
            <w:r w:rsidR="00207408">
              <w:rPr>
                <w:rFonts w:ascii="Times New Roman" w:hAnsi="Times New Roman" w:cs="Times New Roman"/>
                <w:noProof/>
                <w:color w:val="000000" w:themeColor="text1"/>
                <w:sz w:val="24"/>
                <w:szCs w:val="24"/>
              </w:rPr>
              <w:t>5</w:t>
            </w:r>
            <w:r w:rsidRPr="004B6E73">
              <w:rPr>
                <w:rFonts w:ascii="Times New Roman" w:hAnsi="Times New Roman" w:cs="Times New Roman"/>
                <w:color w:val="000000" w:themeColor="text1"/>
              </w:rPr>
              <w:fldChar w:fldCharType="end"/>
            </w:r>
            <w:r w:rsidRPr="004B6E73">
              <w:rPr>
                <w:rFonts w:ascii="Times New Roman" w:hAnsi="Times New Roman" w:cs="Times New Roman"/>
                <w:color w:val="000000" w:themeColor="text1"/>
                <w:sz w:val="24"/>
                <w:szCs w:val="24"/>
              </w:rPr>
              <w:t>)</w:t>
            </w:r>
          </w:p>
        </w:tc>
      </w:tr>
    </w:tbl>
    <w:p w14:paraId="2598B1FF" w14:textId="299FD980" w:rsidR="00F06F9F" w:rsidRPr="00F06F9F" w:rsidRDefault="00F06F9F" w:rsidP="00F06F9F">
      <w:pPr>
        <w:spacing w:line="360" w:lineRule="auto"/>
        <w:jc w:val="both"/>
        <w:rPr>
          <w:rFonts w:ascii="Times New Roman" w:hAnsi="Times New Roman" w:cs="Times New Roman"/>
          <w:color w:val="000000" w:themeColor="text1"/>
        </w:rPr>
      </w:pPr>
      <w:r w:rsidRPr="00F06F9F">
        <w:rPr>
          <w:rFonts w:ascii="Times New Roman" w:hAnsi="Times New Roman" w:cs="Times New Roman"/>
          <w:color w:val="000000" w:themeColor="text1"/>
        </w:rPr>
        <w:t xml:space="preserve">with analogous equations for reactive power. If any </w:t>
      </w:r>
      <w:r w:rsidR="007C2C89">
        <w:rPr>
          <w:rFonts w:ascii="Times New Roman" w:hAnsi="Times New Roman" w:cs="Times New Roman"/>
          <w:color w:val="000000" w:themeColor="text1"/>
        </w:rPr>
        <w:t xml:space="preserve">line or </w:t>
      </w:r>
      <w:r w:rsidRPr="00F06F9F">
        <w:rPr>
          <w:rFonts w:ascii="Times New Roman" w:hAnsi="Times New Roman" w:cs="Times New Roman"/>
          <w:color w:val="000000" w:themeColor="text1"/>
        </w:rPr>
        <w:t>trans</w:t>
      </w:r>
      <w:r w:rsidR="007C2C89">
        <w:rPr>
          <w:rFonts w:ascii="Times New Roman" w:hAnsi="Times New Roman" w:cs="Times New Roman"/>
          <w:color w:val="000000" w:themeColor="text1"/>
        </w:rPr>
        <w:t xml:space="preserve">former </w:t>
      </w:r>
      <w:r w:rsidRPr="00F06F9F">
        <w:rPr>
          <w:rFonts w:ascii="Times New Roman" w:hAnsi="Times New Roman" w:cs="Times New Roman"/>
          <w:color w:val="000000" w:themeColor="text1"/>
        </w:rPr>
        <w:t>exceeds 100 percent loading, the system is considered congested.</w:t>
      </w:r>
    </w:p>
    <w:p w14:paraId="6DF14B31" w14:textId="77777777" w:rsidR="00F06F9F" w:rsidRPr="00F06F9F" w:rsidRDefault="00F06F9F" w:rsidP="00F06F9F">
      <w:pPr>
        <w:spacing w:line="360" w:lineRule="auto"/>
        <w:jc w:val="both"/>
        <w:rPr>
          <w:rFonts w:ascii="Times New Roman" w:hAnsi="Times New Roman" w:cs="Times New Roman"/>
          <w:color w:val="000000" w:themeColor="text1"/>
        </w:rPr>
      </w:pPr>
      <w:r w:rsidRPr="00F06F9F">
        <w:rPr>
          <w:rFonts w:ascii="Times New Roman" w:hAnsi="Times New Roman" w:cs="Times New Roman"/>
          <w:color w:val="000000" w:themeColor="text1"/>
        </w:rPr>
        <w:t>When congestion occurs, the model enters an iterative rebalancing process. Generator outputs in zones associated with overloaded elements are uniformly scaled down by a factor related to the maximum overload. This process is repeated until either all overloads are resolved or a maximum number of iterations is reached. If the AC power flow fails to converge, a fallback procedure redistributes surplus power proportionally among deficit zones without relying on network physics, ensuring continuity of the simulation.</w:t>
      </w:r>
    </w:p>
    <w:p w14:paraId="5CDE828C" w14:textId="1877EEF3" w:rsidR="00F06F9F" w:rsidRDefault="00F06F9F" w:rsidP="00F06F9F">
      <w:pPr>
        <w:spacing w:line="360" w:lineRule="auto"/>
        <w:jc w:val="both"/>
        <w:rPr>
          <w:rFonts w:ascii="Times New Roman" w:hAnsi="Times New Roman" w:cs="Times New Roman"/>
          <w:color w:val="000000" w:themeColor="text1"/>
        </w:rPr>
      </w:pPr>
      <w:r w:rsidRPr="00F06F9F">
        <w:rPr>
          <w:rFonts w:ascii="Times New Roman" w:hAnsi="Times New Roman" w:cs="Times New Roman"/>
          <w:color w:val="000000" w:themeColor="text1"/>
        </w:rPr>
        <w:t xml:space="preserve">Once a feasible power flow solution is obtained, the model determines the actual origin of electricity consumed in each zone. This is accomplished through the </w:t>
      </w:r>
      <w:r w:rsidRPr="00F06F9F">
        <w:rPr>
          <w:rFonts w:ascii="Times New Roman" w:hAnsi="Times New Roman" w:cs="Times New Roman"/>
          <w:i/>
          <w:iCs/>
          <w:color w:val="000000" w:themeColor="text1"/>
        </w:rPr>
        <w:t>trace_power_origin</w:t>
      </w:r>
      <w:r w:rsidRPr="00F06F9F">
        <w:rPr>
          <w:rFonts w:ascii="Times New Roman" w:hAnsi="Times New Roman" w:cs="Times New Roman"/>
          <w:color w:val="000000" w:themeColor="text1"/>
        </w:rPr>
        <w:t xml:space="preserve"> function, which applies the proportional sharing principle. Each generator injects its output into the network </w:t>
      </w:r>
      <w:r w:rsidRPr="00F06F9F">
        <w:rPr>
          <w:rFonts w:ascii="Times New Roman" w:hAnsi="Times New Roman" w:cs="Times New Roman"/>
          <w:color w:val="000000" w:themeColor="text1"/>
        </w:rPr>
        <w:lastRenderedPageBreak/>
        <w:t xml:space="preserve">tagged with its zone of origin. As power flows through lines and transformers, these tags are propagated proportionally to the magnitude of power flows. If a bus has total outgoing power </w:t>
      </w:r>
      <w:r w:rsidRPr="00F06F9F">
        <w:rPr>
          <w:rFonts w:ascii="Times New Roman" w:hAnsi="Times New Roman" w:cs="Times New Roman"/>
          <w:i/>
          <w:iCs/>
          <w:color w:val="000000" w:themeColor="text1"/>
        </w:rPr>
        <w:t>F</w:t>
      </w:r>
      <w:r w:rsidRPr="00F06F9F">
        <w:rPr>
          <w:rFonts w:ascii="Times New Roman" w:hAnsi="Times New Roman" w:cs="Times New Roman"/>
          <w:i/>
          <w:iCs/>
          <w:color w:val="000000" w:themeColor="text1"/>
          <w:vertAlign w:val="subscript"/>
        </w:rPr>
        <w:t>b</w:t>
      </w:r>
      <w:r w:rsidRPr="00F06F9F">
        <w:rPr>
          <w:rFonts w:ascii="Times New Roman" w:hAnsi="Times New Roman" w:cs="Times New Roman"/>
          <w:color w:val="000000" w:themeColor="text1"/>
        </w:rPr>
        <w:t xml:space="preserve">​ and a fraction </w:t>
      </w:r>
      <w:r w:rsidRPr="00F06F9F">
        <w:rPr>
          <w:rFonts w:ascii="Times New Roman" w:hAnsi="Times New Roman" w:cs="Times New Roman"/>
          <w:i/>
          <w:iCs/>
          <w:color w:val="000000" w:themeColor="text1"/>
        </w:rPr>
        <w:t>α</w:t>
      </w:r>
      <w:r w:rsidRPr="00F06F9F">
        <w:rPr>
          <w:rFonts w:ascii="Times New Roman" w:hAnsi="Times New Roman" w:cs="Times New Roman"/>
          <w:i/>
          <w:iCs/>
          <w:color w:val="000000" w:themeColor="text1"/>
          <w:vertAlign w:val="subscript"/>
        </w:rPr>
        <w:t>b,o</w:t>
      </w:r>
      <w:r w:rsidRPr="00F06F9F">
        <w:rPr>
          <w:rFonts w:ascii="Times New Roman" w:hAnsi="Times New Roman" w:cs="Times New Roman"/>
          <w:color w:val="000000" w:themeColor="text1"/>
        </w:rPr>
        <w:t xml:space="preserve">​ of that power originates from zone </w:t>
      </w:r>
      <w:r w:rsidRPr="00F06F9F">
        <w:rPr>
          <w:rFonts w:ascii="Times New Roman" w:hAnsi="Times New Roman" w:cs="Times New Roman"/>
          <w:i/>
          <w:iCs/>
          <w:color w:val="000000" w:themeColor="text1"/>
        </w:rPr>
        <w:t>o</w:t>
      </w:r>
      <w:r w:rsidRPr="00F06F9F">
        <w:rPr>
          <w:rFonts w:ascii="Times New Roman" w:hAnsi="Times New Roman" w:cs="Times New Roman"/>
          <w:color w:val="000000" w:themeColor="text1"/>
        </w:rPr>
        <w:t xml:space="preserve">, then the contribution of zone </w:t>
      </w:r>
      <w:r w:rsidRPr="00F06F9F">
        <w:rPr>
          <w:rFonts w:ascii="Times New Roman" w:hAnsi="Times New Roman" w:cs="Times New Roman"/>
          <w:i/>
          <w:iCs/>
          <w:color w:val="000000" w:themeColor="text1"/>
        </w:rPr>
        <w:t>o</w:t>
      </w:r>
      <w:r w:rsidRPr="00F06F9F">
        <w:rPr>
          <w:rFonts w:ascii="Times New Roman" w:hAnsi="Times New Roman" w:cs="Times New Roman"/>
          <w:color w:val="000000" w:themeColor="text1"/>
        </w:rPr>
        <w:t xml:space="preserve"> to a downstream bus </w:t>
      </w:r>
      <w:r w:rsidRPr="00F06F9F">
        <w:rPr>
          <w:rFonts w:ascii="Times New Roman" w:hAnsi="Times New Roman" w:cs="Times New Roman"/>
          <w:i/>
          <w:iCs/>
          <w:color w:val="000000" w:themeColor="text1"/>
        </w:rPr>
        <w:t>j</w:t>
      </w:r>
      <w:r w:rsidRPr="00F06F9F">
        <w:rPr>
          <w:rFonts w:ascii="Times New Roman" w:hAnsi="Times New Roman" w:cs="Times New Roman"/>
          <w:color w:val="000000" w:themeColor="text1"/>
        </w:rPr>
        <w:t xml:space="preserve"> is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5"/>
        <w:gridCol w:w="515"/>
      </w:tblGrid>
      <w:tr w:rsidR="00DD2996" w:rsidRPr="004B6E73" w14:paraId="700AC7C8" w14:textId="77777777" w:rsidTr="00D9214C">
        <w:trPr>
          <w:trHeight w:val="383"/>
          <w:jc w:val="center"/>
        </w:trPr>
        <w:tc>
          <w:tcPr>
            <w:tcW w:w="8485" w:type="dxa"/>
          </w:tcPr>
          <w:p w14:paraId="4BFE23E7" w14:textId="2A232E02" w:rsidR="00DD2996" w:rsidRPr="00283A0F" w:rsidRDefault="00000000" w:rsidP="00D9214C">
            <w:pPr>
              <w:autoSpaceDE w:val="0"/>
              <w:autoSpaceDN w:val="0"/>
              <w:adjustRightInd w:val="0"/>
              <w:spacing w:line="360" w:lineRule="auto"/>
              <w:jc w:val="both"/>
              <w:rPr>
                <w:rFonts w:asciiTheme="majorBidi" w:hAnsiTheme="majorBidi" w:cstheme="majorBidi"/>
                <w:color w:val="000000" w:themeColor="text1"/>
                <w:sz w:val="24"/>
                <w:szCs w:val="24"/>
              </w:rPr>
            </w:pPr>
            <m:oMath>
              <m:sSubSup>
                <m:sSubSupPr>
                  <m:ctrlPr>
                    <w:rPr>
                      <w:rFonts w:ascii="Cambria Math" w:hAnsi="Cambria Math" w:cstheme="majorBidi"/>
                      <w:i/>
                      <w:iCs/>
                      <w:color w:val="000000" w:themeColor="text1"/>
                      <w:sz w:val="24"/>
                      <w:szCs w:val="24"/>
                    </w:rPr>
                  </m:ctrlPr>
                </m:sSubSup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b→j</m:t>
                  </m:r>
                </m:sub>
                <m:sup>
                  <m:r>
                    <w:rPr>
                      <w:rFonts w:ascii="Cambria Math" w:hAnsi="Cambria Math" w:cstheme="majorBidi"/>
                      <w:color w:val="000000" w:themeColor="text1"/>
                      <w:sz w:val="24"/>
                      <w:szCs w:val="24"/>
                    </w:rPr>
                    <m:t>(o)</m:t>
                  </m:r>
                </m:sup>
              </m:sSubSup>
              <m:r>
                <w:rPr>
                  <w:rFonts w:ascii="Cambria Math" w:hAnsi="Cambria Math" w:cstheme="majorBidi"/>
                  <w:color w:val="000000" w:themeColor="text1"/>
                  <w:sz w:val="24"/>
                  <w:szCs w:val="24"/>
                </w:rPr>
                <m:t>=</m:t>
              </m:r>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α</m:t>
                  </m:r>
                </m:e>
                <m:sub>
                  <m:r>
                    <w:rPr>
                      <w:rFonts w:ascii="Cambria Math" w:hAnsi="Cambria Math" w:cstheme="majorBidi"/>
                      <w:color w:val="000000" w:themeColor="text1"/>
                      <w:sz w:val="24"/>
                      <w:szCs w:val="24"/>
                    </w:rPr>
                    <m:t>b,o</m:t>
                  </m:r>
                </m:sub>
              </m:sSub>
              <m:r>
                <w:rPr>
                  <w:rFonts w:ascii="Cambria Math" w:hAnsi="Cambria Math" w:cstheme="majorBidi"/>
                  <w:color w:val="000000" w:themeColor="text1"/>
                  <w:sz w:val="24"/>
                  <w:szCs w:val="24"/>
                </w:rPr>
                <m:t>×</m:t>
              </m:r>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b→j</m:t>
                  </m:r>
                </m:sub>
              </m:sSub>
            </m:oMath>
            <w:r w:rsidR="00DD2996" w:rsidRPr="00F06F9F">
              <w:rPr>
                <w:rFonts w:ascii="Times New Roman" w:hAnsi="Times New Roman" w:cs="Times New Roman"/>
                <w:color w:val="000000" w:themeColor="text1"/>
              </w:rPr>
              <w:t xml:space="preserve"> </w:t>
            </w:r>
          </w:p>
        </w:tc>
        <w:tc>
          <w:tcPr>
            <w:tcW w:w="515" w:type="dxa"/>
            <w:vAlign w:val="center"/>
          </w:tcPr>
          <w:p w14:paraId="6FB43965" w14:textId="500682A8" w:rsidR="00DD2996" w:rsidRPr="004B6E73" w:rsidRDefault="00DD2996" w:rsidP="00D9214C">
            <w:pPr>
              <w:autoSpaceDE w:val="0"/>
              <w:autoSpaceDN w:val="0"/>
              <w:adjustRightInd w:val="0"/>
              <w:spacing w:line="360" w:lineRule="auto"/>
              <w:jc w:val="both"/>
              <w:rPr>
                <w:rFonts w:asciiTheme="majorBidi" w:hAnsiTheme="majorBidi" w:cstheme="majorBidi"/>
                <w:color w:val="000000" w:themeColor="text1"/>
                <w:sz w:val="24"/>
                <w:szCs w:val="24"/>
              </w:rPr>
            </w:pPr>
            <w:r w:rsidRPr="004B6E73">
              <w:rPr>
                <w:rFonts w:ascii="Times New Roman" w:hAnsi="Times New Roman" w:cs="Times New Roman"/>
                <w:color w:val="000000" w:themeColor="text1"/>
                <w:sz w:val="24"/>
                <w:szCs w:val="24"/>
              </w:rPr>
              <w:t>(</w:t>
            </w:r>
            <w:r w:rsidRPr="004B6E73">
              <w:rPr>
                <w:rFonts w:ascii="Times New Roman" w:hAnsi="Times New Roman" w:cs="Times New Roman"/>
                <w:color w:val="000000" w:themeColor="text1"/>
              </w:rPr>
              <w:fldChar w:fldCharType="begin"/>
            </w:r>
            <w:r w:rsidRPr="004B6E73">
              <w:rPr>
                <w:rFonts w:ascii="Times New Roman" w:hAnsi="Times New Roman" w:cs="Times New Roman"/>
                <w:color w:val="000000" w:themeColor="text1"/>
                <w:sz w:val="24"/>
                <w:szCs w:val="24"/>
              </w:rPr>
              <w:instrText xml:space="preserve"> SEQ ( \* ARABIC </w:instrText>
            </w:r>
            <w:r w:rsidRPr="004B6E73">
              <w:rPr>
                <w:rFonts w:ascii="Times New Roman" w:hAnsi="Times New Roman" w:cs="Times New Roman"/>
                <w:color w:val="000000" w:themeColor="text1"/>
              </w:rPr>
              <w:fldChar w:fldCharType="separate"/>
            </w:r>
            <w:r w:rsidR="00207408">
              <w:rPr>
                <w:rFonts w:ascii="Times New Roman" w:hAnsi="Times New Roman" w:cs="Times New Roman"/>
                <w:noProof/>
                <w:color w:val="000000" w:themeColor="text1"/>
                <w:sz w:val="24"/>
                <w:szCs w:val="24"/>
              </w:rPr>
              <w:t>6</w:t>
            </w:r>
            <w:r w:rsidRPr="004B6E73">
              <w:rPr>
                <w:rFonts w:ascii="Times New Roman" w:hAnsi="Times New Roman" w:cs="Times New Roman"/>
                <w:color w:val="000000" w:themeColor="text1"/>
              </w:rPr>
              <w:fldChar w:fldCharType="end"/>
            </w:r>
            <w:r w:rsidRPr="004B6E73">
              <w:rPr>
                <w:rFonts w:ascii="Times New Roman" w:hAnsi="Times New Roman" w:cs="Times New Roman"/>
                <w:color w:val="000000" w:themeColor="text1"/>
                <w:sz w:val="24"/>
                <w:szCs w:val="24"/>
              </w:rPr>
              <w:t>)</w:t>
            </w:r>
          </w:p>
        </w:tc>
      </w:tr>
    </w:tbl>
    <w:p w14:paraId="667D430B" w14:textId="3F3A45D2" w:rsidR="00F06F9F" w:rsidRDefault="00F06F9F" w:rsidP="00F06F9F">
      <w:pPr>
        <w:spacing w:line="360" w:lineRule="auto"/>
        <w:jc w:val="both"/>
        <w:rPr>
          <w:rFonts w:ascii="Times New Roman" w:hAnsi="Times New Roman" w:cs="Times New Roman"/>
          <w:color w:val="000000" w:themeColor="text1"/>
        </w:rPr>
      </w:pPr>
      <w:r w:rsidRPr="00F06F9F">
        <w:rPr>
          <w:rFonts w:ascii="Times New Roman" w:hAnsi="Times New Roman" w:cs="Times New Roman"/>
          <w:color w:val="000000" w:themeColor="text1"/>
        </w:rPr>
        <w:t>By iterating this process across the network, the model computes how much power from each origin zone supplies the load in every destination zone.</w:t>
      </w:r>
      <w:r w:rsidR="007C2C89">
        <w:rPr>
          <w:rFonts w:ascii="Times New Roman" w:hAnsi="Times New Roman" w:cs="Times New Roman"/>
          <w:color w:val="000000" w:themeColor="text1"/>
        </w:rPr>
        <w:t xml:space="preserve"> </w:t>
      </w:r>
      <w:r w:rsidRPr="00F06F9F">
        <w:rPr>
          <w:rFonts w:ascii="Times New Roman" w:hAnsi="Times New Roman" w:cs="Times New Roman"/>
          <w:color w:val="000000" w:themeColor="text1"/>
        </w:rPr>
        <w:t xml:space="preserve">This tracing enables a physically grounded allocation of imported emissions. For each zone </w:t>
      </w:r>
      <w:r w:rsidRPr="00F06F9F">
        <w:rPr>
          <w:rFonts w:ascii="Times New Roman" w:hAnsi="Times New Roman" w:cs="Times New Roman"/>
          <w:i/>
          <w:iCs/>
          <w:color w:val="000000" w:themeColor="text1"/>
        </w:rPr>
        <w:t>z</w:t>
      </w:r>
      <w:r w:rsidRPr="00F06F9F">
        <w:rPr>
          <w:rFonts w:ascii="Times New Roman" w:hAnsi="Times New Roman" w:cs="Times New Roman"/>
          <w:color w:val="000000" w:themeColor="text1"/>
        </w:rPr>
        <w:t>, local emissions are calculated from the portion of local generation that actually serves local load, excluding exported power. Imported emissions are calculated 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5"/>
        <w:gridCol w:w="515"/>
      </w:tblGrid>
      <w:tr w:rsidR="00DD2996" w:rsidRPr="004B6E73" w14:paraId="46AB9FD9" w14:textId="77777777" w:rsidTr="00D9214C">
        <w:trPr>
          <w:trHeight w:val="383"/>
          <w:jc w:val="center"/>
        </w:trPr>
        <w:tc>
          <w:tcPr>
            <w:tcW w:w="8485" w:type="dxa"/>
          </w:tcPr>
          <w:p w14:paraId="00B60139" w14:textId="77777777" w:rsidR="00DD2996" w:rsidRPr="00283A0F" w:rsidRDefault="00000000" w:rsidP="00D9214C">
            <w:pPr>
              <w:autoSpaceDE w:val="0"/>
              <w:autoSpaceDN w:val="0"/>
              <w:adjustRightInd w:val="0"/>
              <w:spacing w:line="360" w:lineRule="auto"/>
              <w:jc w:val="both"/>
              <w:rPr>
                <w:rFonts w:asciiTheme="majorBidi" w:hAnsiTheme="majorBidi" w:cstheme="majorBidi"/>
                <w:color w:val="000000" w:themeColor="text1"/>
                <w:sz w:val="24"/>
                <w:szCs w:val="24"/>
              </w:rPr>
            </w:pPr>
            <m:oMath>
              <m:sSubSup>
                <m:sSubSupPr>
                  <m:ctrlPr>
                    <w:rPr>
                      <w:rFonts w:ascii="Cambria Math" w:hAnsi="Cambria Math" w:cstheme="majorBidi"/>
                      <w:i/>
                      <w:iCs/>
                      <w:color w:val="000000" w:themeColor="text1"/>
                      <w:sz w:val="24"/>
                      <w:szCs w:val="24"/>
                    </w:rPr>
                  </m:ctrlPr>
                </m:sSubSupPr>
                <m:e>
                  <m:r>
                    <w:rPr>
                      <w:rFonts w:ascii="Cambria Math" w:hAnsi="Cambria Math" w:cstheme="majorBidi"/>
                      <w:color w:val="000000" w:themeColor="text1"/>
                      <w:sz w:val="24"/>
                      <w:szCs w:val="24"/>
                    </w:rPr>
                    <m:t>E</m:t>
                  </m:r>
                </m:e>
                <m:sub>
                  <m:r>
                    <w:rPr>
                      <w:rFonts w:ascii="Cambria Math" w:hAnsi="Cambria Math" w:cstheme="majorBidi"/>
                      <w:color w:val="000000" w:themeColor="text1"/>
                      <w:sz w:val="24"/>
                      <w:szCs w:val="24"/>
                    </w:rPr>
                    <m:t>z</m:t>
                  </m:r>
                </m:sub>
                <m:sup>
                  <m:r>
                    <w:rPr>
                      <w:rFonts w:ascii="Cambria Math" w:hAnsi="Cambria Math" w:cstheme="majorBidi"/>
                      <w:color w:val="000000" w:themeColor="text1"/>
                      <w:sz w:val="24"/>
                      <w:szCs w:val="24"/>
                    </w:rPr>
                    <m:t>import</m:t>
                  </m:r>
                </m:sup>
              </m:sSubSup>
              <m:r>
                <w:rPr>
                  <w:rFonts w:ascii="Cambria Math" w:hAnsi="Cambria Math" w:cstheme="majorBidi"/>
                  <w:color w:val="000000" w:themeColor="text1"/>
                  <w:sz w:val="24"/>
                  <w:szCs w:val="24"/>
                </w:rPr>
                <m:t>(t)=</m:t>
              </m:r>
              <m:nary>
                <m:naryPr>
                  <m:chr m:val="∑"/>
                  <m:limLoc m:val="undOvr"/>
                  <m:supHide m:val="1"/>
                  <m:ctrlPr>
                    <w:rPr>
                      <w:rFonts w:ascii="Cambria Math" w:hAnsi="Cambria Math" w:cstheme="majorBidi"/>
                      <w:i/>
                      <w:color w:val="000000" w:themeColor="text1"/>
                      <w:sz w:val="24"/>
                      <w:szCs w:val="24"/>
                    </w:rPr>
                  </m:ctrlPr>
                </m:naryPr>
                <m:sub>
                  <m:r>
                    <w:rPr>
                      <w:rFonts w:ascii="Cambria Math" w:hAnsi="Cambria Math" w:cstheme="majorBidi"/>
                      <w:color w:val="000000" w:themeColor="text1"/>
                      <w:sz w:val="24"/>
                      <w:szCs w:val="24"/>
                    </w:rPr>
                    <m:t>o</m:t>
                  </m:r>
                </m:sub>
                <m:sup/>
                <m:e>
                  <m:r>
                    <w:rPr>
                      <w:rFonts w:ascii="Cambria Math" w:hAnsi="Cambria Math" w:cstheme="majorBidi"/>
                      <w:color w:val="000000" w:themeColor="text1"/>
                      <w:sz w:val="24"/>
                      <w:szCs w:val="24"/>
                    </w:rPr>
                    <m:t>(</m:t>
                  </m:r>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P</m:t>
                      </m:r>
                    </m:e>
                    <m:sub>
                      <m:r>
                        <w:rPr>
                          <w:rFonts w:ascii="Cambria Math" w:hAnsi="Cambria Math" w:cstheme="majorBidi"/>
                          <w:color w:val="000000" w:themeColor="text1"/>
                          <w:sz w:val="24"/>
                          <w:szCs w:val="24"/>
                        </w:rPr>
                        <m:t>o→z</m:t>
                      </m:r>
                    </m:sub>
                    <m:sup>
                      <m:r>
                        <w:rPr>
                          <w:rFonts w:ascii="Cambria Math" w:hAnsi="Cambria Math" w:cstheme="majorBidi"/>
                          <w:color w:val="000000" w:themeColor="text1"/>
                          <w:sz w:val="24"/>
                          <w:szCs w:val="24"/>
                        </w:rPr>
                        <m:t>actual</m:t>
                      </m:r>
                    </m:sup>
                  </m:sSubSup>
                  <m:r>
                    <w:rPr>
                      <w:rFonts w:ascii="Cambria Math" w:hAnsi="Cambria Math" w:cstheme="majorBidi"/>
                      <w:color w:val="000000" w:themeColor="text1"/>
                      <w:sz w:val="24"/>
                      <w:szCs w:val="24"/>
                    </w:rPr>
                    <m:t>(t)×</m:t>
                  </m:r>
                  <m:sSub>
                    <m:sSubPr>
                      <m:ctrlPr>
                        <w:rPr>
                          <w:rFonts w:ascii="Cambria Math" w:hAnsi="Cambria Math" w:cstheme="majorBidi"/>
                          <w:i/>
                          <w:color w:val="000000" w:themeColor="text1"/>
                          <w:sz w:val="24"/>
                          <w:szCs w:val="24"/>
                        </w:rPr>
                      </m:ctrlPr>
                    </m:sSubPr>
                    <m:e>
                      <m:acc>
                        <m:accPr>
                          <m:chr m:val="̅"/>
                          <m:ctrlPr>
                            <w:rPr>
                              <w:rFonts w:ascii="Cambria Math" w:hAnsi="Cambria Math" w:cstheme="majorBidi"/>
                              <w:i/>
                              <w:color w:val="000000" w:themeColor="text1"/>
                              <w:sz w:val="24"/>
                              <w:szCs w:val="24"/>
                            </w:rPr>
                          </m:ctrlPr>
                        </m:accPr>
                        <m:e>
                          <m:r>
                            <w:rPr>
                              <w:rFonts w:ascii="Cambria Math" w:hAnsi="Cambria Math" w:cstheme="majorBidi"/>
                              <w:color w:val="000000" w:themeColor="text1"/>
                              <w:sz w:val="24"/>
                              <w:szCs w:val="24"/>
                            </w:rPr>
                            <m:t>EF</m:t>
                          </m:r>
                        </m:e>
                      </m:acc>
                    </m:e>
                    <m:sub>
                      <m:r>
                        <w:rPr>
                          <w:rFonts w:ascii="Cambria Math" w:hAnsi="Cambria Math" w:cstheme="majorBidi"/>
                          <w:color w:val="000000" w:themeColor="text1"/>
                          <w:sz w:val="24"/>
                          <w:szCs w:val="24"/>
                        </w:rPr>
                        <m:t>o</m:t>
                      </m:r>
                    </m:sub>
                  </m:sSub>
                  <m:r>
                    <w:rPr>
                      <w:rFonts w:ascii="Cambria Math" w:hAnsi="Cambria Math" w:cstheme="majorBidi"/>
                      <w:color w:val="000000" w:themeColor="text1"/>
                      <w:sz w:val="24"/>
                      <w:szCs w:val="24"/>
                    </w:rPr>
                    <m:t>(t))</m:t>
                  </m:r>
                </m:e>
              </m:nary>
            </m:oMath>
            <w:r w:rsidR="00DD2996" w:rsidRPr="00F06F9F">
              <w:rPr>
                <w:rFonts w:ascii="Times New Roman" w:hAnsi="Times New Roman" w:cs="Times New Roman"/>
                <w:color w:val="000000" w:themeColor="text1"/>
              </w:rPr>
              <w:t xml:space="preserve"> </w:t>
            </w:r>
          </w:p>
        </w:tc>
        <w:tc>
          <w:tcPr>
            <w:tcW w:w="515" w:type="dxa"/>
            <w:vAlign w:val="center"/>
          </w:tcPr>
          <w:p w14:paraId="6159A213" w14:textId="7E7701AB" w:rsidR="00DD2996" w:rsidRPr="004B6E73" w:rsidRDefault="00DD2996" w:rsidP="00D9214C">
            <w:pPr>
              <w:autoSpaceDE w:val="0"/>
              <w:autoSpaceDN w:val="0"/>
              <w:adjustRightInd w:val="0"/>
              <w:spacing w:line="360" w:lineRule="auto"/>
              <w:jc w:val="both"/>
              <w:rPr>
                <w:rFonts w:asciiTheme="majorBidi" w:hAnsiTheme="majorBidi" w:cstheme="majorBidi"/>
                <w:color w:val="000000" w:themeColor="text1"/>
                <w:sz w:val="24"/>
                <w:szCs w:val="24"/>
              </w:rPr>
            </w:pPr>
            <w:r w:rsidRPr="004B6E73">
              <w:rPr>
                <w:rFonts w:ascii="Times New Roman" w:hAnsi="Times New Roman" w:cs="Times New Roman"/>
                <w:color w:val="000000" w:themeColor="text1"/>
                <w:sz w:val="24"/>
                <w:szCs w:val="24"/>
              </w:rPr>
              <w:t>(</w:t>
            </w:r>
            <w:r w:rsidRPr="004B6E73">
              <w:rPr>
                <w:rFonts w:ascii="Times New Roman" w:hAnsi="Times New Roman" w:cs="Times New Roman"/>
                <w:color w:val="000000" w:themeColor="text1"/>
              </w:rPr>
              <w:fldChar w:fldCharType="begin"/>
            </w:r>
            <w:r w:rsidRPr="004B6E73">
              <w:rPr>
                <w:rFonts w:ascii="Times New Roman" w:hAnsi="Times New Roman" w:cs="Times New Roman"/>
                <w:color w:val="000000" w:themeColor="text1"/>
                <w:sz w:val="24"/>
                <w:szCs w:val="24"/>
              </w:rPr>
              <w:instrText xml:space="preserve"> SEQ ( \* ARABIC </w:instrText>
            </w:r>
            <w:r w:rsidRPr="004B6E73">
              <w:rPr>
                <w:rFonts w:ascii="Times New Roman" w:hAnsi="Times New Roman" w:cs="Times New Roman"/>
                <w:color w:val="000000" w:themeColor="text1"/>
              </w:rPr>
              <w:fldChar w:fldCharType="separate"/>
            </w:r>
            <w:r w:rsidR="00207408">
              <w:rPr>
                <w:rFonts w:ascii="Times New Roman" w:hAnsi="Times New Roman" w:cs="Times New Roman"/>
                <w:noProof/>
                <w:color w:val="000000" w:themeColor="text1"/>
                <w:sz w:val="24"/>
                <w:szCs w:val="24"/>
              </w:rPr>
              <w:t>7</w:t>
            </w:r>
            <w:r w:rsidRPr="004B6E73">
              <w:rPr>
                <w:rFonts w:ascii="Times New Roman" w:hAnsi="Times New Roman" w:cs="Times New Roman"/>
                <w:color w:val="000000" w:themeColor="text1"/>
              </w:rPr>
              <w:fldChar w:fldCharType="end"/>
            </w:r>
            <w:r w:rsidRPr="004B6E73">
              <w:rPr>
                <w:rFonts w:ascii="Times New Roman" w:hAnsi="Times New Roman" w:cs="Times New Roman"/>
                <w:color w:val="000000" w:themeColor="text1"/>
                <w:sz w:val="24"/>
                <w:szCs w:val="24"/>
              </w:rPr>
              <w:t>)</w:t>
            </w:r>
          </w:p>
        </w:tc>
      </w:tr>
    </w:tbl>
    <w:p w14:paraId="7D109877" w14:textId="77777777" w:rsidR="00DD2996" w:rsidRPr="00F06F9F" w:rsidRDefault="00DD2996" w:rsidP="00F06F9F">
      <w:pPr>
        <w:spacing w:line="360" w:lineRule="auto"/>
        <w:jc w:val="both"/>
        <w:rPr>
          <w:rFonts w:ascii="Times New Roman" w:hAnsi="Times New Roman" w:cs="Times New Roman"/>
          <w:color w:val="000000" w:themeColor="text1"/>
        </w:rPr>
      </w:pPr>
    </w:p>
    <w:p w14:paraId="27713311" w14:textId="2DD41AF9" w:rsidR="00F06F9F" w:rsidRPr="00F06F9F" w:rsidRDefault="00F06F9F" w:rsidP="00F06F9F">
      <w:pPr>
        <w:spacing w:line="360" w:lineRule="auto"/>
        <w:jc w:val="both"/>
        <w:rPr>
          <w:rFonts w:ascii="Times New Roman" w:hAnsi="Times New Roman" w:cs="Times New Roman"/>
          <w:color w:val="000000" w:themeColor="text1"/>
        </w:rPr>
      </w:pPr>
      <w:r w:rsidRPr="00F06F9F">
        <w:rPr>
          <w:rFonts w:ascii="Times New Roman" w:hAnsi="Times New Roman" w:cs="Times New Roman"/>
          <w:color w:val="000000" w:themeColor="text1"/>
        </w:rPr>
        <w:t>where</w:t>
      </w:r>
      <m:oMath>
        <m:sSubSup>
          <m:sSubSupPr>
            <m:ctrlPr>
              <w:rPr>
                <w:rFonts w:ascii="Cambria Math" w:eastAsiaTheme="minorHAnsi" w:hAnsi="Cambria Math" w:cstheme="majorBidi"/>
                <w:i/>
                <w:color w:val="000000" w:themeColor="text1"/>
                <w:kern w:val="0"/>
                <w:lang w:eastAsia="en-US"/>
                <w14:ligatures w14:val="none"/>
              </w:rPr>
            </m:ctrlPr>
          </m:sSubSupPr>
          <m:e>
            <m:r>
              <w:rPr>
                <w:rFonts w:ascii="Cambria Math" w:hAnsi="Cambria Math" w:cstheme="majorBidi"/>
                <w:color w:val="000000" w:themeColor="text1"/>
              </w:rPr>
              <m:t>P</m:t>
            </m:r>
          </m:e>
          <m:sub>
            <m:r>
              <w:rPr>
                <w:rFonts w:ascii="Cambria Math" w:hAnsi="Cambria Math" w:cstheme="majorBidi"/>
                <w:color w:val="000000" w:themeColor="text1"/>
              </w:rPr>
              <m:t>o→z</m:t>
            </m:r>
          </m:sub>
          <m:sup>
            <m:r>
              <w:rPr>
                <w:rFonts w:ascii="Cambria Math" w:hAnsi="Cambria Math" w:cstheme="majorBidi"/>
                <w:color w:val="000000" w:themeColor="text1"/>
              </w:rPr>
              <m:t>actual</m:t>
            </m:r>
          </m:sup>
        </m:sSubSup>
      </m:oMath>
      <w:r w:rsidRPr="00F06F9F">
        <w:rPr>
          <w:rFonts w:ascii="Times New Roman" w:hAnsi="Times New Roman" w:cs="Times New Roman"/>
          <w:color w:val="000000" w:themeColor="text1"/>
        </w:rPr>
        <w:t xml:space="preserve">​ is the traced power flow from origin zone </w:t>
      </w:r>
      <w:r w:rsidRPr="00F06F9F">
        <w:rPr>
          <w:rFonts w:ascii="Times New Roman" w:hAnsi="Times New Roman" w:cs="Times New Roman"/>
          <w:i/>
          <w:iCs/>
          <w:color w:val="000000" w:themeColor="text1"/>
        </w:rPr>
        <w:t>o</w:t>
      </w:r>
      <w:r w:rsidRPr="00F06F9F">
        <w:rPr>
          <w:rFonts w:ascii="Times New Roman" w:hAnsi="Times New Roman" w:cs="Times New Roman"/>
          <w:color w:val="000000" w:themeColor="text1"/>
        </w:rPr>
        <w:t xml:space="preserve"> to zone </w:t>
      </w:r>
      <w:r w:rsidRPr="00F06F9F">
        <w:rPr>
          <w:rFonts w:ascii="Times New Roman" w:hAnsi="Times New Roman" w:cs="Times New Roman"/>
          <w:i/>
          <w:iCs/>
          <w:color w:val="000000" w:themeColor="text1"/>
        </w:rPr>
        <w:t>z</w:t>
      </w:r>
      <w:r w:rsidRPr="00F06F9F">
        <w:rPr>
          <w:rFonts w:ascii="Times New Roman" w:hAnsi="Times New Roman" w:cs="Times New Roman"/>
          <w:color w:val="000000" w:themeColor="text1"/>
        </w:rPr>
        <w:t xml:space="preserve">, and </w:t>
      </w:r>
      <m:oMath>
        <m:sSub>
          <m:sSubPr>
            <m:ctrlPr>
              <w:rPr>
                <w:rFonts w:ascii="Cambria Math" w:eastAsiaTheme="minorHAnsi" w:hAnsi="Cambria Math" w:cstheme="majorBidi"/>
                <w:i/>
                <w:color w:val="000000" w:themeColor="text1"/>
                <w:kern w:val="0"/>
                <w:lang w:eastAsia="en-US"/>
                <w14:ligatures w14:val="none"/>
              </w:rPr>
            </m:ctrlPr>
          </m:sSubPr>
          <m:e>
            <m:acc>
              <m:accPr>
                <m:chr m:val="̅"/>
                <m:ctrlPr>
                  <w:rPr>
                    <w:rFonts w:ascii="Cambria Math" w:eastAsiaTheme="minorHAnsi" w:hAnsi="Cambria Math" w:cstheme="majorBidi"/>
                    <w:i/>
                    <w:color w:val="000000" w:themeColor="text1"/>
                    <w:kern w:val="0"/>
                    <w:lang w:eastAsia="en-US"/>
                    <w14:ligatures w14:val="none"/>
                  </w:rPr>
                </m:ctrlPr>
              </m:accPr>
              <m:e>
                <m:r>
                  <w:rPr>
                    <w:rFonts w:ascii="Cambria Math" w:hAnsi="Cambria Math" w:cstheme="majorBidi"/>
                    <w:color w:val="000000" w:themeColor="text1"/>
                  </w:rPr>
                  <m:t>EF</m:t>
                </m:r>
              </m:e>
            </m:acc>
          </m:e>
          <m:sub>
            <m:r>
              <w:rPr>
                <w:rFonts w:ascii="Cambria Math" w:hAnsi="Cambria Math" w:cstheme="majorBidi"/>
                <w:color w:val="000000" w:themeColor="text1"/>
              </w:rPr>
              <m:t>o</m:t>
            </m:r>
          </m:sub>
        </m:sSub>
      </m:oMath>
      <w:r w:rsidRPr="00F06F9F">
        <w:rPr>
          <w:rFonts w:ascii="Times New Roman" w:hAnsi="Times New Roman" w:cs="Times New Roman"/>
          <w:color w:val="000000" w:themeColor="text1"/>
        </w:rPr>
        <w:t xml:space="preserve"> is the weighted average emission factor of exported generation from zone </w:t>
      </w:r>
      <w:r w:rsidRPr="00F06F9F">
        <w:rPr>
          <w:rFonts w:ascii="Times New Roman" w:hAnsi="Times New Roman" w:cs="Times New Roman"/>
          <w:i/>
          <w:iCs/>
          <w:color w:val="000000" w:themeColor="text1"/>
        </w:rPr>
        <w:t>o</w:t>
      </w:r>
      <w:r w:rsidRPr="00F06F9F">
        <w:rPr>
          <w:rFonts w:ascii="Times New Roman" w:hAnsi="Times New Roman" w:cs="Times New Roman"/>
          <w:color w:val="000000" w:themeColor="text1"/>
        </w:rPr>
        <w:t>. If detailed exporter-specific emission data are unavailable, a system-average value is used as a fallback.</w:t>
      </w:r>
      <w:r w:rsidR="00DD2996">
        <w:rPr>
          <w:rFonts w:ascii="Times New Roman" w:hAnsi="Times New Roman" w:cs="Times New Roman"/>
          <w:color w:val="000000" w:themeColor="text1"/>
        </w:rPr>
        <w:t xml:space="preserve"> </w:t>
      </w:r>
      <w:r w:rsidRPr="00F06F9F">
        <w:rPr>
          <w:rFonts w:ascii="Times New Roman" w:hAnsi="Times New Roman" w:cs="Times New Roman"/>
          <w:color w:val="000000" w:themeColor="text1"/>
        </w:rPr>
        <w:t xml:space="preserve">The total network-constrained carbon emissions attributed to zone </w:t>
      </w:r>
      <w:r w:rsidRPr="00F06F9F">
        <w:rPr>
          <w:rFonts w:ascii="Times New Roman" w:hAnsi="Times New Roman" w:cs="Times New Roman"/>
          <w:i/>
          <w:iCs/>
          <w:color w:val="000000" w:themeColor="text1"/>
        </w:rPr>
        <w:t>z</w:t>
      </w:r>
      <w:r w:rsidRPr="00F06F9F">
        <w:rPr>
          <w:rFonts w:ascii="Times New Roman" w:hAnsi="Times New Roman" w:cs="Times New Roman"/>
          <w:color w:val="000000" w:themeColor="text1"/>
        </w:rPr>
        <w:t xml:space="preserve"> at time </w:t>
      </w:r>
      <w:r w:rsidRPr="00F06F9F">
        <w:rPr>
          <w:rFonts w:ascii="Times New Roman" w:hAnsi="Times New Roman" w:cs="Times New Roman"/>
          <w:i/>
          <w:iCs/>
          <w:color w:val="000000" w:themeColor="text1"/>
        </w:rPr>
        <w:t>t</w:t>
      </w:r>
      <w:r w:rsidRPr="00F06F9F">
        <w:rPr>
          <w:rFonts w:ascii="Times New Roman" w:hAnsi="Times New Roman" w:cs="Times New Roman"/>
          <w:color w:val="000000" w:themeColor="text1"/>
        </w:rPr>
        <w:t xml:space="preserve"> are then given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5"/>
        <w:gridCol w:w="515"/>
      </w:tblGrid>
      <w:tr w:rsidR="00DD2996" w:rsidRPr="004B6E73" w14:paraId="02550830" w14:textId="77777777" w:rsidTr="00D9214C">
        <w:trPr>
          <w:trHeight w:val="383"/>
          <w:jc w:val="center"/>
        </w:trPr>
        <w:tc>
          <w:tcPr>
            <w:tcW w:w="8485" w:type="dxa"/>
          </w:tcPr>
          <w:p w14:paraId="1CDDE273" w14:textId="6D8284AB" w:rsidR="00DD2996" w:rsidRPr="00283A0F" w:rsidRDefault="00000000" w:rsidP="00D9214C">
            <w:pPr>
              <w:autoSpaceDE w:val="0"/>
              <w:autoSpaceDN w:val="0"/>
              <w:adjustRightInd w:val="0"/>
              <w:spacing w:line="360" w:lineRule="auto"/>
              <w:jc w:val="both"/>
              <w:rPr>
                <w:rFonts w:asciiTheme="majorBidi" w:hAnsiTheme="majorBidi" w:cstheme="majorBidi"/>
                <w:color w:val="000000" w:themeColor="text1"/>
                <w:sz w:val="24"/>
                <w:szCs w:val="24"/>
              </w:rPr>
            </w:pPr>
            <m:oMath>
              <m:sSubSup>
                <m:sSubSupPr>
                  <m:ctrlPr>
                    <w:rPr>
                      <w:rFonts w:ascii="Cambria Math" w:hAnsi="Cambria Math" w:cstheme="majorBidi"/>
                      <w:i/>
                      <w:iCs/>
                      <w:color w:val="000000" w:themeColor="text1"/>
                      <w:sz w:val="24"/>
                      <w:szCs w:val="24"/>
                    </w:rPr>
                  </m:ctrlPr>
                </m:sSubSupPr>
                <m:e>
                  <m:r>
                    <w:rPr>
                      <w:rFonts w:ascii="Cambria Math" w:hAnsi="Cambria Math" w:cstheme="majorBidi"/>
                      <w:color w:val="000000" w:themeColor="text1"/>
                      <w:sz w:val="24"/>
                      <w:szCs w:val="24"/>
                    </w:rPr>
                    <m:t>E</m:t>
                  </m:r>
                </m:e>
                <m:sub>
                  <m:r>
                    <w:rPr>
                      <w:rFonts w:ascii="Cambria Math" w:hAnsi="Cambria Math" w:cstheme="majorBidi"/>
                      <w:color w:val="000000" w:themeColor="text1"/>
                      <w:sz w:val="24"/>
                      <w:szCs w:val="24"/>
                    </w:rPr>
                    <m:t>z</m:t>
                  </m:r>
                </m:sub>
                <m:sup>
                  <m:r>
                    <w:rPr>
                      <w:rFonts w:ascii="Cambria Math" w:hAnsi="Cambria Math" w:cstheme="majorBidi"/>
                      <w:color w:val="000000" w:themeColor="text1"/>
                      <w:sz w:val="24"/>
                      <w:szCs w:val="24"/>
                    </w:rPr>
                    <m:t>total</m:t>
                  </m:r>
                </m:sup>
              </m:sSubSup>
              <m:d>
                <m:dPr>
                  <m:ctrlPr>
                    <w:rPr>
                      <w:rFonts w:ascii="Cambria Math" w:hAnsi="Cambria Math" w:cstheme="majorBidi"/>
                      <w:i/>
                      <w:iCs/>
                      <w:color w:val="000000" w:themeColor="text1"/>
                    </w:rPr>
                  </m:ctrlPr>
                </m:dPr>
                <m:e>
                  <m:r>
                    <w:rPr>
                      <w:rFonts w:ascii="Cambria Math" w:hAnsi="Cambria Math" w:cstheme="majorBidi"/>
                      <w:color w:val="000000" w:themeColor="text1"/>
                      <w:sz w:val="24"/>
                      <w:szCs w:val="24"/>
                    </w:rPr>
                    <m:t>t</m:t>
                  </m:r>
                </m:e>
              </m:d>
              <m:r>
                <w:rPr>
                  <w:rFonts w:ascii="Cambria Math" w:hAnsi="Cambria Math" w:cstheme="majorBidi"/>
                  <w:color w:val="000000" w:themeColor="text1"/>
                  <w:sz w:val="24"/>
                  <w:szCs w:val="24"/>
                </w:rPr>
                <m:t>=</m:t>
              </m:r>
              <m:sSubSup>
                <m:sSubSupPr>
                  <m:ctrlPr>
                    <w:rPr>
                      <w:rFonts w:ascii="Cambria Math" w:hAnsi="Cambria Math" w:cstheme="majorBidi"/>
                      <w:i/>
                      <w:iCs/>
                      <w:color w:val="000000" w:themeColor="text1"/>
                      <w:sz w:val="24"/>
                      <w:szCs w:val="24"/>
                    </w:rPr>
                  </m:ctrlPr>
                </m:sSubSupPr>
                <m:e>
                  <m:r>
                    <w:rPr>
                      <w:rFonts w:ascii="Cambria Math" w:hAnsi="Cambria Math" w:cstheme="majorBidi"/>
                      <w:color w:val="000000" w:themeColor="text1"/>
                      <w:sz w:val="24"/>
                      <w:szCs w:val="24"/>
                    </w:rPr>
                    <m:t>E</m:t>
                  </m:r>
                </m:e>
                <m:sub>
                  <m:r>
                    <w:rPr>
                      <w:rFonts w:ascii="Cambria Math" w:hAnsi="Cambria Math" w:cstheme="majorBidi"/>
                      <w:color w:val="000000" w:themeColor="text1"/>
                      <w:sz w:val="24"/>
                      <w:szCs w:val="24"/>
                    </w:rPr>
                    <m:t>z</m:t>
                  </m:r>
                </m:sub>
                <m:sup>
                  <m:r>
                    <w:rPr>
                      <w:rFonts w:ascii="Cambria Math" w:hAnsi="Cambria Math" w:cstheme="majorBidi"/>
                      <w:color w:val="000000" w:themeColor="text1"/>
                      <w:sz w:val="24"/>
                      <w:szCs w:val="24"/>
                    </w:rPr>
                    <m:t>local</m:t>
                  </m:r>
                </m:sup>
              </m:sSubSup>
              <m:d>
                <m:dPr>
                  <m:ctrlPr>
                    <w:rPr>
                      <w:rFonts w:ascii="Cambria Math" w:hAnsi="Cambria Math" w:cstheme="majorBidi"/>
                      <w:i/>
                      <w:iCs/>
                      <w:color w:val="000000" w:themeColor="text1"/>
                    </w:rPr>
                  </m:ctrlPr>
                </m:dPr>
                <m:e>
                  <m:r>
                    <w:rPr>
                      <w:rFonts w:ascii="Cambria Math" w:hAnsi="Cambria Math" w:cstheme="majorBidi"/>
                      <w:color w:val="000000" w:themeColor="text1"/>
                      <w:sz w:val="24"/>
                      <w:szCs w:val="24"/>
                    </w:rPr>
                    <m:t>t</m:t>
                  </m:r>
                </m:e>
              </m:d>
              <m:r>
                <w:rPr>
                  <w:rFonts w:ascii="Cambria Math" w:hAnsi="Cambria Math" w:cstheme="majorBidi"/>
                  <w:color w:val="000000" w:themeColor="text1"/>
                  <w:sz w:val="24"/>
                  <w:szCs w:val="24"/>
                </w:rPr>
                <m:t>+</m:t>
              </m:r>
              <m:sSubSup>
                <m:sSubSupPr>
                  <m:ctrlPr>
                    <w:rPr>
                      <w:rFonts w:ascii="Cambria Math" w:hAnsi="Cambria Math" w:cstheme="majorBidi"/>
                      <w:i/>
                      <w:iCs/>
                      <w:color w:val="000000" w:themeColor="text1"/>
                      <w:sz w:val="24"/>
                      <w:szCs w:val="24"/>
                    </w:rPr>
                  </m:ctrlPr>
                </m:sSubSupPr>
                <m:e>
                  <m:r>
                    <w:rPr>
                      <w:rFonts w:ascii="Cambria Math" w:hAnsi="Cambria Math" w:cstheme="majorBidi"/>
                      <w:color w:val="000000" w:themeColor="text1"/>
                      <w:sz w:val="24"/>
                      <w:szCs w:val="24"/>
                    </w:rPr>
                    <m:t>E</m:t>
                  </m:r>
                </m:e>
                <m:sub>
                  <m:r>
                    <w:rPr>
                      <w:rFonts w:ascii="Cambria Math" w:hAnsi="Cambria Math" w:cstheme="majorBidi"/>
                      <w:color w:val="000000" w:themeColor="text1"/>
                      <w:sz w:val="24"/>
                      <w:szCs w:val="24"/>
                    </w:rPr>
                    <m:t>z</m:t>
                  </m:r>
                </m:sub>
                <m:sup>
                  <m:r>
                    <w:rPr>
                      <w:rFonts w:ascii="Cambria Math" w:hAnsi="Cambria Math" w:cstheme="majorBidi"/>
                      <w:color w:val="000000" w:themeColor="text1"/>
                      <w:sz w:val="24"/>
                      <w:szCs w:val="24"/>
                    </w:rPr>
                    <m:t>import</m:t>
                  </m:r>
                </m:sup>
              </m:sSubSup>
              <m:r>
                <w:rPr>
                  <w:rFonts w:ascii="Cambria Math" w:hAnsi="Cambria Math" w:cstheme="majorBidi"/>
                  <w:color w:val="000000" w:themeColor="text1"/>
                  <w:sz w:val="24"/>
                  <w:szCs w:val="24"/>
                </w:rPr>
                <m:t>(t)</m:t>
              </m:r>
            </m:oMath>
            <w:r w:rsidR="00DD2996" w:rsidRPr="00F06F9F">
              <w:rPr>
                <w:rFonts w:ascii="Times New Roman" w:hAnsi="Times New Roman" w:cs="Times New Roman"/>
                <w:color w:val="000000" w:themeColor="text1"/>
              </w:rPr>
              <w:t xml:space="preserve"> </w:t>
            </w:r>
          </w:p>
        </w:tc>
        <w:tc>
          <w:tcPr>
            <w:tcW w:w="515" w:type="dxa"/>
            <w:vAlign w:val="center"/>
          </w:tcPr>
          <w:p w14:paraId="074522CF" w14:textId="638F6015" w:rsidR="00DD2996" w:rsidRPr="004B6E73" w:rsidRDefault="00DD2996" w:rsidP="00D9214C">
            <w:pPr>
              <w:autoSpaceDE w:val="0"/>
              <w:autoSpaceDN w:val="0"/>
              <w:adjustRightInd w:val="0"/>
              <w:spacing w:line="360" w:lineRule="auto"/>
              <w:jc w:val="both"/>
              <w:rPr>
                <w:rFonts w:asciiTheme="majorBidi" w:hAnsiTheme="majorBidi" w:cstheme="majorBidi"/>
                <w:color w:val="000000" w:themeColor="text1"/>
                <w:sz w:val="24"/>
                <w:szCs w:val="24"/>
              </w:rPr>
            </w:pPr>
            <w:r w:rsidRPr="004B6E73">
              <w:rPr>
                <w:rFonts w:ascii="Times New Roman" w:hAnsi="Times New Roman" w:cs="Times New Roman"/>
                <w:color w:val="000000" w:themeColor="text1"/>
                <w:sz w:val="24"/>
                <w:szCs w:val="24"/>
              </w:rPr>
              <w:t>(</w:t>
            </w:r>
            <w:r w:rsidRPr="004B6E73">
              <w:rPr>
                <w:rFonts w:ascii="Times New Roman" w:hAnsi="Times New Roman" w:cs="Times New Roman"/>
                <w:color w:val="000000" w:themeColor="text1"/>
              </w:rPr>
              <w:fldChar w:fldCharType="begin"/>
            </w:r>
            <w:r w:rsidRPr="004B6E73">
              <w:rPr>
                <w:rFonts w:ascii="Times New Roman" w:hAnsi="Times New Roman" w:cs="Times New Roman"/>
                <w:color w:val="000000" w:themeColor="text1"/>
                <w:sz w:val="24"/>
                <w:szCs w:val="24"/>
              </w:rPr>
              <w:instrText xml:space="preserve"> SEQ ( \* ARABIC </w:instrText>
            </w:r>
            <w:r w:rsidRPr="004B6E73">
              <w:rPr>
                <w:rFonts w:ascii="Times New Roman" w:hAnsi="Times New Roman" w:cs="Times New Roman"/>
                <w:color w:val="000000" w:themeColor="text1"/>
              </w:rPr>
              <w:fldChar w:fldCharType="separate"/>
            </w:r>
            <w:r w:rsidR="00207408">
              <w:rPr>
                <w:rFonts w:ascii="Times New Roman" w:hAnsi="Times New Roman" w:cs="Times New Roman"/>
                <w:noProof/>
                <w:color w:val="000000" w:themeColor="text1"/>
                <w:sz w:val="24"/>
                <w:szCs w:val="24"/>
              </w:rPr>
              <w:t>8</w:t>
            </w:r>
            <w:r w:rsidRPr="004B6E73">
              <w:rPr>
                <w:rFonts w:ascii="Times New Roman" w:hAnsi="Times New Roman" w:cs="Times New Roman"/>
                <w:color w:val="000000" w:themeColor="text1"/>
              </w:rPr>
              <w:fldChar w:fldCharType="end"/>
            </w:r>
            <w:r w:rsidRPr="004B6E73">
              <w:rPr>
                <w:rFonts w:ascii="Times New Roman" w:hAnsi="Times New Roman" w:cs="Times New Roman"/>
                <w:color w:val="000000" w:themeColor="text1"/>
                <w:sz w:val="24"/>
                <w:szCs w:val="24"/>
              </w:rPr>
              <w:t>)</w:t>
            </w:r>
          </w:p>
        </w:tc>
      </w:tr>
    </w:tbl>
    <w:p w14:paraId="3B5BA670" w14:textId="77777777" w:rsidR="007C2C89" w:rsidRPr="007C2C89" w:rsidRDefault="007C2C89" w:rsidP="007C2C89">
      <w:pPr>
        <w:spacing w:line="360" w:lineRule="auto"/>
        <w:jc w:val="both"/>
        <w:rPr>
          <w:rFonts w:ascii="Times New Roman" w:hAnsi="Times New Roman" w:cs="Times New Roman"/>
          <w:color w:val="000000" w:themeColor="text1"/>
        </w:rPr>
      </w:pPr>
      <w:r w:rsidRPr="007C2C89">
        <w:rPr>
          <w:rFonts w:ascii="Times New Roman" w:hAnsi="Times New Roman" w:cs="Times New Roman"/>
          <w:color w:val="000000" w:themeColor="text1"/>
        </w:rPr>
        <w:t>These values differ from ideal economic emissions because transmission constraints, congestion, and AC power flow physics modify which generators supply which loads.</w:t>
      </w:r>
    </w:p>
    <w:p w14:paraId="770FF842" w14:textId="77777777" w:rsidR="007C2C89" w:rsidRPr="007C2C89" w:rsidRDefault="007C2C89" w:rsidP="007C2C89">
      <w:pPr>
        <w:spacing w:line="360" w:lineRule="auto"/>
        <w:jc w:val="both"/>
        <w:rPr>
          <w:rFonts w:ascii="Times New Roman" w:hAnsi="Times New Roman" w:cs="Times New Roman"/>
          <w:color w:val="000000" w:themeColor="text1"/>
        </w:rPr>
      </w:pPr>
      <w:r w:rsidRPr="007C2C89">
        <w:rPr>
          <w:rFonts w:ascii="Times New Roman" w:hAnsi="Times New Roman" w:cs="Times New Roman"/>
          <w:color w:val="000000" w:themeColor="text1"/>
        </w:rPr>
        <w:t>In summary, the model integrates a zonal economic dispatch framework with a physically explicit AC transmission network to quantify how congestion and network topology reshape power flows and carbon responsibility in the TMA. The single-zone abstraction provides the conceptual foundation, while the regional network diagram shows how zones are interconnected. By combining merit-order dispatch, multi-hop power exchanges, AC load flow, and proportional sharing–based tracing, the model produces a realistic, network-constrained view of zonal electricity-related carbon emissions.</w:t>
      </w:r>
    </w:p>
    <w:p w14:paraId="5220C83F" w14:textId="7E37CC50" w:rsidR="00886CF2" w:rsidRDefault="007C2C89" w:rsidP="007C2C89">
      <w:pPr>
        <w:spacing w:line="360" w:lineRule="auto"/>
        <w:jc w:val="both"/>
        <w:rPr>
          <w:rFonts w:ascii="Times New Roman" w:hAnsi="Times New Roman" w:cs="Times New Roman"/>
          <w:color w:val="000000" w:themeColor="text1"/>
        </w:rPr>
      </w:pPr>
      <w:r w:rsidRPr="007C2C89">
        <w:rPr>
          <w:rFonts w:ascii="Times New Roman" w:hAnsi="Times New Roman" w:cs="Times New Roman"/>
          <w:color w:val="000000" w:themeColor="text1"/>
        </w:rPr>
        <w:lastRenderedPageBreak/>
        <w:t>The following pseudocode explicitly presents the steps required to implement the network-constrained carbon emission model and highlights the fallback mechanism used when AC power flow does not converge, ensuring robustness of emission accounting.</w:t>
      </w:r>
    </w:p>
    <w:tbl>
      <w:tblPr>
        <w:tblStyle w:val="TableGrid"/>
        <w:tblW w:w="0" w:type="auto"/>
        <w:jc w:val="center"/>
        <w:tblLook w:val="04A0" w:firstRow="1" w:lastRow="0" w:firstColumn="1" w:lastColumn="0" w:noHBand="0" w:noVBand="1"/>
      </w:tblPr>
      <w:tblGrid>
        <w:gridCol w:w="577"/>
        <w:gridCol w:w="328"/>
        <w:gridCol w:w="415"/>
        <w:gridCol w:w="448"/>
        <w:gridCol w:w="3992"/>
        <w:gridCol w:w="3600"/>
      </w:tblGrid>
      <w:tr w:rsidR="00886CF2" w:rsidRPr="005C7B7F" w14:paraId="2206C7D7" w14:textId="77777777" w:rsidTr="00886CF2">
        <w:trPr>
          <w:jc w:val="center"/>
        </w:trPr>
        <w:tc>
          <w:tcPr>
            <w:tcW w:w="9360" w:type="dxa"/>
            <w:gridSpan w:val="6"/>
            <w:tcBorders>
              <w:top w:val="nil"/>
              <w:left w:val="nil"/>
              <w:right w:val="nil"/>
            </w:tcBorders>
            <w:vAlign w:val="center"/>
          </w:tcPr>
          <w:p w14:paraId="722C214F" w14:textId="4D842899" w:rsidR="00886CF2" w:rsidRPr="00886CF2" w:rsidRDefault="00886CF2" w:rsidP="00886CF2">
            <w:pPr>
              <w:spacing w:line="360" w:lineRule="auto"/>
              <w:jc w:val="center"/>
              <w:rPr>
                <w:rFonts w:ascii="Times New Roman" w:hAnsi="Times New Roman" w:cs="Times New Roman"/>
                <w:b/>
                <w:bCs/>
                <w:color w:val="000000" w:themeColor="text1"/>
              </w:rPr>
            </w:pPr>
            <w:r w:rsidRPr="00886CF2">
              <w:rPr>
                <w:rFonts w:ascii="Times New Roman" w:hAnsi="Times New Roman" w:cs="Times New Roman"/>
                <w:b/>
                <w:bCs/>
                <w:color w:val="000000" w:themeColor="text1"/>
              </w:rPr>
              <w:t>Network constrained carbon emission modeling pseudocode</w:t>
            </w:r>
          </w:p>
        </w:tc>
      </w:tr>
      <w:tr w:rsidR="000F6DEF" w:rsidRPr="005C7B7F" w14:paraId="0ED6AD72" w14:textId="77777777" w:rsidTr="00886CF2">
        <w:trPr>
          <w:jc w:val="center"/>
        </w:trPr>
        <w:tc>
          <w:tcPr>
            <w:tcW w:w="9360" w:type="dxa"/>
            <w:gridSpan w:val="6"/>
            <w:vAlign w:val="center"/>
          </w:tcPr>
          <w:p w14:paraId="378545E2" w14:textId="77777777" w:rsidR="000F6DEF" w:rsidRPr="005C7B7F" w:rsidRDefault="000F6DEF" w:rsidP="00D9214C">
            <w:pPr>
              <w:spacing w:line="360" w:lineRule="auto"/>
              <w:jc w:val="both"/>
              <w:rPr>
                <w:rFonts w:ascii="Times New Roman" w:hAnsi="Times New Roman" w:cs="Times New Roman"/>
                <w:b/>
                <w:bCs/>
                <w:color w:val="000000" w:themeColor="text1"/>
              </w:rPr>
            </w:pPr>
            <w:r w:rsidRPr="005C7B7F">
              <w:rPr>
                <w:rFonts w:ascii="Times New Roman" w:hAnsi="Times New Roman" w:cs="Times New Roman"/>
                <w:b/>
                <w:bCs/>
                <w:color w:val="000000" w:themeColor="text1"/>
              </w:rPr>
              <w:t>Input</w:t>
            </w:r>
            <w:r w:rsidRPr="005C7B7F">
              <w:rPr>
                <w:rFonts w:ascii="Times New Roman" w:hAnsi="Times New Roman" w:cs="Times New Roman"/>
                <w:color w:val="000000" w:themeColor="text1"/>
              </w:rPr>
              <w:t xml:space="preserve"> (</w:t>
            </w:r>
            <w:r w:rsidRPr="005C7B7F">
              <w:rPr>
                <w:rFonts w:ascii="Times New Roman" w:hAnsi="Times New Roman" w:cs="Times New Roman"/>
                <w:color w:val="000000" w:themeColor="text1"/>
                <w:sz w:val="18"/>
                <w:szCs w:val="18"/>
              </w:rPr>
              <w:t xml:space="preserve">Zonal demand time series </w:t>
            </w:r>
            <w:r w:rsidRPr="005C7B7F">
              <w:rPr>
                <w:rFonts w:ascii="Times New Roman" w:hAnsi="Times New Roman" w:cs="Times New Roman"/>
                <w:i/>
                <w:iCs/>
                <w:color w:val="000000" w:themeColor="text1"/>
                <w:sz w:val="18"/>
                <w:szCs w:val="18"/>
              </w:rPr>
              <w:t>D</w:t>
            </w:r>
            <w:r w:rsidRPr="005C7B7F">
              <w:rPr>
                <w:rFonts w:ascii="Times New Roman" w:hAnsi="Times New Roman" w:cs="Times New Roman"/>
                <w:i/>
                <w:iCs/>
                <w:color w:val="000000" w:themeColor="text1"/>
                <w:sz w:val="18"/>
                <w:szCs w:val="18"/>
                <w:vertAlign w:val="subscript"/>
              </w:rPr>
              <w:t>z</w:t>
            </w:r>
            <w:r w:rsidRPr="005C7B7F">
              <w:rPr>
                <w:rFonts w:ascii="Times New Roman" w:hAnsi="Times New Roman" w:cs="Times New Roman"/>
                <w:color w:val="000000" w:themeColor="text1"/>
                <w:sz w:val="18"/>
                <w:szCs w:val="18"/>
              </w:rPr>
              <w:t>(</w:t>
            </w:r>
            <w:r w:rsidRPr="005C7B7F">
              <w:rPr>
                <w:rFonts w:ascii="Times New Roman" w:hAnsi="Times New Roman" w:cs="Times New Roman"/>
                <w:i/>
                <w:iCs/>
                <w:color w:val="000000" w:themeColor="text1"/>
                <w:sz w:val="18"/>
                <w:szCs w:val="18"/>
              </w:rPr>
              <w:t>t</w:t>
            </w:r>
            <w:r w:rsidRPr="005C7B7F">
              <w:rPr>
                <w:rFonts w:ascii="Times New Roman" w:hAnsi="Times New Roman" w:cs="Times New Roman"/>
                <w:color w:val="000000" w:themeColor="text1"/>
                <w:sz w:val="18"/>
                <w:szCs w:val="18"/>
              </w:rPr>
              <w:t xml:space="preserve">), zonal generation by technology </w:t>
            </w:r>
            <w:r w:rsidRPr="005C7B7F">
              <w:rPr>
                <w:rFonts w:ascii="Times New Roman" w:hAnsi="Times New Roman" w:cs="Times New Roman"/>
                <w:i/>
                <w:iCs/>
                <w:color w:val="000000" w:themeColor="text1"/>
                <w:sz w:val="18"/>
                <w:szCs w:val="18"/>
              </w:rPr>
              <w:t>G</w:t>
            </w:r>
            <w:r w:rsidRPr="005C7B7F">
              <w:rPr>
                <w:rFonts w:ascii="Times New Roman" w:hAnsi="Times New Roman" w:cs="Times New Roman"/>
                <w:i/>
                <w:iCs/>
                <w:color w:val="000000" w:themeColor="text1"/>
                <w:sz w:val="18"/>
                <w:szCs w:val="18"/>
                <w:vertAlign w:val="subscript"/>
              </w:rPr>
              <w:t>z,g</w:t>
            </w:r>
            <w:r w:rsidRPr="005C7B7F">
              <w:rPr>
                <w:rFonts w:ascii="Times New Roman" w:hAnsi="Times New Roman" w:cs="Times New Roman"/>
                <w:color w:val="000000" w:themeColor="text1"/>
                <w:sz w:val="18"/>
                <w:szCs w:val="18"/>
              </w:rPr>
              <w:t>(</w:t>
            </w:r>
            <w:r w:rsidRPr="005C7B7F">
              <w:rPr>
                <w:rFonts w:ascii="Times New Roman" w:hAnsi="Times New Roman" w:cs="Times New Roman"/>
                <w:i/>
                <w:iCs/>
                <w:color w:val="000000" w:themeColor="text1"/>
                <w:sz w:val="18"/>
                <w:szCs w:val="18"/>
              </w:rPr>
              <w:t>t</w:t>
            </w:r>
            <w:r w:rsidRPr="005C7B7F">
              <w:rPr>
                <w:rFonts w:ascii="Times New Roman" w:hAnsi="Times New Roman" w:cs="Times New Roman"/>
                <w:color w:val="000000" w:themeColor="text1"/>
                <w:sz w:val="18"/>
                <w:szCs w:val="18"/>
              </w:rPr>
              <w:t xml:space="preserve">), emission factors </w:t>
            </w:r>
            <w:r w:rsidRPr="005C7B7F">
              <w:rPr>
                <w:rFonts w:ascii="Times New Roman" w:hAnsi="Times New Roman" w:cs="Times New Roman"/>
                <w:i/>
                <w:iCs/>
                <w:color w:val="000000" w:themeColor="text1"/>
                <w:sz w:val="18"/>
                <w:szCs w:val="18"/>
              </w:rPr>
              <w:t>EF</w:t>
            </w:r>
            <w:r w:rsidRPr="005C7B7F">
              <w:rPr>
                <w:rFonts w:ascii="Times New Roman" w:hAnsi="Times New Roman" w:cs="Times New Roman"/>
                <w:i/>
                <w:iCs/>
                <w:color w:val="000000" w:themeColor="text1"/>
                <w:sz w:val="18"/>
                <w:szCs w:val="18"/>
                <w:vertAlign w:val="subscript"/>
              </w:rPr>
              <w:t>g</w:t>
            </w:r>
            <w:r w:rsidRPr="005C7B7F">
              <w:rPr>
                <w:rFonts w:ascii="Times New Roman" w:hAnsi="Times New Roman" w:cs="Times New Roman"/>
                <w:color w:val="000000" w:themeColor="text1"/>
                <w:sz w:val="18"/>
                <w:szCs w:val="18"/>
              </w:rPr>
              <w:t>,     zonal transformer parameters, inter-zonal network topology, transmission distances and capacities, merit order of generation technologies, maximum network rebalancing iterations</w:t>
            </w:r>
            <w:r w:rsidRPr="005C7B7F">
              <w:rPr>
                <w:rFonts w:ascii="Times New Roman" w:hAnsi="Times New Roman" w:cs="Times New Roman"/>
                <w:color w:val="000000" w:themeColor="text1"/>
              </w:rPr>
              <w:t>)</w:t>
            </w:r>
          </w:p>
        </w:tc>
      </w:tr>
      <w:tr w:rsidR="000F6DEF" w:rsidRPr="005C7B7F" w14:paraId="1D9775E5" w14:textId="77777777" w:rsidTr="00886CF2">
        <w:trPr>
          <w:jc w:val="center"/>
        </w:trPr>
        <w:tc>
          <w:tcPr>
            <w:tcW w:w="5760" w:type="dxa"/>
            <w:gridSpan w:val="5"/>
            <w:vAlign w:val="center"/>
          </w:tcPr>
          <w:p w14:paraId="5CC8A6AF" w14:textId="77777777" w:rsidR="000F6DEF" w:rsidRPr="005C7B7F" w:rsidRDefault="000F6DEF" w:rsidP="00D9214C">
            <w:pPr>
              <w:spacing w:line="360" w:lineRule="auto"/>
              <w:jc w:val="both"/>
              <w:rPr>
                <w:rFonts w:ascii="Times New Roman" w:hAnsi="Times New Roman" w:cs="Times New Roman"/>
                <w:color w:val="000000" w:themeColor="text1"/>
              </w:rPr>
            </w:pPr>
            <w:r w:rsidRPr="005C7B7F">
              <w:rPr>
                <w:rFonts w:ascii="Times New Roman" w:hAnsi="Times New Roman" w:cs="Times New Roman"/>
                <w:b/>
                <w:bCs/>
                <w:color w:val="000000" w:themeColor="text1"/>
              </w:rPr>
              <w:t>Initialization</w:t>
            </w:r>
            <w:r w:rsidRPr="005C7B7F">
              <w:rPr>
                <w:rFonts w:ascii="Times New Roman" w:hAnsi="Times New Roman" w:cs="Times New Roman"/>
                <w:color w:val="000000" w:themeColor="text1"/>
              </w:rPr>
              <w:t xml:space="preserve"> (</w:t>
            </w:r>
            <w:r w:rsidRPr="005C7B7F">
              <w:rPr>
                <w:rFonts w:ascii="Times New Roman" w:hAnsi="Times New Roman" w:cs="Times New Roman"/>
                <w:color w:val="000000" w:themeColor="text1"/>
                <w:sz w:val="18"/>
                <w:szCs w:val="18"/>
              </w:rPr>
              <w:t>executed once</w:t>
            </w:r>
            <w:r w:rsidRPr="005C7B7F">
              <w:rPr>
                <w:rFonts w:ascii="Times New Roman" w:hAnsi="Times New Roman" w:cs="Times New Roman"/>
                <w:color w:val="000000" w:themeColor="text1"/>
              </w:rPr>
              <w:t>):</w:t>
            </w:r>
          </w:p>
        </w:tc>
        <w:tc>
          <w:tcPr>
            <w:tcW w:w="3600" w:type="dxa"/>
            <w:vAlign w:val="center"/>
          </w:tcPr>
          <w:p w14:paraId="18AF713A" w14:textId="77777777" w:rsidR="000F6DEF" w:rsidRPr="005C7B7F" w:rsidRDefault="000F6DEF" w:rsidP="00D9214C">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Note</w:t>
            </w:r>
          </w:p>
        </w:tc>
      </w:tr>
      <w:tr w:rsidR="000F6DEF" w:rsidRPr="005C7B7F" w14:paraId="4F982165" w14:textId="77777777" w:rsidTr="00886CF2">
        <w:trPr>
          <w:jc w:val="center"/>
        </w:trPr>
        <w:tc>
          <w:tcPr>
            <w:tcW w:w="577" w:type="dxa"/>
            <w:vMerge w:val="restart"/>
            <w:vAlign w:val="center"/>
          </w:tcPr>
          <w:p w14:paraId="56929207"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bottom w:val="single" w:sz="4" w:space="0" w:color="auto"/>
            </w:tcBorders>
            <w:vAlign w:val="center"/>
          </w:tcPr>
          <w:p w14:paraId="4FF90D74" w14:textId="77777777" w:rsidR="000F6DEF" w:rsidRPr="005C7B7F" w:rsidRDefault="000F6DEF" w:rsidP="00D9214C">
            <w:pPr>
              <w:spacing w:line="360" w:lineRule="auto"/>
              <w:jc w:val="both"/>
              <w:rPr>
                <w:rFonts w:ascii="Times New Roman" w:hAnsi="Times New Roman" w:cs="Times New Roman"/>
                <w:color w:val="0000FF"/>
                <w:sz w:val="18"/>
                <w:szCs w:val="18"/>
              </w:rPr>
            </w:pPr>
            <w:r w:rsidRPr="005C7B7F">
              <w:rPr>
                <w:rFonts w:ascii="Times New Roman" w:hAnsi="Times New Roman" w:cs="Times New Roman"/>
                <w:b/>
                <w:bCs/>
                <w:color w:val="0000FF"/>
                <w:sz w:val="18"/>
                <w:szCs w:val="18"/>
              </w:rPr>
              <w:t>Create empty electrical network</w:t>
            </w:r>
          </w:p>
        </w:tc>
        <w:tc>
          <w:tcPr>
            <w:tcW w:w="3600" w:type="dxa"/>
            <w:vMerge w:val="restart"/>
            <w:vAlign w:val="center"/>
          </w:tcPr>
          <w:p w14:paraId="2085FF19" w14:textId="77777777" w:rsidR="000F6DEF" w:rsidRPr="005C7B7F" w:rsidRDefault="000F6DEF" w:rsidP="00D9214C">
            <w:pPr>
              <w:spacing w:line="360" w:lineRule="auto"/>
              <w:jc w:val="both"/>
              <w:rPr>
                <w:rFonts w:ascii="Times New Roman" w:hAnsi="Times New Roman" w:cs="Times New Roman"/>
                <w:b/>
                <w:bCs/>
                <w:color w:val="000000" w:themeColor="text1"/>
                <w:sz w:val="18"/>
                <w:szCs w:val="18"/>
              </w:rPr>
            </w:pPr>
          </w:p>
        </w:tc>
      </w:tr>
      <w:tr w:rsidR="000F6DEF" w:rsidRPr="005C7B7F" w14:paraId="44CF5DBF" w14:textId="77777777" w:rsidTr="00886CF2">
        <w:trPr>
          <w:jc w:val="center"/>
        </w:trPr>
        <w:tc>
          <w:tcPr>
            <w:tcW w:w="577" w:type="dxa"/>
            <w:vMerge/>
            <w:vAlign w:val="center"/>
          </w:tcPr>
          <w:p w14:paraId="1A460C31"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bottom w:val="nil"/>
            </w:tcBorders>
            <w:vAlign w:val="center"/>
          </w:tcPr>
          <w:p w14:paraId="0C4E67E1" w14:textId="77777777" w:rsidR="000F6DEF" w:rsidRPr="005C7B7F" w:rsidRDefault="000F6DEF" w:rsidP="00D9214C">
            <w:pPr>
              <w:spacing w:line="360" w:lineRule="auto"/>
              <w:jc w:val="both"/>
              <w:rPr>
                <w:rFonts w:ascii="Times New Roman" w:hAnsi="Times New Roman" w:cs="Times New Roman"/>
                <w:color w:val="0000FF"/>
              </w:rPr>
            </w:pPr>
            <w:r w:rsidRPr="005C7B7F">
              <w:rPr>
                <w:rFonts w:ascii="Times New Roman" w:hAnsi="Times New Roman" w:cs="Times New Roman"/>
                <w:b/>
                <w:bCs/>
                <w:color w:val="0000FF"/>
                <w:sz w:val="18"/>
                <w:szCs w:val="18"/>
              </w:rPr>
              <w:t>FOR each zone z:</w:t>
            </w:r>
          </w:p>
        </w:tc>
        <w:tc>
          <w:tcPr>
            <w:tcW w:w="3600" w:type="dxa"/>
            <w:vMerge/>
            <w:vAlign w:val="center"/>
          </w:tcPr>
          <w:p w14:paraId="36F3DF6E" w14:textId="77777777" w:rsidR="000F6DEF" w:rsidRPr="005C7B7F" w:rsidRDefault="000F6DEF" w:rsidP="00D9214C">
            <w:pPr>
              <w:spacing w:line="360" w:lineRule="auto"/>
              <w:jc w:val="both"/>
              <w:rPr>
                <w:rFonts w:ascii="Times New Roman" w:hAnsi="Times New Roman" w:cs="Times New Roman"/>
                <w:b/>
                <w:bCs/>
                <w:color w:val="000000" w:themeColor="text1"/>
                <w:sz w:val="18"/>
                <w:szCs w:val="18"/>
              </w:rPr>
            </w:pPr>
          </w:p>
        </w:tc>
      </w:tr>
      <w:tr w:rsidR="000F6DEF" w:rsidRPr="005C7B7F" w14:paraId="693AF69D" w14:textId="77777777" w:rsidTr="00886CF2">
        <w:trPr>
          <w:jc w:val="center"/>
        </w:trPr>
        <w:tc>
          <w:tcPr>
            <w:tcW w:w="577" w:type="dxa"/>
            <w:vMerge/>
            <w:vAlign w:val="center"/>
          </w:tcPr>
          <w:p w14:paraId="624C399B"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214AEB9E"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523DCCFC"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 xml:space="preserve">Create LV bus for zone </w:t>
            </w:r>
            <w:r w:rsidRPr="005C7B7F">
              <w:rPr>
                <w:rFonts w:ascii="Times New Roman" w:hAnsi="Times New Roman" w:cs="Times New Roman"/>
                <w:i/>
                <w:iCs/>
                <w:color w:val="000000" w:themeColor="text1"/>
                <w:sz w:val="18"/>
                <w:szCs w:val="18"/>
              </w:rPr>
              <w:t>z</w:t>
            </w:r>
          </w:p>
        </w:tc>
        <w:tc>
          <w:tcPr>
            <w:tcW w:w="3600" w:type="dxa"/>
            <w:vMerge/>
            <w:vAlign w:val="center"/>
          </w:tcPr>
          <w:p w14:paraId="27EDCF6B" w14:textId="77777777" w:rsidR="000F6DEF" w:rsidRPr="005C7B7F" w:rsidRDefault="000F6DEF" w:rsidP="00D9214C">
            <w:pPr>
              <w:spacing w:line="360" w:lineRule="auto"/>
              <w:jc w:val="both"/>
              <w:rPr>
                <w:rFonts w:ascii="Times New Roman" w:hAnsi="Times New Roman" w:cs="Times New Roman"/>
                <w:b/>
                <w:bCs/>
                <w:color w:val="000000" w:themeColor="text1"/>
                <w:sz w:val="18"/>
                <w:szCs w:val="18"/>
              </w:rPr>
            </w:pPr>
          </w:p>
        </w:tc>
      </w:tr>
      <w:tr w:rsidR="000F6DEF" w:rsidRPr="005C7B7F" w14:paraId="46EE4053" w14:textId="77777777" w:rsidTr="00886CF2">
        <w:trPr>
          <w:jc w:val="center"/>
        </w:trPr>
        <w:tc>
          <w:tcPr>
            <w:tcW w:w="577" w:type="dxa"/>
            <w:vMerge/>
            <w:vAlign w:val="center"/>
          </w:tcPr>
          <w:p w14:paraId="1613CE76"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10E44E26"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2196D402"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 xml:space="preserve">Create HV bus for zone </w:t>
            </w:r>
            <w:r w:rsidRPr="005C7B7F">
              <w:rPr>
                <w:rFonts w:ascii="Times New Roman" w:hAnsi="Times New Roman" w:cs="Times New Roman"/>
                <w:i/>
                <w:iCs/>
                <w:color w:val="000000" w:themeColor="text1"/>
                <w:sz w:val="18"/>
                <w:szCs w:val="18"/>
              </w:rPr>
              <w:t>z</w:t>
            </w:r>
          </w:p>
        </w:tc>
        <w:tc>
          <w:tcPr>
            <w:tcW w:w="3600" w:type="dxa"/>
            <w:vMerge/>
            <w:vAlign w:val="center"/>
          </w:tcPr>
          <w:p w14:paraId="32502027" w14:textId="77777777" w:rsidR="000F6DEF" w:rsidRPr="005C7B7F" w:rsidRDefault="000F6DEF" w:rsidP="00D9214C">
            <w:pPr>
              <w:spacing w:line="360" w:lineRule="auto"/>
              <w:jc w:val="both"/>
              <w:rPr>
                <w:rFonts w:ascii="Times New Roman" w:hAnsi="Times New Roman" w:cs="Times New Roman"/>
                <w:b/>
                <w:bCs/>
                <w:color w:val="000000" w:themeColor="text1"/>
                <w:sz w:val="18"/>
                <w:szCs w:val="18"/>
              </w:rPr>
            </w:pPr>
          </w:p>
        </w:tc>
      </w:tr>
      <w:tr w:rsidR="000F6DEF" w:rsidRPr="005C7B7F" w14:paraId="0D4DAAF1" w14:textId="77777777" w:rsidTr="00886CF2">
        <w:trPr>
          <w:jc w:val="center"/>
        </w:trPr>
        <w:tc>
          <w:tcPr>
            <w:tcW w:w="577" w:type="dxa"/>
            <w:vMerge/>
            <w:vAlign w:val="center"/>
          </w:tcPr>
          <w:p w14:paraId="3D2686EB"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0A12CC40"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0E3275CA"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Connect LV bus to HV bus via transformer</w:t>
            </w:r>
          </w:p>
        </w:tc>
        <w:tc>
          <w:tcPr>
            <w:tcW w:w="3600" w:type="dxa"/>
            <w:vMerge/>
            <w:vAlign w:val="center"/>
          </w:tcPr>
          <w:p w14:paraId="40DD853F" w14:textId="77777777" w:rsidR="000F6DEF" w:rsidRPr="005C7B7F" w:rsidRDefault="000F6DEF" w:rsidP="00D9214C">
            <w:pPr>
              <w:spacing w:line="360" w:lineRule="auto"/>
              <w:jc w:val="both"/>
              <w:rPr>
                <w:rFonts w:ascii="Times New Roman" w:hAnsi="Times New Roman" w:cs="Times New Roman"/>
                <w:b/>
                <w:bCs/>
                <w:color w:val="000000" w:themeColor="text1"/>
                <w:sz w:val="18"/>
                <w:szCs w:val="18"/>
              </w:rPr>
            </w:pPr>
          </w:p>
        </w:tc>
      </w:tr>
      <w:tr w:rsidR="000F6DEF" w:rsidRPr="005C7B7F" w14:paraId="2814C636" w14:textId="77777777" w:rsidTr="00886CF2">
        <w:trPr>
          <w:jc w:val="center"/>
        </w:trPr>
        <w:tc>
          <w:tcPr>
            <w:tcW w:w="577" w:type="dxa"/>
            <w:vMerge/>
            <w:vAlign w:val="center"/>
          </w:tcPr>
          <w:p w14:paraId="77A385FC"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57581BB7"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6A2C2F64"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Attach load to LV bus</w:t>
            </w:r>
          </w:p>
        </w:tc>
        <w:tc>
          <w:tcPr>
            <w:tcW w:w="3600" w:type="dxa"/>
            <w:vMerge/>
            <w:vAlign w:val="center"/>
          </w:tcPr>
          <w:p w14:paraId="3C230F75" w14:textId="77777777" w:rsidR="000F6DEF" w:rsidRPr="005C7B7F" w:rsidRDefault="000F6DEF" w:rsidP="00D9214C">
            <w:pPr>
              <w:spacing w:line="360" w:lineRule="auto"/>
              <w:jc w:val="both"/>
              <w:rPr>
                <w:rFonts w:ascii="Times New Roman" w:hAnsi="Times New Roman" w:cs="Times New Roman"/>
                <w:b/>
                <w:bCs/>
                <w:color w:val="000000" w:themeColor="text1"/>
                <w:sz w:val="18"/>
                <w:szCs w:val="18"/>
              </w:rPr>
            </w:pPr>
          </w:p>
        </w:tc>
      </w:tr>
      <w:tr w:rsidR="000F6DEF" w:rsidRPr="005C7B7F" w14:paraId="7E714C5E" w14:textId="77777777" w:rsidTr="00886CF2">
        <w:trPr>
          <w:jc w:val="center"/>
        </w:trPr>
        <w:tc>
          <w:tcPr>
            <w:tcW w:w="577" w:type="dxa"/>
            <w:vMerge/>
            <w:vAlign w:val="center"/>
          </w:tcPr>
          <w:p w14:paraId="4004BCC4"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10CA790F"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4292DD5C"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Attach generation units (by technology) to LV bus</w:t>
            </w:r>
          </w:p>
        </w:tc>
        <w:tc>
          <w:tcPr>
            <w:tcW w:w="3600" w:type="dxa"/>
            <w:vMerge/>
            <w:vAlign w:val="center"/>
          </w:tcPr>
          <w:p w14:paraId="1742F302" w14:textId="77777777" w:rsidR="000F6DEF" w:rsidRPr="005C7B7F" w:rsidRDefault="000F6DEF" w:rsidP="00D9214C">
            <w:pPr>
              <w:spacing w:line="360" w:lineRule="auto"/>
              <w:jc w:val="both"/>
              <w:rPr>
                <w:rFonts w:ascii="Times New Roman" w:hAnsi="Times New Roman" w:cs="Times New Roman"/>
                <w:b/>
                <w:bCs/>
                <w:color w:val="000000" w:themeColor="text1"/>
                <w:sz w:val="18"/>
                <w:szCs w:val="18"/>
              </w:rPr>
            </w:pPr>
          </w:p>
        </w:tc>
      </w:tr>
      <w:tr w:rsidR="000F6DEF" w:rsidRPr="005C7B7F" w14:paraId="0695D282" w14:textId="77777777" w:rsidTr="00886CF2">
        <w:trPr>
          <w:jc w:val="center"/>
        </w:trPr>
        <w:tc>
          <w:tcPr>
            <w:tcW w:w="577" w:type="dxa"/>
            <w:vMerge/>
            <w:vAlign w:val="center"/>
          </w:tcPr>
          <w:p w14:paraId="5B8BBEA3"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top w:val="nil"/>
            </w:tcBorders>
            <w:vAlign w:val="center"/>
          </w:tcPr>
          <w:p w14:paraId="1B1D633C" w14:textId="77777777" w:rsidR="000F6DEF" w:rsidRPr="005C7B7F" w:rsidRDefault="000F6DEF" w:rsidP="00D9214C">
            <w:pPr>
              <w:spacing w:line="360" w:lineRule="auto"/>
              <w:jc w:val="both"/>
              <w:rPr>
                <w:rFonts w:ascii="Times New Roman" w:hAnsi="Times New Roman" w:cs="Times New Roman"/>
                <w:b/>
                <w:bCs/>
                <w:color w:val="0000FF"/>
                <w:sz w:val="18"/>
                <w:szCs w:val="18"/>
              </w:rPr>
            </w:pPr>
            <w:r w:rsidRPr="005C7B7F">
              <w:rPr>
                <w:rFonts w:ascii="Times New Roman" w:hAnsi="Times New Roman" w:cs="Times New Roman"/>
                <w:b/>
                <w:bCs/>
                <w:color w:val="0000FF"/>
                <w:sz w:val="18"/>
                <w:szCs w:val="18"/>
              </w:rPr>
              <w:t>END FOR</w:t>
            </w:r>
          </w:p>
        </w:tc>
        <w:tc>
          <w:tcPr>
            <w:tcW w:w="3600" w:type="dxa"/>
            <w:vMerge/>
            <w:vAlign w:val="center"/>
          </w:tcPr>
          <w:p w14:paraId="5174BD7A" w14:textId="77777777" w:rsidR="000F6DEF" w:rsidRPr="005C7B7F" w:rsidRDefault="000F6DEF" w:rsidP="00D9214C">
            <w:pPr>
              <w:spacing w:line="360" w:lineRule="auto"/>
              <w:jc w:val="both"/>
              <w:rPr>
                <w:rFonts w:ascii="Times New Roman" w:hAnsi="Times New Roman" w:cs="Times New Roman"/>
                <w:b/>
                <w:bCs/>
                <w:color w:val="000000" w:themeColor="text1"/>
                <w:sz w:val="18"/>
                <w:szCs w:val="18"/>
              </w:rPr>
            </w:pPr>
          </w:p>
        </w:tc>
      </w:tr>
      <w:tr w:rsidR="000F6DEF" w:rsidRPr="005C7B7F" w14:paraId="208F1C56" w14:textId="77777777" w:rsidTr="00886CF2">
        <w:trPr>
          <w:jc w:val="center"/>
        </w:trPr>
        <w:tc>
          <w:tcPr>
            <w:tcW w:w="577" w:type="dxa"/>
            <w:vMerge/>
            <w:vAlign w:val="center"/>
          </w:tcPr>
          <w:p w14:paraId="3CB968E5"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vAlign w:val="center"/>
          </w:tcPr>
          <w:p w14:paraId="2FF9DE5A" w14:textId="77777777" w:rsidR="000F6DEF" w:rsidRPr="005C7B7F" w:rsidRDefault="000F6DEF" w:rsidP="00D9214C">
            <w:pPr>
              <w:spacing w:line="360" w:lineRule="auto"/>
              <w:jc w:val="both"/>
              <w:rPr>
                <w:rFonts w:ascii="Times New Roman" w:hAnsi="Times New Roman" w:cs="Times New Roman"/>
                <w:b/>
                <w:bCs/>
                <w:color w:val="0000FF"/>
                <w:sz w:val="18"/>
                <w:szCs w:val="18"/>
              </w:rPr>
            </w:pPr>
            <w:r w:rsidRPr="005C7B7F">
              <w:rPr>
                <w:rFonts w:ascii="Times New Roman" w:hAnsi="Times New Roman" w:cs="Times New Roman"/>
                <w:b/>
                <w:bCs/>
                <w:color w:val="0000FF"/>
                <w:sz w:val="18"/>
                <w:szCs w:val="18"/>
              </w:rPr>
              <w:t>Create HV transmission lines between zones based on topology</w:t>
            </w:r>
          </w:p>
        </w:tc>
        <w:tc>
          <w:tcPr>
            <w:tcW w:w="3600" w:type="dxa"/>
            <w:vMerge/>
            <w:vAlign w:val="center"/>
          </w:tcPr>
          <w:p w14:paraId="1FD3EF46" w14:textId="77777777" w:rsidR="000F6DEF" w:rsidRPr="005C7B7F" w:rsidRDefault="000F6DEF" w:rsidP="00D9214C">
            <w:pPr>
              <w:spacing w:line="360" w:lineRule="auto"/>
              <w:jc w:val="both"/>
              <w:rPr>
                <w:rFonts w:ascii="Times New Roman" w:hAnsi="Times New Roman" w:cs="Times New Roman"/>
                <w:b/>
                <w:bCs/>
                <w:color w:val="000000" w:themeColor="text1"/>
                <w:sz w:val="18"/>
                <w:szCs w:val="18"/>
              </w:rPr>
            </w:pPr>
          </w:p>
        </w:tc>
      </w:tr>
      <w:tr w:rsidR="000F6DEF" w:rsidRPr="005C7B7F" w14:paraId="617B1965" w14:textId="77777777" w:rsidTr="00886CF2">
        <w:trPr>
          <w:jc w:val="center"/>
        </w:trPr>
        <w:tc>
          <w:tcPr>
            <w:tcW w:w="577" w:type="dxa"/>
            <w:vMerge/>
            <w:vAlign w:val="center"/>
          </w:tcPr>
          <w:p w14:paraId="2D3EC2CB"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vAlign w:val="center"/>
          </w:tcPr>
          <w:p w14:paraId="5BC3BE63" w14:textId="77777777" w:rsidR="000F6DEF" w:rsidRPr="005C7B7F" w:rsidRDefault="000F6DEF" w:rsidP="00D9214C">
            <w:pPr>
              <w:spacing w:line="360" w:lineRule="auto"/>
              <w:jc w:val="both"/>
              <w:rPr>
                <w:rFonts w:ascii="Times New Roman" w:hAnsi="Times New Roman" w:cs="Times New Roman"/>
                <w:color w:val="000000" w:themeColor="text1"/>
              </w:rPr>
            </w:pPr>
            <w:r w:rsidRPr="005C7B7F">
              <w:rPr>
                <w:rFonts w:ascii="Times New Roman" w:hAnsi="Times New Roman" w:cs="Times New Roman"/>
                <w:b/>
                <w:bCs/>
                <w:color w:val="0000FF"/>
                <w:sz w:val="18"/>
                <w:szCs w:val="18"/>
              </w:rPr>
              <w:t>Assign external grid (slack bus) to reference zone</w:t>
            </w:r>
          </w:p>
        </w:tc>
        <w:tc>
          <w:tcPr>
            <w:tcW w:w="3600" w:type="dxa"/>
            <w:vMerge/>
            <w:vAlign w:val="center"/>
          </w:tcPr>
          <w:p w14:paraId="7F6BB13B" w14:textId="77777777" w:rsidR="000F6DEF" w:rsidRPr="005C7B7F" w:rsidRDefault="000F6DEF" w:rsidP="00D9214C">
            <w:pPr>
              <w:spacing w:line="360" w:lineRule="auto"/>
              <w:jc w:val="both"/>
              <w:rPr>
                <w:rFonts w:ascii="Times New Roman" w:hAnsi="Times New Roman" w:cs="Times New Roman"/>
                <w:b/>
                <w:bCs/>
                <w:color w:val="000000" w:themeColor="text1"/>
                <w:sz w:val="18"/>
                <w:szCs w:val="18"/>
              </w:rPr>
            </w:pPr>
          </w:p>
        </w:tc>
      </w:tr>
      <w:tr w:rsidR="000F6DEF" w:rsidRPr="005C7B7F" w14:paraId="481CB642" w14:textId="77777777" w:rsidTr="00886CF2">
        <w:trPr>
          <w:jc w:val="center"/>
        </w:trPr>
        <w:tc>
          <w:tcPr>
            <w:tcW w:w="5760" w:type="dxa"/>
            <w:gridSpan w:val="5"/>
            <w:vAlign w:val="center"/>
          </w:tcPr>
          <w:p w14:paraId="4A8A265C" w14:textId="77777777" w:rsidR="000F6DEF" w:rsidRPr="005C7B7F" w:rsidRDefault="000F6DEF" w:rsidP="00D9214C">
            <w:pPr>
              <w:spacing w:line="360" w:lineRule="auto"/>
              <w:jc w:val="both"/>
              <w:rPr>
                <w:rFonts w:ascii="Times New Roman" w:hAnsi="Times New Roman" w:cs="Times New Roman"/>
                <w:color w:val="000000" w:themeColor="text1"/>
              </w:rPr>
            </w:pPr>
            <w:r w:rsidRPr="005C7B7F">
              <w:rPr>
                <w:rFonts w:ascii="Times New Roman" w:hAnsi="Times New Roman" w:cs="Times New Roman"/>
                <w:b/>
                <w:bCs/>
                <w:color w:val="000000" w:themeColor="text1"/>
              </w:rPr>
              <w:t xml:space="preserve">FOR each time step </w:t>
            </w:r>
            <w:r w:rsidRPr="005C7B7F">
              <w:rPr>
                <w:rFonts w:ascii="Times New Roman" w:hAnsi="Times New Roman" w:cs="Times New Roman"/>
                <w:b/>
                <w:bCs/>
                <w:i/>
                <w:iCs/>
                <w:color w:val="000000" w:themeColor="text1"/>
              </w:rPr>
              <w:t>t</w:t>
            </w:r>
            <w:r w:rsidRPr="005C7B7F">
              <w:rPr>
                <w:rFonts w:ascii="Times New Roman" w:hAnsi="Times New Roman" w:cs="Times New Roman"/>
                <w:b/>
                <w:bCs/>
                <w:color w:val="000000" w:themeColor="text1"/>
              </w:rPr>
              <w:t xml:space="preserve"> in simulation horizon:</w:t>
            </w:r>
          </w:p>
        </w:tc>
        <w:tc>
          <w:tcPr>
            <w:tcW w:w="3600" w:type="dxa"/>
            <w:vMerge/>
            <w:vAlign w:val="center"/>
          </w:tcPr>
          <w:p w14:paraId="30EE7C20" w14:textId="77777777" w:rsidR="000F6DEF" w:rsidRPr="005C7B7F" w:rsidRDefault="000F6DEF" w:rsidP="00D9214C">
            <w:pPr>
              <w:spacing w:line="360" w:lineRule="auto"/>
              <w:jc w:val="both"/>
              <w:rPr>
                <w:rFonts w:ascii="Times New Roman" w:hAnsi="Times New Roman" w:cs="Times New Roman"/>
                <w:b/>
                <w:bCs/>
                <w:color w:val="000000" w:themeColor="text1"/>
              </w:rPr>
            </w:pPr>
          </w:p>
        </w:tc>
      </w:tr>
      <w:tr w:rsidR="000F6DEF" w:rsidRPr="005C7B7F" w14:paraId="45BDE977" w14:textId="77777777" w:rsidTr="00886CF2">
        <w:trPr>
          <w:jc w:val="center"/>
        </w:trPr>
        <w:tc>
          <w:tcPr>
            <w:tcW w:w="577" w:type="dxa"/>
            <w:vMerge w:val="restart"/>
            <w:vAlign w:val="center"/>
          </w:tcPr>
          <w:p w14:paraId="1088EBA1"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bottom w:val="nil"/>
            </w:tcBorders>
            <w:vAlign w:val="center"/>
          </w:tcPr>
          <w:p w14:paraId="6FC4374F" w14:textId="77777777" w:rsidR="000F6DEF" w:rsidRPr="005C7B7F" w:rsidRDefault="000F6DEF" w:rsidP="00D9214C">
            <w:pPr>
              <w:spacing w:line="360" w:lineRule="auto"/>
              <w:jc w:val="both"/>
              <w:rPr>
                <w:rFonts w:ascii="Times New Roman" w:hAnsi="Times New Roman" w:cs="Times New Roman"/>
                <w:color w:val="000000" w:themeColor="text1"/>
              </w:rPr>
            </w:pPr>
            <w:r w:rsidRPr="005C7B7F">
              <w:rPr>
                <w:rFonts w:ascii="Times New Roman" w:hAnsi="Times New Roman" w:cs="Times New Roman"/>
                <w:b/>
                <w:bCs/>
                <w:color w:val="0000FF"/>
                <w:sz w:val="18"/>
                <w:szCs w:val="18"/>
              </w:rPr>
              <w:t>FOR each zone z:</w:t>
            </w:r>
          </w:p>
        </w:tc>
        <w:tc>
          <w:tcPr>
            <w:tcW w:w="3600" w:type="dxa"/>
            <w:vMerge w:val="restart"/>
            <w:vAlign w:val="center"/>
          </w:tcPr>
          <w:p w14:paraId="558AB7E7" w14:textId="77777777" w:rsidR="000F6DEF" w:rsidRPr="00B576F7" w:rsidRDefault="000F6DEF" w:rsidP="00D9214C">
            <w:pPr>
              <w:spacing w:line="360" w:lineRule="auto"/>
              <w:jc w:val="center"/>
              <w:rPr>
                <w:rFonts w:ascii="Times New Roman" w:hAnsi="Times New Roman" w:cs="Times New Roman"/>
                <w:b/>
                <w:bCs/>
                <w:color w:val="000000" w:themeColor="text1"/>
                <w:sz w:val="20"/>
                <w:szCs w:val="20"/>
              </w:rPr>
            </w:pPr>
            <w:r w:rsidRPr="00B576F7">
              <w:rPr>
                <w:rFonts w:ascii="Times New Roman" w:hAnsi="Times New Roman" w:cs="Times New Roman"/>
                <w:b/>
                <w:bCs/>
                <w:color w:val="FF0000"/>
                <w:sz w:val="20"/>
                <w:szCs w:val="20"/>
                <w:highlight w:val="yellow"/>
              </w:rPr>
              <w:t>Assign hourly data</w:t>
            </w:r>
          </w:p>
        </w:tc>
      </w:tr>
      <w:tr w:rsidR="000F6DEF" w:rsidRPr="005C7B7F" w14:paraId="1CCFC236" w14:textId="77777777" w:rsidTr="00886CF2">
        <w:trPr>
          <w:jc w:val="center"/>
        </w:trPr>
        <w:tc>
          <w:tcPr>
            <w:tcW w:w="577" w:type="dxa"/>
            <w:vMerge/>
            <w:vAlign w:val="center"/>
          </w:tcPr>
          <w:p w14:paraId="21B25E30"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52D416C0"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2D79B03F"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 xml:space="preserve">Set load at LV bus to </w:t>
            </w:r>
            <w:r w:rsidRPr="005C7B7F">
              <w:rPr>
                <w:rFonts w:ascii="Times New Roman" w:hAnsi="Times New Roman" w:cs="Times New Roman"/>
                <w:i/>
                <w:iCs/>
                <w:color w:val="000000" w:themeColor="text1"/>
                <w:sz w:val="18"/>
                <w:szCs w:val="18"/>
              </w:rPr>
              <w:t>D</w:t>
            </w:r>
            <w:r w:rsidRPr="005C7B7F">
              <w:rPr>
                <w:rFonts w:ascii="Times New Roman" w:hAnsi="Times New Roman" w:cs="Times New Roman"/>
                <w:i/>
                <w:iCs/>
                <w:color w:val="000000" w:themeColor="text1"/>
                <w:sz w:val="18"/>
                <w:szCs w:val="18"/>
                <w:vertAlign w:val="subscript"/>
              </w:rPr>
              <w:t>z</w:t>
            </w:r>
            <w:r w:rsidRPr="005C7B7F">
              <w:rPr>
                <w:rFonts w:ascii="Times New Roman" w:hAnsi="Times New Roman" w:cs="Times New Roman"/>
                <w:color w:val="000000" w:themeColor="text1"/>
                <w:sz w:val="18"/>
                <w:szCs w:val="18"/>
              </w:rPr>
              <w:t>(</w:t>
            </w:r>
            <w:r w:rsidRPr="005C7B7F">
              <w:rPr>
                <w:rFonts w:ascii="Times New Roman" w:hAnsi="Times New Roman" w:cs="Times New Roman"/>
                <w:i/>
                <w:iCs/>
                <w:color w:val="000000" w:themeColor="text1"/>
                <w:sz w:val="18"/>
                <w:szCs w:val="18"/>
              </w:rPr>
              <w:t>t</w:t>
            </w:r>
            <w:r w:rsidRPr="005C7B7F">
              <w:rPr>
                <w:rFonts w:ascii="Times New Roman" w:hAnsi="Times New Roman" w:cs="Times New Roman"/>
                <w:color w:val="000000" w:themeColor="text1"/>
                <w:sz w:val="18"/>
                <w:szCs w:val="18"/>
              </w:rPr>
              <w:t>)</w:t>
            </w:r>
          </w:p>
        </w:tc>
        <w:tc>
          <w:tcPr>
            <w:tcW w:w="3600" w:type="dxa"/>
            <w:vMerge/>
            <w:vAlign w:val="center"/>
          </w:tcPr>
          <w:p w14:paraId="306B3B54"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194AE5A6" w14:textId="77777777" w:rsidTr="00886CF2">
        <w:trPr>
          <w:jc w:val="center"/>
        </w:trPr>
        <w:tc>
          <w:tcPr>
            <w:tcW w:w="577" w:type="dxa"/>
            <w:vMerge/>
            <w:vAlign w:val="center"/>
          </w:tcPr>
          <w:p w14:paraId="695A4A09"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47D732DB"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25C6D181"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 xml:space="preserve">Set generation at LV bus to </w:t>
            </w:r>
            <w:r w:rsidRPr="005C7B7F">
              <w:rPr>
                <w:rFonts w:ascii="Times New Roman" w:hAnsi="Times New Roman" w:cs="Times New Roman"/>
                <w:i/>
                <w:iCs/>
                <w:color w:val="000000" w:themeColor="text1"/>
                <w:sz w:val="18"/>
                <w:szCs w:val="18"/>
              </w:rPr>
              <w:t>G</w:t>
            </w:r>
            <w:r w:rsidRPr="005C7B7F">
              <w:rPr>
                <w:rFonts w:ascii="Times New Roman" w:hAnsi="Times New Roman" w:cs="Times New Roman"/>
                <w:i/>
                <w:iCs/>
                <w:color w:val="000000" w:themeColor="text1"/>
                <w:sz w:val="18"/>
                <w:szCs w:val="18"/>
                <w:vertAlign w:val="subscript"/>
              </w:rPr>
              <w:t>z,g</w:t>
            </w:r>
            <w:r w:rsidRPr="005C7B7F">
              <w:rPr>
                <w:rFonts w:ascii="Times New Roman" w:hAnsi="Times New Roman" w:cs="Times New Roman"/>
                <w:color w:val="000000" w:themeColor="text1"/>
                <w:sz w:val="18"/>
                <w:szCs w:val="18"/>
              </w:rPr>
              <w:t>(</w:t>
            </w:r>
            <w:r w:rsidRPr="005C7B7F">
              <w:rPr>
                <w:rFonts w:ascii="Times New Roman" w:hAnsi="Times New Roman" w:cs="Times New Roman"/>
                <w:i/>
                <w:iCs/>
                <w:color w:val="000000" w:themeColor="text1"/>
                <w:sz w:val="18"/>
                <w:szCs w:val="18"/>
              </w:rPr>
              <w:t>t</w:t>
            </w:r>
            <w:r w:rsidRPr="005C7B7F">
              <w:rPr>
                <w:rFonts w:ascii="Times New Roman" w:hAnsi="Times New Roman" w:cs="Times New Roman"/>
                <w:color w:val="000000" w:themeColor="text1"/>
                <w:sz w:val="18"/>
                <w:szCs w:val="18"/>
              </w:rPr>
              <w:t xml:space="preserve">) for all </w:t>
            </w:r>
            <w:r w:rsidRPr="005C7B7F">
              <w:rPr>
                <w:rFonts w:ascii="Times New Roman" w:hAnsi="Times New Roman" w:cs="Times New Roman"/>
                <w:i/>
                <w:iCs/>
                <w:color w:val="000000" w:themeColor="text1"/>
                <w:sz w:val="18"/>
                <w:szCs w:val="18"/>
              </w:rPr>
              <w:t>g</w:t>
            </w:r>
          </w:p>
        </w:tc>
        <w:tc>
          <w:tcPr>
            <w:tcW w:w="3600" w:type="dxa"/>
            <w:vMerge/>
            <w:vAlign w:val="center"/>
          </w:tcPr>
          <w:p w14:paraId="57600273"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0F67B72E" w14:textId="77777777" w:rsidTr="00886CF2">
        <w:trPr>
          <w:jc w:val="center"/>
        </w:trPr>
        <w:tc>
          <w:tcPr>
            <w:tcW w:w="577" w:type="dxa"/>
            <w:vMerge/>
            <w:vAlign w:val="center"/>
          </w:tcPr>
          <w:p w14:paraId="6958CC0C"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top w:val="nil"/>
              <w:bottom w:val="single" w:sz="4" w:space="0" w:color="auto"/>
            </w:tcBorders>
            <w:vAlign w:val="center"/>
          </w:tcPr>
          <w:p w14:paraId="0E98D1C9" w14:textId="77777777" w:rsidR="000F6DEF" w:rsidRPr="005C7B7F" w:rsidRDefault="000F6DEF" w:rsidP="00D9214C">
            <w:pPr>
              <w:spacing w:line="360" w:lineRule="auto"/>
              <w:jc w:val="both"/>
              <w:rPr>
                <w:rFonts w:ascii="Times New Roman" w:hAnsi="Times New Roman" w:cs="Times New Roman"/>
                <w:color w:val="0000FF"/>
              </w:rPr>
            </w:pPr>
            <w:r w:rsidRPr="005C7B7F">
              <w:rPr>
                <w:rFonts w:ascii="Times New Roman" w:hAnsi="Times New Roman" w:cs="Times New Roman"/>
                <w:b/>
                <w:bCs/>
                <w:color w:val="0000FF"/>
                <w:sz w:val="18"/>
                <w:szCs w:val="18"/>
              </w:rPr>
              <w:t>END FOR</w:t>
            </w:r>
          </w:p>
        </w:tc>
        <w:tc>
          <w:tcPr>
            <w:tcW w:w="3600" w:type="dxa"/>
            <w:vMerge/>
            <w:vAlign w:val="center"/>
          </w:tcPr>
          <w:p w14:paraId="17B4D54D" w14:textId="77777777" w:rsidR="000F6DEF" w:rsidRPr="005C7B7F" w:rsidRDefault="000F6DEF" w:rsidP="00D9214C">
            <w:pPr>
              <w:spacing w:line="360" w:lineRule="auto"/>
              <w:jc w:val="both"/>
              <w:rPr>
                <w:rFonts w:ascii="Times New Roman" w:hAnsi="Times New Roman" w:cs="Times New Roman"/>
                <w:b/>
                <w:bCs/>
                <w:color w:val="000000" w:themeColor="text1"/>
                <w:sz w:val="18"/>
                <w:szCs w:val="18"/>
              </w:rPr>
            </w:pPr>
          </w:p>
        </w:tc>
      </w:tr>
      <w:tr w:rsidR="000F6DEF" w:rsidRPr="005C7B7F" w14:paraId="3FE28F5A" w14:textId="77777777" w:rsidTr="00886CF2">
        <w:trPr>
          <w:jc w:val="center"/>
        </w:trPr>
        <w:tc>
          <w:tcPr>
            <w:tcW w:w="577" w:type="dxa"/>
            <w:vMerge/>
            <w:vAlign w:val="center"/>
          </w:tcPr>
          <w:p w14:paraId="18EB08C6"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bottom w:val="nil"/>
            </w:tcBorders>
            <w:vAlign w:val="center"/>
          </w:tcPr>
          <w:p w14:paraId="0BBC5C17" w14:textId="77777777" w:rsidR="000F6DEF" w:rsidRPr="005C7B7F" w:rsidRDefault="000F6DEF" w:rsidP="00D9214C">
            <w:pPr>
              <w:spacing w:line="360" w:lineRule="auto"/>
              <w:jc w:val="both"/>
              <w:rPr>
                <w:rFonts w:ascii="Times New Roman" w:hAnsi="Times New Roman" w:cs="Times New Roman"/>
                <w:color w:val="0000FF"/>
              </w:rPr>
            </w:pPr>
            <w:r w:rsidRPr="005C7B7F">
              <w:rPr>
                <w:rFonts w:ascii="Times New Roman" w:hAnsi="Times New Roman" w:cs="Times New Roman"/>
                <w:b/>
                <w:bCs/>
                <w:color w:val="0000FF"/>
                <w:sz w:val="18"/>
                <w:szCs w:val="18"/>
              </w:rPr>
              <w:t xml:space="preserve">FOR each zone </w:t>
            </w:r>
            <w:r w:rsidRPr="005C7B7F">
              <w:rPr>
                <w:rFonts w:ascii="Times New Roman" w:hAnsi="Times New Roman" w:cs="Times New Roman"/>
                <w:b/>
                <w:bCs/>
                <w:i/>
                <w:iCs/>
                <w:color w:val="0000FF"/>
                <w:sz w:val="18"/>
                <w:szCs w:val="18"/>
              </w:rPr>
              <w:t>z</w:t>
            </w:r>
            <w:r w:rsidRPr="005C7B7F">
              <w:rPr>
                <w:rFonts w:ascii="Times New Roman" w:hAnsi="Times New Roman" w:cs="Times New Roman"/>
                <w:b/>
                <w:bCs/>
                <w:color w:val="0000FF"/>
                <w:sz w:val="18"/>
                <w:szCs w:val="18"/>
              </w:rPr>
              <w:t>:</w:t>
            </w:r>
          </w:p>
        </w:tc>
        <w:tc>
          <w:tcPr>
            <w:tcW w:w="3600" w:type="dxa"/>
            <w:vMerge w:val="restart"/>
            <w:vAlign w:val="center"/>
          </w:tcPr>
          <w:p w14:paraId="54258EC2"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r w:rsidRPr="00B576F7">
              <w:rPr>
                <w:rFonts w:ascii="Times New Roman" w:hAnsi="Times New Roman" w:cs="Times New Roman"/>
                <w:b/>
                <w:bCs/>
                <w:color w:val="FF0000"/>
                <w:sz w:val="20"/>
                <w:szCs w:val="20"/>
                <w:highlight w:val="yellow"/>
              </w:rPr>
              <w:t>Compute zonal imbalance</w:t>
            </w:r>
          </w:p>
        </w:tc>
      </w:tr>
      <w:tr w:rsidR="000F6DEF" w:rsidRPr="005C7B7F" w14:paraId="219AD98D" w14:textId="77777777" w:rsidTr="00886CF2">
        <w:trPr>
          <w:jc w:val="center"/>
        </w:trPr>
        <w:tc>
          <w:tcPr>
            <w:tcW w:w="577" w:type="dxa"/>
            <w:vMerge/>
            <w:vAlign w:val="center"/>
          </w:tcPr>
          <w:p w14:paraId="71A25898"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7C2DA472"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7E0A9289"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 xml:space="preserve">Compute total generation </w:t>
            </w:r>
            <w:r w:rsidRPr="005C7B7F">
              <w:rPr>
                <w:rFonts w:ascii="Times New Roman" w:hAnsi="Times New Roman" w:cs="Times New Roman"/>
                <w:i/>
                <w:iCs/>
                <w:color w:val="000000" w:themeColor="text1"/>
                <w:sz w:val="18"/>
                <w:szCs w:val="18"/>
              </w:rPr>
              <w:t>G</w:t>
            </w:r>
            <w:r w:rsidRPr="005C7B7F">
              <w:rPr>
                <w:rFonts w:ascii="Times New Roman" w:hAnsi="Times New Roman" w:cs="Times New Roman"/>
                <w:i/>
                <w:iCs/>
                <w:color w:val="000000" w:themeColor="text1"/>
                <w:sz w:val="18"/>
                <w:szCs w:val="18"/>
                <w:vertAlign w:val="subscript"/>
              </w:rPr>
              <w:t>z</w:t>
            </w:r>
            <w:r w:rsidRPr="005C7B7F">
              <w:rPr>
                <w:rFonts w:ascii="Times New Roman" w:hAnsi="Times New Roman" w:cs="Times New Roman"/>
                <w:color w:val="000000" w:themeColor="text1"/>
                <w:sz w:val="18"/>
                <w:szCs w:val="18"/>
              </w:rPr>
              <w:t>(</w:t>
            </w:r>
            <w:r w:rsidRPr="005C7B7F">
              <w:rPr>
                <w:rFonts w:ascii="Times New Roman" w:hAnsi="Times New Roman" w:cs="Times New Roman"/>
                <w:i/>
                <w:iCs/>
                <w:color w:val="000000" w:themeColor="text1"/>
                <w:sz w:val="18"/>
                <w:szCs w:val="18"/>
              </w:rPr>
              <w:t>t</w:t>
            </w:r>
            <w:r w:rsidRPr="005C7B7F">
              <w:rPr>
                <w:rFonts w:ascii="Times New Roman" w:hAnsi="Times New Roman" w:cs="Times New Roman"/>
                <w:color w:val="000000" w:themeColor="text1"/>
                <w:sz w:val="18"/>
                <w:szCs w:val="18"/>
              </w:rPr>
              <w:t>)</w:t>
            </w:r>
          </w:p>
        </w:tc>
        <w:tc>
          <w:tcPr>
            <w:tcW w:w="3600" w:type="dxa"/>
            <w:vMerge/>
            <w:vAlign w:val="center"/>
          </w:tcPr>
          <w:p w14:paraId="76A48BF9"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1367A77C" w14:textId="77777777" w:rsidTr="00886CF2">
        <w:trPr>
          <w:jc w:val="center"/>
        </w:trPr>
        <w:tc>
          <w:tcPr>
            <w:tcW w:w="577" w:type="dxa"/>
            <w:vMerge/>
            <w:vAlign w:val="center"/>
          </w:tcPr>
          <w:p w14:paraId="4C98C712"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1C19D702"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265A168F"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 xml:space="preserve">Compute surplus </w:t>
            </w:r>
            <w:r w:rsidRPr="005C7B7F">
              <w:rPr>
                <w:rFonts w:ascii="Times New Roman" w:hAnsi="Times New Roman" w:cs="Times New Roman"/>
                <w:i/>
                <w:iCs/>
                <w:color w:val="000000" w:themeColor="text1"/>
                <w:sz w:val="18"/>
                <w:szCs w:val="18"/>
              </w:rPr>
              <w:t>S</w:t>
            </w:r>
            <w:r w:rsidRPr="005C7B7F">
              <w:rPr>
                <w:rFonts w:ascii="Times New Roman" w:hAnsi="Times New Roman" w:cs="Times New Roman"/>
                <w:i/>
                <w:iCs/>
                <w:color w:val="000000" w:themeColor="text1"/>
                <w:sz w:val="18"/>
                <w:szCs w:val="18"/>
                <w:vertAlign w:val="subscript"/>
              </w:rPr>
              <w:t>z</w:t>
            </w:r>
            <w:r w:rsidRPr="005C7B7F">
              <w:rPr>
                <w:rFonts w:ascii="Times New Roman" w:hAnsi="Times New Roman" w:cs="Times New Roman"/>
                <w:color w:val="000000" w:themeColor="text1"/>
                <w:sz w:val="18"/>
                <w:szCs w:val="18"/>
              </w:rPr>
              <w:t>(</w:t>
            </w:r>
            <w:r w:rsidRPr="005C7B7F">
              <w:rPr>
                <w:rFonts w:ascii="Times New Roman" w:hAnsi="Times New Roman" w:cs="Times New Roman"/>
                <w:i/>
                <w:iCs/>
                <w:color w:val="000000" w:themeColor="text1"/>
                <w:sz w:val="18"/>
                <w:szCs w:val="18"/>
              </w:rPr>
              <w:t>t</w:t>
            </w:r>
            <w:r w:rsidRPr="005C7B7F">
              <w:rPr>
                <w:rFonts w:ascii="Times New Roman" w:hAnsi="Times New Roman" w:cs="Times New Roman"/>
                <w:color w:val="000000" w:themeColor="text1"/>
                <w:sz w:val="18"/>
                <w:szCs w:val="18"/>
              </w:rPr>
              <w:t>) = max (</w:t>
            </w:r>
            <w:r w:rsidRPr="005C7B7F">
              <w:rPr>
                <w:rFonts w:ascii="Times New Roman" w:hAnsi="Times New Roman" w:cs="Times New Roman"/>
                <w:i/>
                <w:iCs/>
                <w:color w:val="000000" w:themeColor="text1"/>
                <w:sz w:val="18"/>
                <w:szCs w:val="18"/>
              </w:rPr>
              <w:t>G</w:t>
            </w:r>
            <w:r w:rsidRPr="005C7B7F">
              <w:rPr>
                <w:rFonts w:ascii="Times New Roman" w:hAnsi="Times New Roman" w:cs="Times New Roman"/>
                <w:i/>
                <w:iCs/>
                <w:color w:val="000000" w:themeColor="text1"/>
                <w:sz w:val="18"/>
                <w:szCs w:val="18"/>
                <w:vertAlign w:val="subscript"/>
              </w:rPr>
              <w:t>z</w:t>
            </w:r>
            <w:r w:rsidRPr="005C7B7F">
              <w:rPr>
                <w:rFonts w:ascii="Times New Roman" w:hAnsi="Times New Roman" w:cs="Times New Roman"/>
                <w:color w:val="000000" w:themeColor="text1"/>
                <w:sz w:val="18"/>
                <w:szCs w:val="18"/>
              </w:rPr>
              <w:t>(</w:t>
            </w:r>
            <w:r w:rsidRPr="005C7B7F">
              <w:rPr>
                <w:rFonts w:ascii="Times New Roman" w:hAnsi="Times New Roman" w:cs="Times New Roman"/>
                <w:i/>
                <w:iCs/>
                <w:color w:val="000000" w:themeColor="text1"/>
                <w:sz w:val="18"/>
                <w:szCs w:val="18"/>
              </w:rPr>
              <w:t>t</w:t>
            </w:r>
            <w:r w:rsidRPr="005C7B7F">
              <w:rPr>
                <w:rFonts w:ascii="Times New Roman" w:hAnsi="Times New Roman" w:cs="Times New Roman"/>
                <w:color w:val="000000" w:themeColor="text1"/>
                <w:sz w:val="18"/>
                <w:szCs w:val="18"/>
              </w:rPr>
              <w:t xml:space="preserve">) − </w:t>
            </w:r>
            <w:r w:rsidRPr="005C7B7F">
              <w:rPr>
                <w:rFonts w:ascii="Times New Roman" w:hAnsi="Times New Roman" w:cs="Times New Roman"/>
                <w:i/>
                <w:iCs/>
                <w:color w:val="000000" w:themeColor="text1"/>
                <w:sz w:val="18"/>
                <w:szCs w:val="18"/>
              </w:rPr>
              <w:t>D</w:t>
            </w:r>
            <w:r w:rsidRPr="005C7B7F">
              <w:rPr>
                <w:rFonts w:ascii="Times New Roman" w:hAnsi="Times New Roman" w:cs="Times New Roman"/>
                <w:i/>
                <w:iCs/>
                <w:color w:val="000000" w:themeColor="text1"/>
                <w:sz w:val="18"/>
                <w:szCs w:val="18"/>
                <w:vertAlign w:val="subscript"/>
              </w:rPr>
              <w:t>z</w:t>
            </w:r>
            <w:r w:rsidRPr="005C7B7F">
              <w:rPr>
                <w:rFonts w:ascii="Times New Roman" w:hAnsi="Times New Roman" w:cs="Times New Roman"/>
                <w:color w:val="000000" w:themeColor="text1"/>
                <w:sz w:val="18"/>
                <w:szCs w:val="18"/>
              </w:rPr>
              <w:t>(</w:t>
            </w:r>
            <w:r w:rsidRPr="005C7B7F">
              <w:rPr>
                <w:rFonts w:ascii="Times New Roman" w:hAnsi="Times New Roman" w:cs="Times New Roman"/>
                <w:i/>
                <w:iCs/>
                <w:color w:val="000000" w:themeColor="text1"/>
                <w:sz w:val="18"/>
                <w:szCs w:val="18"/>
              </w:rPr>
              <w:t>t</w:t>
            </w:r>
            <w:r w:rsidRPr="005C7B7F">
              <w:rPr>
                <w:rFonts w:ascii="Times New Roman" w:hAnsi="Times New Roman" w:cs="Times New Roman"/>
                <w:color w:val="000000" w:themeColor="text1"/>
                <w:sz w:val="18"/>
                <w:szCs w:val="18"/>
              </w:rPr>
              <w:t>), 0)</w:t>
            </w:r>
          </w:p>
        </w:tc>
        <w:tc>
          <w:tcPr>
            <w:tcW w:w="3600" w:type="dxa"/>
            <w:vMerge/>
            <w:vAlign w:val="center"/>
          </w:tcPr>
          <w:p w14:paraId="69203394"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0DED9371" w14:textId="77777777" w:rsidTr="00886CF2">
        <w:trPr>
          <w:jc w:val="center"/>
        </w:trPr>
        <w:tc>
          <w:tcPr>
            <w:tcW w:w="577" w:type="dxa"/>
            <w:vMerge/>
            <w:vAlign w:val="center"/>
          </w:tcPr>
          <w:p w14:paraId="0A90F70C"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76624745"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33551FF2"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 xml:space="preserve">Compute deficit </w:t>
            </w:r>
            <w:r w:rsidRPr="005C7B7F">
              <w:rPr>
                <w:rFonts w:ascii="Times New Roman" w:hAnsi="Times New Roman" w:cs="Times New Roman"/>
                <w:i/>
                <w:iCs/>
                <w:color w:val="000000" w:themeColor="text1"/>
                <w:sz w:val="18"/>
                <w:szCs w:val="18"/>
              </w:rPr>
              <w:t>H</w:t>
            </w:r>
            <w:r w:rsidRPr="005C7B7F">
              <w:rPr>
                <w:rFonts w:ascii="Times New Roman" w:hAnsi="Times New Roman" w:cs="Times New Roman"/>
                <w:i/>
                <w:iCs/>
                <w:color w:val="000000" w:themeColor="text1"/>
                <w:sz w:val="18"/>
                <w:szCs w:val="18"/>
                <w:vertAlign w:val="subscript"/>
              </w:rPr>
              <w:t>z</w:t>
            </w:r>
            <w:r w:rsidRPr="005C7B7F">
              <w:rPr>
                <w:rFonts w:ascii="Times New Roman" w:hAnsi="Times New Roman" w:cs="Times New Roman"/>
                <w:color w:val="000000" w:themeColor="text1"/>
                <w:sz w:val="18"/>
                <w:szCs w:val="18"/>
              </w:rPr>
              <w:t>(</w:t>
            </w:r>
            <w:r w:rsidRPr="005C7B7F">
              <w:rPr>
                <w:rFonts w:ascii="Times New Roman" w:hAnsi="Times New Roman" w:cs="Times New Roman"/>
                <w:i/>
                <w:iCs/>
                <w:color w:val="000000" w:themeColor="text1"/>
                <w:sz w:val="18"/>
                <w:szCs w:val="18"/>
              </w:rPr>
              <w:t>t</w:t>
            </w:r>
            <w:r w:rsidRPr="005C7B7F">
              <w:rPr>
                <w:rFonts w:ascii="Times New Roman" w:hAnsi="Times New Roman" w:cs="Times New Roman"/>
                <w:color w:val="000000" w:themeColor="text1"/>
                <w:sz w:val="18"/>
                <w:szCs w:val="18"/>
              </w:rPr>
              <w:t>) = max (</w:t>
            </w:r>
            <w:r w:rsidRPr="005C7B7F">
              <w:rPr>
                <w:rFonts w:ascii="Times New Roman" w:hAnsi="Times New Roman" w:cs="Times New Roman"/>
                <w:i/>
                <w:iCs/>
                <w:color w:val="000000" w:themeColor="text1"/>
                <w:sz w:val="18"/>
                <w:szCs w:val="18"/>
              </w:rPr>
              <w:t>D</w:t>
            </w:r>
            <w:r w:rsidRPr="005C7B7F">
              <w:rPr>
                <w:rFonts w:ascii="Times New Roman" w:hAnsi="Times New Roman" w:cs="Times New Roman"/>
                <w:i/>
                <w:iCs/>
                <w:color w:val="000000" w:themeColor="text1"/>
                <w:sz w:val="18"/>
                <w:szCs w:val="18"/>
                <w:vertAlign w:val="subscript"/>
              </w:rPr>
              <w:t>z</w:t>
            </w:r>
            <w:r w:rsidRPr="005C7B7F">
              <w:rPr>
                <w:rFonts w:ascii="Times New Roman" w:hAnsi="Times New Roman" w:cs="Times New Roman"/>
                <w:color w:val="000000" w:themeColor="text1"/>
                <w:sz w:val="18"/>
                <w:szCs w:val="18"/>
              </w:rPr>
              <w:t>(</w:t>
            </w:r>
            <w:r w:rsidRPr="005C7B7F">
              <w:rPr>
                <w:rFonts w:ascii="Times New Roman" w:hAnsi="Times New Roman" w:cs="Times New Roman"/>
                <w:i/>
                <w:iCs/>
                <w:color w:val="000000" w:themeColor="text1"/>
                <w:sz w:val="18"/>
                <w:szCs w:val="18"/>
              </w:rPr>
              <w:t>t</w:t>
            </w:r>
            <w:r w:rsidRPr="005C7B7F">
              <w:rPr>
                <w:rFonts w:ascii="Times New Roman" w:hAnsi="Times New Roman" w:cs="Times New Roman"/>
                <w:color w:val="000000" w:themeColor="text1"/>
                <w:sz w:val="18"/>
                <w:szCs w:val="18"/>
              </w:rPr>
              <w:t xml:space="preserve">) − </w:t>
            </w:r>
            <w:r w:rsidRPr="005C7B7F">
              <w:rPr>
                <w:rFonts w:ascii="Times New Roman" w:hAnsi="Times New Roman" w:cs="Times New Roman"/>
                <w:i/>
                <w:iCs/>
                <w:color w:val="000000" w:themeColor="text1"/>
                <w:sz w:val="18"/>
                <w:szCs w:val="18"/>
              </w:rPr>
              <w:t>G</w:t>
            </w:r>
            <w:r w:rsidRPr="005C7B7F">
              <w:rPr>
                <w:rFonts w:ascii="Times New Roman" w:hAnsi="Times New Roman" w:cs="Times New Roman"/>
                <w:i/>
                <w:iCs/>
                <w:color w:val="000000" w:themeColor="text1"/>
                <w:sz w:val="18"/>
                <w:szCs w:val="18"/>
                <w:vertAlign w:val="subscript"/>
              </w:rPr>
              <w:t>z</w:t>
            </w:r>
            <w:r w:rsidRPr="005C7B7F">
              <w:rPr>
                <w:rFonts w:ascii="Times New Roman" w:hAnsi="Times New Roman" w:cs="Times New Roman"/>
                <w:color w:val="000000" w:themeColor="text1"/>
                <w:sz w:val="18"/>
                <w:szCs w:val="18"/>
              </w:rPr>
              <w:t>(</w:t>
            </w:r>
            <w:r w:rsidRPr="005C7B7F">
              <w:rPr>
                <w:rFonts w:ascii="Times New Roman" w:hAnsi="Times New Roman" w:cs="Times New Roman"/>
                <w:i/>
                <w:iCs/>
                <w:color w:val="000000" w:themeColor="text1"/>
                <w:sz w:val="18"/>
                <w:szCs w:val="18"/>
              </w:rPr>
              <w:t>t</w:t>
            </w:r>
            <w:r w:rsidRPr="005C7B7F">
              <w:rPr>
                <w:rFonts w:ascii="Times New Roman" w:hAnsi="Times New Roman" w:cs="Times New Roman"/>
                <w:color w:val="000000" w:themeColor="text1"/>
                <w:sz w:val="18"/>
                <w:szCs w:val="18"/>
              </w:rPr>
              <w:t>), 0)</w:t>
            </w:r>
          </w:p>
        </w:tc>
        <w:tc>
          <w:tcPr>
            <w:tcW w:w="3600" w:type="dxa"/>
            <w:vMerge/>
            <w:vAlign w:val="center"/>
          </w:tcPr>
          <w:p w14:paraId="63B766BF"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3D512C32" w14:textId="77777777" w:rsidTr="00886CF2">
        <w:trPr>
          <w:jc w:val="center"/>
        </w:trPr>
        <w:tc>
          <w:tcPr>
            <w:tcW w:w="577" w:type="dxa"/>
            <w:vMerge/>
            <w:vAlign w:val="center"/>
          </w:tcPr>
          <w:p w14:paraId="6E3E18A9"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top w:val="nil"/>
            </w:tcBorders>
            <w:vAlign w:val="center"/>
          </w:tcPr>
          <w:p w14:paraId="5F44F797" w14:textId="77777777" w:rsidR="000F6DEF" w:rsidRPr="005C7B7F" w:rsidRDefault="000F6DEF" w:rsidP="00D9214C">
            <w:pPr>
              <w:spacing w:line="360" w:lineRule="auto"/>
              <w:jc w:val="both"/>
              <w:rPr>
                <w:rFonts w:ascii="Times New Roman" w:hAnsi="Times New Roman" w:cs="Times New Roman"/>
                <w:color w:val="0000FF"/>
              </w:rPr>
            </w:pPr>
            <w:r w:rsidRPr="005C7B7F">
              <w:rPr>
                <w:rFonts w:ascii="Times New Roman" w:hAnsi="Times New Roman" w:cs="Times New Roman"/>
                <w:b/>
                <w:bCs/>
                <w:color w:val="0000FF"/>
                <w:sz w:val="18"/>
                <w:szCs w:val="18"/>
              </w:rPr>
              <w:t>END FOR</w:t>
            </w:r>
          </w:p>
        </w:tc>
        <w:tc>
          <w:tcPr>
            <w:tcW w:w="3600" w:type="dxa"/>
            <w:vMerge/>
            <w:vAlign w:val="center"/>
          </w:tcPr>
          <w:p w14:paraId="73DB40C8"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2D747118" w14:textId="77777777" w:rsidTr="00886CF2">
        <w:trPr>
          <w:jc w:val="center"/>
        </w:trPr>
        <w:tc>
          <w:tcPr>
            <w:tcW w:w="577" w:type="dxa"/>
            <w:vMerge/>
            <w:vAlign w:val="center"/>
          </w:tcPr>
          <w:p w14:paraId="6E195799"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bottom w:val="single" w:sz="4" w:space="0" w:color="auto"/>
            </w:tcBorders>
            <w:vAlign w:val="center"/>
          </w:tcPr>
          <w:p w14:paraId="5D4275D3" w14:textId="77777777" w:rsidR="000F6DEF" w:rsidRPr="005C7B7F" w:rsidRDefault="000F6DEF" w:rsidP="00D9214C">
            <w:pPr>
              <w:spacing w:line="360" w:lineRule="auto"/>
              <w:jc w:val="both"/>
              <w:rPr>
                <w:rFonts w:ascii="Times New Roman" w:hAnsi="Times New Roman" w:cs="Times New Roman"/>
                <w:color w:val="0000FF"/>
              </w:rPr>
            </w:pPr>
            <w:r w:rsidRPr="005C7B7F">
              <w:rPr>
                <w:rFonts w:ascii="Times New Roman" w:hAnsi="Times New Roman" w:cs="Times New Roman"/>
                <w:b/>
                <w:bCs/>
                <w:color w:val="0000FF"/>
                <w:sz w:val="18"/>
                <w:szCs w:val="18"/>
              </w:rPr>
              <w:t xml:space="preserve">Initialize ideal exchange matrix </w:t>
            </w:r>
            <w:r w:rsidRPr="005C7B7F">
              <w:rPr>
                <w:rFonts w:ascii="Times New Roman" w:hAnsi="Times New Roman" w:cs="Times New Roman"/>
                <w:b/>
                <w:bCs/>
                <w:i/>
                <w:iCs/>
                <w:color w:val="0000FF"/>
                <w:sz w:val="18"/>
                <w:szCs w:val="18"/>
              </w:rPr>
              <w:t>P</w:t>
            </w:r>
            <w:r w:rsidRPr="005C7B7F">
              <w:rPr>
                <w:rFonts w:ascii="Times New Roman" w:hAnsi="Times New Roman" w:cs="Times New Roman"/>
                <w:b/>
                <w:bCs/>
                <w:i/>
                <w:iCs/>
                <w:color w:val="0000FF"/>
                <w:sz w:val="18"/>
                <w:szCs w:val="18"/>
                <w:vertAlign w:val="subscript"/>
              </w:rPr>
              <w:t xml:space="preserve">ideal </w:t>
            </w:r>
            <w:r w:rsidRPr="005C7B7F">
              <w:rPr>
                <w:rFonts w:ascii="Times New Roman" w:hAnsi="Times New Roman" w:cs="Times New Roman"/>
                <w:b/>
                <w:bCs/>
                <w:color w:val="0000FF"/>
                <w:sz w:val="18"/>
                <w:szCs w:val="18"/>
              </w:rPr>
              <w:t>(</w:t>
            </w:r>
            <w:r w:rsidRPr="005C7B7F">
              <w:rPr>
                <w:rFonts w:ascii="Times New Roman" w:hAnsi="Times New Roman" w:cs="Times New Roman"/>
                <w:b/>
                <w:bCs/>
                <w:i/>
                <w:iCs/>
                <w:color w:val="0000FF"/>
                <w:sz w:val="18"/>
                <w:szCs w:val="18"/>
              </w:rPr>
              <w:t>z</w:t>
            </w:r>
            <w:r w:rsidRPr="005C7B7F">
              <w:rPr>
                <w:rFonts w:ascii="Times New Roman" w:hAnsi="Times New Roman" w:cs="Times New Roman"/>
                <w:b/>
                <w:bCs/>
                <w:color w:val="0000FF"/>
                <w:sz w:val="18"/>
                <w:szCs w:val="18"/>
              </w:rPr>
              <w:t xml:space="preserve">, </w:t>
            </w:r>
            <w:r w:rsidRPr="005C7B7F">
              <w:rPr>
                <w:rFonts w:ascii="Times New Roman" w:hAnsi="Times New Roman" w:cs="Times New Roman"/>
                <w:b/>
                <w:bCs/>
                <w:i/>
                <w:iCs/>
                <w:color w:val="0000FF"/>
                <w:sz w:val="18"/>
                <w:szCs w:val="18"/>
              </w:rPr>
              <w:t>k</w:t>
            </w:r>
            <w:r w:rsidRPr="005C7B7F">
              <w:rPr>
                <w:rFonts w:ascii="Times New Roman" w:hAnsi="Times New Roman" w:cs="Times New Roman"/>
                <w:b/>
                <w:bCs/>
                <w:color w:val="0000FF"/>
                <w:sz w:val="18"/>
                <w:szCs w:val="18"/>
              </w:rPr>
              <w:t>) = 0</w:t>
            </w:r>
          </w:p>
        </w:tc>
        <w:tc>
          <w:tcPr>
            <w:tcW w:w="3600" w:type="dxa"/>
            <w:tcBorders>
              <w:bottom w:val="single" w:sz="4" w:space="0" w:color="auto"/>
            </w:tcBorders>
            <w:vAlign w:val="center"/>
          </w:tcPr>
          <w:p w14:paraId="59AF198F"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002D529D" w14:textId="77777777" w:rsidTr="00886CF2">
        <w:trPr>
          <w:jc w:val="center"/>
        </w:trPr>
        <w:tc>
          <w:tcPr>
            <w:tcW w:w="577" w:type="dxa"/>
            <w:vMerge/>
            <w:vAlign w:val="center"/>
          </w:tcPr>
          <w:p w14:paraId="67238001"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bottom w:val="nil"/>
              <w:right w:val="single" w:sz="4" w:space="0" w:color="auto"/>
            </w:tcBorders>
            <w:vAlign w:val="center"/>
          </w:tcPr>
          <w:p w14:paraId="57F2A1D8" w14:textId="77777777" w:rsidR="000F6DEF" w:rsidRPr="005C7B7F" w:rsidRDefault="000F6DEF" w:rsidP="00D9214C">
            <w:pPr>
              <w:spacing w:line="360" w:lineRule="auto"/>
              <w:jc w:val="both"/>
              <w:rPr>
                <w:rFonts w:ascii="Times New Roman" w:hAnsi="Times New Roman" w:cs="Times New Roman"/>
                <w:b/>
                <w:bCs/>
                <w:color w:val="0000FF"/>
                <w:sz w:val="18"/>
                <w:szCs w:val="18"/>
              </w:rPr>
            </w:pPr>
            <w:r w:rsidRPr="005C7B7F">
              <w:rPr>
                <w:rFonts w:ascii="Times New Roman" w:hAnsi="Times New Roman" w:cs="Times New Roman"/>
                <w:b/>
                <w:bCs/>
                <w:color w:val="0000FF"/>
                <w:sz w:val="18"/>
                <w:szCs w:val="18"/>
              </w:rPr>
              <w:t xml:space="preserve">FOR each surplus zone </w:t>
            </w:r>
            <w:r w:rsidRPr="005C7B7F">
              <w:rPr>
                <w:rFonts w:ascii="Times New Roman" w:hAnsi="Times New Roman" w:cs="Times New Roman"/>
                <w:b/>
                <w:bCs/>
                <w:i/>
                <w:iCs/>
                <w:color w:val="0000FF"/>
                <w:sz w:val="18"/>
                <w:szCs w:val="18"/>
              </w:rPr>
              <w:t>z</w:t>
            </w:r>
            <w:r w:rsidRPr="005C7B7F">
              <w:rPr>
                <w:rFonts w:ascii="Times New Roman" w:hAnsi="Times New Roman" w:cs="Times New Roman"/>
                <w:b/>
                <w:bCs/>
                <w:color w:val="0000FF"/>
                <w:sz w:val="18"/>
                <w:szCs w:val="18"/>
              </w:rPr>
              <w:t>:</w:t>
            </w:r>
          </w:p>
        </w:tc>
        <w:tc>
          <w:tcPr>
            <w:tcW w:w="3600" w:type="dxa"/>
            <w:vMerge w:val="restart"/>
            <w:tcBorders>
              <w:left w:val="single" w:sz="4" w:space="0" w:color="auto"/>
            </w:tcBorders>
            <w:vAlign w:val="center"/>
          </w:tcPr>
          <w:p w14:paraId="1237C280" w14:textId="77777777" w:rsidR="000F6DEF" w:rsidRPr="00B576F7" w:rsidRDefault="000F6DEF" w:rsidP="00D9214C">
            <w:pPr>
              <w:spacing w:line="360" w:lineRule="auto"/>
              <w:jc w:val="center"/>
              <w:rPr>
                <w:rFonts w:ascii="Times New Roman" w:hAnsi="Times New Roman" w:cs="Times New Roman"/>
                <w:b/>
                <w:bCs/>
                <w:color w:val="000000" w:themeColor="text1"/>
                <w:sz w:val="20"/>
                <w:szCs w:val="20"/>
              </w:rPr>
            </w:pPr>
            <w:r w:rsidRPr="00B576F7">
              <w:rPr>
                <w:rFonts w:ascii="Times New Roman" w:hAnsi="Times New Roman" w:cs="Times New Roman"/>
                <w:b/>
                <w:bCs/>
                <w:color w:val="FF0000"/>
                <w:sz w:val="20"/>
                <w:szCs w:val="20"/>
                <w:highlight w:val="yellow"/>
              </w:rPr>
              <w:t>Ideal (economic) power balancing</w:t>
            </w:r>
          </w:p>
        </w:tc>
      </w:tr>
      <w:tr w:rsidR="000F6DEF" w:rsidRPr="005C7B7F" w14:paraId="2FB27327" w14:textId="77777777" w:rsidTr="00886CF2">
        <w:trPr>
          <w:jc w:val="center"/>
        </w:trPr>
        <w:tc>
          <w:tcPr>
            <w:tcW w:w="577" w:type="dxa"/>
            <w:vMerge/>
            <w:vAlign w:val="center"/>
          </w:tcPr>
          <w:p w14:paraId="65C707A8"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1F7DA1D5"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right w:val="single" w:sz="4" w:space="0" w:color="auto"/>
            </w:tcBorders>
            <w:vAlign w:val="center"/>
          </w:tcPr>
          <w:p w14:paraId="31B63C86"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Export surplus to neighboring deficit zones</w:t>
            </w:r>
          </w:p>
        </w:tc>
        <w:tc>
          <w:tcPr>
            <w:tcW w:w="3600" w:type="dxa"/>
            <w:vMerge/>
            <w:tcBorders>
              <w:left w:val="single" w:sz="4" w:space="0" w:color="auto"/>
            </w:tcBorders>
            <w:vAlign w:val="center"/>
          </w:tcPr>
          <w:p w14:paraId="373CB9D8"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65F1F7E2" w14:textId="77777777" w:rsidTr="00886CF2">
        <w:trPr>
          <w:jc w:val="center"/>
        </w:trPr>
        <w:tc>
          <w:tcPr>
            <w:tcW w:w="577" w:type="dxa"/>
            <w:vMerge/>
            <w:vAlign w:val="center"/>
          </w:tcPr>
          <w:p w14:paraId="6BF87748"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3604F660"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right w:val="single" w:sz="4" w:space="0" w:color="auto"/>
            </w:tcBorders>
            <w:vAlign w:val="center"/>
          </w:tcPr>
          <w:p w14:paraId="776C8608"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IF surplus remains:</w:t>
            </w:r>
          </w:p>
        </w:tc>
        <w:tc>
          <w:tcPr>
            <w:tcW w:w="3600" w:type="dxa"/>
            <w:vMerge/>
            <w:tcBorders>
              <w:left w:val="single" w:sz="4" w:space="0" w:color="auto"/>
            </w:tcBorders>
            <w:vAlign w:val="center"/>
          </w:tcPr>
          <w:p w14:paraId="195ED3D9"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5083399F" w14:textId="77777777" w:rsidTr="00886CF2">
        <w:trPr>
          <w:jc w:val="center"/>
        </w:trPr>
        <w:tc>
          <w:tcPr>
            <w:tcW w:w="577" w:type="dxa"/>
            <w:vMerge/>
            <w:vAlign w:val="center"/>
          </w:tcPr>
          <w:p w14:paraId="0EBF80F5"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63C2E109"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15" w:type="dxa"/>
            <w:tcBorders>
              <w:top w:val="nil"/>
              <w:left w:val="nil"/>
              <w:bottom w:val="nil"/>
              <w:right w:val="nil"/>
            </w:tcBorders>
            <w:vAlign w:val="center"/>
          </w:tcPr>
          <w:p w14:paraId="464012A7"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440" w:type="dxa"/>
            <w:gridSpan w:val="2"/>
            <w:tcBorders>
              <w:top w:val="nil"/>
              <w:left w:val="nil"/>
              <w:bottom w:val="nil"/>
              <w:right w:val="single" w:sz="4" w:space="0" w:color="auto"/>
            </w:tcBorders>
            <w:vAlign w:val="center"/>
          </w:tcPr>
          <w:p w14:paraId="2318583A"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Find deficit zones via multi-hop routing</w:t>
            </w:r>
          </w:p>
        </w:tc>
        <w:tc>
          <w:tcPr>
            <w:tcW w:w="3600" w:type="dxa"/>
            <w:vMerge/>
            <w:tcBorders>
              <w:left w:val="single" w:sz="4" w:space="0" w:color="auto"/>
            </w:tcBorders>
            <w:vAlign w:val="center"/>
          </w:tcPr>
          <w:p w14:paraId="77FD6E73"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6F50AC6A" w14:textId="77777777" w:rsidTr="00886CF2">
        <w:trPr>
          <w:jc w:val="center"/>
        </w:trPr>
        <w:tc>
          <w:tcPr>
            <w:tcW w:w="577" w:type="dxa"/>
            <w:vMerge/>
            <w:vAlign w:val="center"/>
          </w:tcPr>
          <w:p w14:paraId="55466EBD"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0A132AAC"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15" w:type="dxa"/>
            <w:tcBorders>
              <w:top w:val="nil"/>
              <w:left w:val="nil"/>
              <w:bottom w:val="nil"/>
              <w:right w:val="nil"/>
            </w:tcBorders>
            <w:vAlign w:val="center"/>
          </w:tcPr>
          <w:p w14:paraId="1C58AC14"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440" w:type="dxa"/>
            <w:gridSpan w:val="2"/>
            <w:tcBorders>
              <w:top w:val="nil"/>
              <w:left w:val="nil"/>
              <w:bottom w:val="nil"/>
              <w:right w:val="single" w:sz="4" w:space="0" w:color="auto"/>
            </w:tcBorders>
            <w:vAlign w:val="center"/>
          </w:tcPr>
          <w:p w14:paraId="10CE3976"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Allocate exports along least-cost paths</w:t>
            </w:r>
          </w:p>
        </w:tc>
        <w:tc>
          <w:tcPr>
            <w:tcW w:w="3600" w:type="dxa"/>
            <w:vMerge/>
            <w:tcBorders>
              <w:left w:val="single" w:sz="4" w:space="0" w:color="auto"/>
            </w:tcBorders>
            <w:vAlign w:val="center"/>
          </w:tcPr>
          <w:p w14:paraId="527F0E33"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19548D33" w14:textId="77777777" w:rsidTr="00886CF2">
        <w:trPr>
          <w:jc w:val="center"/>
        </w:trPr>
        <w:tc>
          <w:tcPr>
            <w:tcW w:w="577" w:type="dxa"/>
            <w:vMerge/>
            <w:vAlign w:val="center"/>
          </w:tcPr>
          <w:p w14:paraId="04F36250"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080F37A9"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right w:val="single" w:sz="4" w:space="0" w:color="auto"/>
            </w:tcBorders>
            <w:vAlign w:val="center"/>
          </w:tcPr>
          <w:p w14:paraId="4AD70265"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END IF</w:t>
            </w:r>
          </w:p>
        </w:tc>
        <w:tc>
          <w:tcPr>
            <w:tcW w:w="3600" w:type="dxa"/>
            <w:vMerge/>
            <w:tcBorders>
              <w:left w:val="single" w:sz="4" w:space="0" w:color="auto"/>
            </w:tcBorders>
            <w:vAlign w:val="center"/>
          </w:tcPr>
          <w:p w14:paraId="3583B8C7"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0B17C01C" w14:textId="77777777" w:rsidTr="00886CF2">
        <w:trPr>
          <w:jc w:val="center"/>
        </w:trPr>
        <w:tc>
          <w:tcPr>
            <w:tcW w:w="577" w:type="dxa"/>
            <w:vMerge/>
            <w:vAlign w:val="center"/>
          </w:tcPr>
          <w:p w14:paraId="5BB9AE60"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7D637256"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right w:val="single" w:sz="4" w:space="0" w:color="auto"/>
            </w:tcBorders>
            <w:vAlign w:val="center"/>
          </w:tcPr>
          <w:p w14:paraId="6B2648CC"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Reduce generation according to reverse merit order</w:t>
            </w:r>
          </w:p>
        </w:tc>
        <w:tc>
          <w:tcPr>
            <w:tcW w:w="3600" w:type="dxa"/>
            <w:vMerge/>
            <w:tcBorders>
              <w:left w:val="single" w:sz="4" w:space="0" w:color="auto"/>
            </w:tcBorders>
            <w:vAlign w:val="center"/>
          </w:tcPr>
          <w:p w14:paraId="36C3A82E"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06AF9755" w14:textId="77777777" w:rsidTr="00886CF2">
        <w:trPr>
          <w:jc w:val="center"/>
        </w:trPr>
        <w:tc>
          <w:tcPr>
            <w:tcW w:w="577" w:type="dxa"/>
            <w:vMerge/>
            <w:vAlign w:val="center"/>
          </w:tcPr>
          <w:p w14:paraId="2931AC05"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71A0F7FB"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right w:val="single" w:sz="4" w:space="0" w:color="auto"/>
            </w:tcBorders>
            <w:vAlign w:val="center"/>
          </w:tcPr>
          <w:p w14:paraId="475652EB"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Track ideal economic emissions</w:t>
            </w:r>
          </w:p>
        </w:tc>
        <w:tc>
          <w:tcPr>
            <w:tcW w:w="3600" w:type="dxa"/>
            <w:vMerge/>
            <w:tcBorders>
              <w:left w:val="single" w:sz="4" w:space="0" w:color="auto"/>
            </w:tcBorders>
            <w:vAlign w:val="center"/>
          </w:tcPr>
          <w:p w14:paraId="55B7C93A"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1262D474" w14:textId="77777777" w:rsidTr="00886CF2">
        <w:trPr>
          <w:jc w:val="center"/>
        </w:trPr>
        <w:tc>
          <w:tcPr>
            <w:tcW w:w="577" w:type="dxa"/>
            <w:vMerge/>
            <w:vAlign w:val="center"/>
          </w:tcPr>
          <w:p w14:paraId="194D4284"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top w:val="nil"/>
              <w:bottom w:val="single" w:sz="4" w:space="0" w:color="auto"/>
              <w:right w:val="single" w:sz="4" w:space="0" w:color="auto"/>
            </w:tcBorders>
            <w:vAlign w:val="center"/>
          </w:tcPr>
          <w:p w14:paraId="57EB63D8" w14:textId="77777777" w:rsidR="000F6DEF" w:rsidRDefault="000F6DEF" w:rsidP="00D9214C">
            <w:pPr>
              <w:spacing w:line="360" w:lineRule="auto"/>
              <w:jc w:val="both"/>
              <w:rPr>
                <w:rFonts w:ascii="Times New Roman" w:hAnsi="Times New Roman" w:cs="Times New Roman"/>
                <w:b/>
                <w:bCs/>
                <w:color w:val="0000FF"/>
                <w:sz w:val="18"/>
                <w:szCs w:val="18"/>
              </w:rPr>
            </w:pPr>
            <w:r w:rsidRPr="005C7B7F">
              <w:rPr>
                <w:rFonts w:ascii="Times New Roman" w:hAnsi="Times New Roman" w:cs="Times New Roman"/>
                <w:b/>
                <w:bCs/>
                <w:color w:val="0000FF"/>
                <w:sz w:val="18"/>
                <w:szCs w:val="18"/>
              </w:rPr>
              <w:t>END FOR</w:t>
            </w:r>
          </w:p>
          <w:p w14:paraId="43FD82FE" w14:textId="77777777" w:rsidR="000F6DEF" w:rsidRPr="005C7B7F" w:rsidRDefault="000F6DEF" w:rsidP="00D9214C">
            <w:pPr>
              <w:spacing w:line="360" w:lineRule="auto"/>
              <w:jc w:val="both"/>
              <w:rPr>
                <w:rFonts w:ascii="Times New Roman" w:hAnsi="Times New Roman" w:cs="Times New Roman"/>
                <w:color w:val="0000FF"/>
              </w:rPr>
            </w:pPr>
          </w:p>
        </w:tc>
        <w:tc>
          <w:tcPr>
            <w:tcW w:w="3600" w:type="dxa"/>
            <w:vMerge/>
            <w:tcBorders>
              <w:left w:val="single" w:sz="4" w:space="0" w:color="auto"/>
              <w:bottom w:val="single" w:sz="4" w:space="0" w:color="auto"/>
            </w:tcBorders>
            <w:vAlign w:val="center"/>
          </w:tcPr>
          <w:p w14:paraId="6F971739"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756D1C17" w14:textId="77777777" w:rsidTr="00886CF2">
        <w:trPr>
          <w:jc w:val="center"/>
        </w:trPr>
        <w:tc>
          <w:tcPr>
            <w:tcW w:w="577" w:type="dxa"/>
            <w:vMerge/>
            <w:vAlign w:val="center"/>
          </w:tcPr>
          <w:p w14:paraId="747D2B99"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top w:val="single" w:sz="4" w:space="0" w:color="auto"/>
              <w:bottom w:val="nil"/>
            </w:tcBorders>
            <w:vAlign w:val="center"/>
          </w:tcPr>
          <w:p w14:paraId="00FE7509" w14:textId="77777777" w:rsidR="000F6DEF" w:rsidRPr="005C7B7F" w:rsidRDefault="000F6DEF" w:rsidP="00D9214C">
            <w:pPr>
              <w:spacing w:line="360" w:lineRule="auto"/>
              <w:jc w:val="both"/>
              <w:rPr>
                <w:rFonts w:ascii="Times New Roman" w:hAnsi="Times New Roman" w:cs="Times New Roman"/>
                <w:b/>
                <w:bCs/>
                <w:color w:val="0000FF"/>
                <w:sz w:val="18"/>
                <w:szCs w:val="18"/>
              </w:rPr>
            </w:pPr>
            <w:r w:rsidRPr="005C7B7F">
              <w:rPr>
                <w:rFonts w:ascii="Times New Roman" w:hAnsi="Times New Roman" w:cs="Times New Roman"/>
                <w:b/>
                <w:bCs/>
                <w:color w:val="0000FF"/>
                <w:sz w:val="18"/>
                <w:szCs w:val="18"/>
              </w:rPr>
              <w:t>Adjust generator outputs to reflect exports</w:t>
            </w:r>
          </w:p>
        </w:tc>
        <w:tc>
          <w:tcPr>
            <w:tcW w:w="3600" w:type="dxa"/>
            <w:vMerge w:val="restart"/>
            <w:tcBorders>
              <w:top w:val="single" w:sz="4" w:space="0" w:color="auto"/>
            </w:tcBorders>
            <w:vAlign w:val="center"/>
          </w:tcPr>
          <w:p w14:paraId="3CDC95D7"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64C54F66" w14:textId="77777777" w:rsidTr="00886CF2">
        <w:trPr>
          <w:jc w:val="center"/>
        </w:trPr>
        <w:tc>
          <w:tcPr>
            <w:tcW w:w="577" w:type="dxa"/>
            <w:vMerge/>
            <w:vAlign w:val="center"/>
          </w:tcPr>
          <w:p w14:paraId="75DB927E"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top w:val="nil"/>
              <w:bottom w:val="nil"/>
            </w:tcBorders>
            <w:vAlign w:val="center"/>
          </w:tcPr>
          <w:p w14:paraId="038FDA99" w14:textId="77777777" w:rsidR="000F6DEF" w:rsidRPr="005C7B7F" w:rsidRDefault="000F6DEF" w:rsidP="00D9214C">
            <w:pPr>
              <w:spacing w:line="360" w:lineRule="auto"/>
              <w:jc w:val="both"/>
              <w:rPr>
                <w:rFonts w:ascii="Times New Roman" w:hAnsi="Times New Roman" w:cs="Times New Roman"/>
                <w:b/>
                <w:bCs/>
                <w:color w:val="0000FF"/>
                <w:sz w:val="18"/>
                <w:szCs w:val="18"/>
              </w:rPr>
            </w:pPr>
            <w:r w:rsidRPr="005C7B7F">
              <w:rPr>
                <w:rFonts w:ascii="Times New Roman" w:hAnsi="Times New Roman" w:cs="Times New Roman"/>
                <w:b/>
                <w:bCs/>
                <w:color w:val="0000FF"/>
                <w:sz w:val="18"/>
                <w:szCs w:val="18"/>
              </w:rPr>
              <w:t>Ensure generation follows merit order allocation</w:t>
            </w:r>
          </w:p>
        </w:tc>
        <w:tc>
          <w:tcPr>
            <w:tcW w:w="3600" w:type="dxa"/>
            <w:vMerge/>
            <w:vAlign w:val="center"/>
          </w:tcPr>
          <w:p w14:paraId="40C1C592"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03165E33" w14:textId="77777777" w:rsidTr="00886CF2">
        <w:trPr>
          <w:jc w:val="center"/>
        </w:trPr>
        <w:tc>
          <w:tcPr>
            <w:tcW w:w="577" w:type="dxa"/>
            <w:vMerge/>
            <w:vAlign w:val="center"/>
          </w:tcPr>
          <w:p w14:paraId="0083E256"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top w:val="nil"/>
              <w:bottom w:val="single" w:sz="4" w:space="0" w:color="auto"/>
            </w:tcBorders>
            <w:vAlign w:val="center"/>
          </w:tcPr>
          <w:p w14:paraId="5E8EAE65" w14:textId="77777777" w:rsidR="000F6DEF" w:rsidRPr="005C7B7F" w:rsidRDefault="000F6DEF" w:rsidP="00D9214C">
            <w:pPr>
              <w:spacing w:line="360" w:lineRule="auto"/>
              <w:jc w:val="both"/>
              <w:rPr>
                <w:rFonts w:ascii="Times New Roman" w:hAnsi="Times New Roman" w:cs="Times New Roman"/>
                <w:b/>
                <w:bCs/>
                <w:color w:val="0000FF"/>
                <w:sz w:val="18"/>
                <w:szCs w:val="18"/>
              </w:rPr>
            </w:pPr>
            <w:r w:rsidRPr="005C7B7F">
              <w:rPr>
                <w:rFonts w:ascii="Times New Roman" w:hAnsi="Times New Roman" w:cs="Times New Roman"/>
                <w:b/>
                <w:bCs/>
                <w:color w:val="0000FF"/>
                <w:sz w:val="18"/>
                <w:szCs w:val="18"/>
              </w:rPr>
              <w:t>iteration = 0</w:t>
            </w:r>
          </w:p>
        </w:tc>
        <w:tc>
          <w:tcPr>
            <w:tcW w:w="3600" w:type="dxa"/>
            <w:vMerge/>
            <w:tcBorders>
              <w:bottom w:val="single" w:sz="4" w:space="0" w:color="auto"/>
            </w:tcBorders>
            <w:vAlign w:val="center"/>
          </w:tcPr>
          <w:p w14:paraId="22C53887"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58FF5932" w14:textId="77777777" w:rsidTr="00886CF2">
        <w:trPr>
          <w:jc w:val="center"/>
        </w:trPr>
        <w:tc>
          <w:tcPr>
            <w:tcW w:w="577" w:type="dxa"/>
            <w:vMerge/>
            <w:vAlign w:val="center"/>
          </w:tcPr>
          <w:p w14:paraId="0C288520"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top w:val="single" w:sz="4" w:space="0" w:color="auto"/>
              <w:bottom w:val="nil"/>
            </w:tcBorders>
            <w:vAlign w:val="center"/>
          </w:tcPr>
          <w:p w14:paraId="0987D1C1" w14:textId="77777777" w:rsidR="000F6DEF" w:rsidRPr="005C7B7F" w:rsidRDefault="000F6DEF" w:rsidP="00D9214C">
            <w:pPr>
              <w:spacing w:line="360" w:lineRule="auto"/>
              <w:jc w:val="both"/>
              <w:rPr>
                <w:rFonts w:ascii="Times New Roman" w:hAnsi="Times New Roman" w:cs="Times New Roman"/>
                <w:b/>
                <w:bCs/>
                <w:color w:val="0000FF"/>
                <w:sz w:val="18"/>
                <w:szCs w:val="18"/>
              </w:rPr>
            </w:pPr>
            <w:r w:rsidRPr="005C7B7F">
              <w:rPr>
                <w:rFonts w:ascii="Times New Roman" w:hAnsi="Times New Roman" w:cs="Times New Roman"/>
                <w:b/>
                <w:bCs/>
                <w:color w:val="0000FF"/>
                <w:sz w:val="18"/>
                <w:szCs w:val="18"/>
              </w:rPr>
              <w:t>Load</w:t>
            </w:r>
            <w:r>
              <w:rPr>
                <w:rFonts w:ascii="Times New Roman" w:hAnsi="Times New Roman" w:cs="Times New Roman"/>
                <w:b/>
                <w:bCs/>
                <w:color w:val="0000FF"/>
                <w:sz w:val="18"/>
                <w:szCs w:val="18"/>
              </w:rPr>
              <w:t xml:space="preserve"> </w:t>
            </w:r>
            <w:r w:rsidRPr="005C7B7F">
              <w:rPr>
                <w:rFonts w:ascii="Times New Roman" w:hAnsi="Times New Roman" w:cs="Times New Roman"/>
                <w:b/>
                <w:bCs/>
                <w:color w:val="0000FF"/>
                <w:sz w:val="18"/>
                <w:szCs w:val="18"/>
              </w:rPr>
              <w:t>Flow</w:t>
            </w:r>
            <w:r>
              <w:rPr>
                <w:rFonts w:ascii="Times New Roman" w:hAnsi="Times New Roman" w:cs="Times New Roman"/>
                <w:b/>
                <w:bCs/>
                <w:color w:val="0000FF"/>
                <w:sz w:val="18"/>
                <w:szCs w:val="18"/>
              </w:rPr>
              <w:t xml:space="preserve"> </w:t>
            </w:r>
            <w:r w:rsidRPr="005C7B7F">
              <w:rPr>
                <w:rFonts w:ascii="Times New Roman" w:hAnsi="Times New Roman" w:cs="Times New Roman"/>
                <w:b/>
                <w:bCs/>
                <w:color w:val="0000FF"/>
                <w:sz w:val="18"/>
                <w:szCs w:val="18"/>
              </w:rPr>
              <w:t>Converged = TRUE</w:t>
            </w:r>
          </w:p>
        </w:tc>
        <w:tc>
          <w:tcPr>
            <w:tcW w:w="3600" w:type="dxa"/>
            <w:vMerge w:val="restart"/>
            <w:tcBorders>
              <w:top w:val="single" w:sz="4" w:space="0" w:color="auto"/>
            </w:tcBorders>
            <w:vAlign w:val="center"/>
          </w:tcPr>
          <w:p w14:paraId="3A869B44"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r w:rsidRPr="00B576F7">
              <w:rPr>
                <w:rFonts w:ascii="Times New Roman" w:hAnsi="Times New Roman" w:cs="Times New Roman"/>
                <w:b/>
                <w:bCs/>
                <w:color w:val="FF0000"/>
                <w:sz w:val="20"/>
                <w:szCs w:val="20"/>
                <w:highlight w:val="yellow"/>
              </w:rPr>
              <w:t>Network-constrained AC power flow</w:t>
            </w:r>
          </w:p>
        </w:tc>
      </w:tr>
      <w:tr w:rsidR="000F6DEF" w:rsidRPr="005C7B7F" w14:paraId="5674FC1F" w14:textId="77777777" w:rsidTr="00886CF2">
        <w:trPr>
          <w:jc w:val="center"/>
        </w:trPr>
        <w:tc>
          <w:tcPr>
            <w:tcW w:w="577" w:type="dxa"/>
            <w:vMerge/>
            <w:vAlign w:val="center"/>
          </w:tcPr>
          <w:p w14:paraId="570DAFC6"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top w:val="nil"/>
              <w:bottom w:val="nil"/>
            </w:tcBorders>
            <w:vAlign w:val="center"/>
          </w:tcPr>
          <w:p w14:paraId="431D2C40" w14:textId="77777777" w:rsidR="000F6DEF" w:rsidRPr="005C7B7F" w:rsidRDefault="000F6DEF" w:rsidP="00D9214C">
            <w:pPr>
              <w:spacing w:line="360" w:lineRule="auto"/>
              <w:jc w:val="both"/>
              <w:rPr>
                <w:rFonts w:ascii="Times New Roman" w:hAnsi="Times New Roman" w:cs="Times New Roman"/>
                <w:b/>
                <w:bCs/>
                <w:color w:val="0000FF"/>
                <w:sz w:val="18"/>
                <w:szCs w:val="18"/>
              </w:rPr>
            </w:pPr>
            <w:r w:rsidRPr="005C7B7F">
              <w:rPr>
                <w:rFonts w:ascii="Times New Roman" w:hAnsi="Times New Roman" w:cs="Times New Roman"/>
                <w:b/>
                <w:bCs/>
                <w:color w:val="0000FF"/>
                <w:sz w:val="18"/>
                <w:szCs w:val="18"/>
              </w:rPr>
              <w:t>WHILE iteration &lt; max</w:t>
            </w:r>
            <w:r>
              <w:rPr>
                <w:rFonts w:ascii="Times New Roman" w:hAnsi="Times New Roman" w:cs="Times New Roman"/>
                <w:b/>
                <w:bCs/>
                <w:color w:val="0000FF"/>
                <w:sz w:val="18"/>
                <w:szCs w:val="18"/>
              </w:rPr>
              <w:t xml:space="preserve"> </w:t>
            </w:r>
            <w:r w:rsidRPr="005C7B7F">
              <w:rPr>
                <w:rFonts w:ascii="Times New Roman" w:hAnsi="Times New Roman" w:cs="Times New Roman"/>
                <w:b/>
                <w:bCs/>
                <w:color w:val="0000FF"/>
                <w:sz w:val="18"/>
                <w:szCs w:val="18"/>
              </w:rPr>
              <w:t>iterations:</w:t>
            </w:r>
          </w:p>
        </w:tc>
        <w:tc>
          <w:tcPr>
            <w:tcW w:w="3600" w:type="dxa"/>
            <w:vMerge/>
            <w:vAlign w:val="center"/>
          </w:tcPr>
          <w:p w14:paraId="51376D9D" w14:textId="77777777" w:rsidR="000F6DEF" w:rsidRPr="005C7B7F" w:rsidRDefault="000F6DEF" w:rsidP="00D9214C">
            <w:pPr>
              <w:spacing w:line="360" w:lineRule="auto"/>
              <w:jc w:val="center"/>
              <w:rPr>
                <w:rFonts w:ascii="Times New Roman" w:hAnsi="Times New Roman" w:cs="Times New Roman"/>
                <w:color w:val="000000" w:themeColor="text1"/>
                <w:sz w:val="20"/>
                <w:szCs w:val="20"/>
              </w:rPr>
            </w:pPr>
          </w:p>
        </w:tc>
      </w:tr>
      <w:tr w:rsidR="000F6DEF" w:rsidRPr="005C7B7F" w14:paraId="0163A094" w14:textId="77777777" w:rsidTr="00886CF2">
        <w:trPr>
          <w:jc w:val="center"/>
        </w:trPr>
        <w:tc>
          <w:tcPr>
            <w:tcW w:w="577" w:type="dxa"/>
            <w:vMerge/>
            <w:vAlign w:val="center"/>
          </w:tcPr>
          <w:p w14:paraId="60F9142A"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4E878678"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403E830F"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Run AC power flow</w:t>
            </w:r>
          </w:p>
        </w:tc>
        <w:tc>
          <w:tcPr>
            <w:tcW w:w="3600" w:type="dxa"/>
            <w:vMerge/>
            <w:vAlign w:val="center"/>
          </w:tcPr>
          <w:p w14:paraId="3936ABA5"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58E71F2B" w14:textId="77777777" w:rsidTr="00886CF2">
        <w:trPr>
          <w:jc w:val="center"/>
        </w:trPr>
        <w:tc>
          <w:tcPr>
            <w:tcW w:w="577" w:type="dxa"/>
            <w:vMerge/>
            <w:vAlign w:val="center"/>
          </w:tcPr>
          <w:p w14:paraId="6613F3C1"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267B107A"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5A33E3B2"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IF load flow fails:</w:t>
            </w:r>
          </w:p>
        </w:tc>
        <w:tc>
          <w:tcPr>
            <w:tcW w:w="3600" w:type="dxa"/>
            <w:vMerge/>
            <w:vAlign w:val="center"/>
          </w:tcPr>
          <w:p w14:paraId="13B31987"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4640693A" w14:textId="77777777" w:rsidTr="00886CF2">
        <w:trPr>
          <w:jc w:val="center"/>
        </w:trPr>
        <w:tc>
          <w:tcPr>
            <w:tcW w:w="577" w:type="dxa"/>
            <w:vMerge/>
            <w:vAlign w:val="center"/>
          </w:tcPr>
          <w:p w14:paraId="35A38745"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5D8922F4"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15" w:type="dxa"/>
            <w:tcBorders>
              <w:top w:val="nil"/>
              <w:left w:val="nil"/>
              <w:bottom w:val="nil"/>
              <w:right w:val="nil"/>
            </w:tcBorders>
            <w:vAlign w:val="center"/>
          </w:tcPr>
          <w:p w14:paraId="710ED004"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p>
        </w:tc>
        <w:tc>
          <w:tcPr>
            <w:tcW w:w="4440" w:type="dxa"/>
            <w:gridSpan w:val="2"/>
            <w:tcBorders>
              <w:top w:val="nil"/>
              <w:left w:val="nil"/>
              <w:bottom w:val="nil"/>
            </w:tcBorders>
            <w:vAlign w:val="center"/>
          </w:tcPr>
          <w:p w14:paraId="604F2070"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Load</w:t>
            </w:r>
            <w:r>
              <w:rPr>
                <w:rFonts w:ascii="Times New Roman" w:hAnsi="Times New Roman" w:cs="Times New Roman"/>
                <w:color w:val="000000" w:themeColor="text1"/>
                <w:sz w:val="18"/>
                <w:szCs w:val="18"/>
              </w:rPr>
              <w:t xml:space="preserve"> </w:t>
            </w:r>
            <w:r w:rsidRPr="005C7B7F">
              <w:rPr>
                <w:rFonts w:ascii="Times New Roman" w:hAnsi="Times New Roman" w:cs="Times New Roman"/>
                <w:color w:val="000000" w:themeColor="text1"/>
                <w:sz w:val="18"/>
                <w:szCs w:val="18"/>
              </w:rPr>
              <w:t>Flow</w:t>
            </w:r>
            <w:r>
              <w:rPr>
                <w:rFonts w:ascii="Times New Roman" w:hAnsi="Times New Roman" w:cs="Times New Roman"/>
                <w:color w:val="000000" w:themeColor="text1"/>
                <w:sz w:val="18"/>
                <w:szCs w:val="18"/>
              </w:rPr>
              <w:t xml:space="preserve"> </w:t>
            </w:r>
            <w:r w:rsidRPr="005C7B7F">
              <w:rPr>
                <w:rFonts w:ascii="Times New Roman" w:hAnsi="Times New Roman" w:cs="Times New Roman"/>
                <w:color w:val="000000" w:themeColor="text1"/>
                <w:sz w:val="18"/>
                <w:szCs w:val="18"/>
              </w:rPr>
              <w:t>Converged = FALSE</w:t>
            </w:r>
          </w:p>
        </w:tc>
        <w:tc>
          <w:tcPr>
            <w:tcW w:w="3600" w:type="dxa"/>
            <w:vMerge/>
            <w:vAlign w:val="center"/>
          </w:tcPr>
          <w:p w14:paraId="569C539C"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69BF4DF2" w14:textId="77777777" w:rsidTr="00886CF2">
        <w:trPr>
          <w:jc w:val="center"/>
        </w:trPr>
        <w:tc>
          <w:tcPr>
            <w:tcW w:w="577" w:type="dxa"/>
            <w:vMerge/>
            <w:vAlign w:val="center"/>
          </w:tcPr>
          <w:p w14:paraId="3011C2F1"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34706E78"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15" w:type="dxa"/>
            <w:tcBorders>
              <w:top w:val="nil"/>
              <w:left w:val="nil"/>
              <w:bottom w:val="nil"/>
              <w:right w:val="nil"/>
            </w:tcBorders>
            <w:vAlign w:val="center"/>
          </w:tcPr>
          <w:p w14:paraId="584AC00B"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p>
        </w:tc>
        <w:tc>
          <w:tcPr>
            <w:tcW w:w="4440" w:type="dxa"/>
            <w:gridSpan w:val="2"/>
            <w:tcBorders>
              <w:top w:val="nil"/>
              <w:left w:val="nil"/>
              <w:bottom w:val="nil"/>
            </w:tcBorders>
            <w:vAlign w:val="center"/>
          </w:tcPr>
          <w:p w14:paraId="46B646A7"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BREAK</w:t>
            </w:r>
          </w:p>
        </w:tc>
        <w:tc>
          <w:tcPr>
            <w:tcW w:w="3600" w:type="dxa"/>
            <w:vMerge/>
            <w:vAlign w:val="center"/>
          </w:tcPr>
          <w:p w14:paraId="59C15AA5"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20B89F9E" w14:textId="77777777" w:rsidTr="00886CF2">
        <w:trPr>
          <w:jc w:val="center"/>
        </w:trPr>
        <w:tc>
          <w:tcPr>
            <w:tcW w:w="577" w:type="dxa"/>
            <w:vMerge/>
            <w:vAlign w:val="center"/>
          </w:tcPr>
          <w:p w14:paraId="6B1E2D3B"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7FBA14FC"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20C3FEC3"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END IF</w:t>
            </w:r>
          </w:p>
        </w:tc>
        <w:tc>
          <w:tcPr>
            <w:tcW w:w="3600" w:type="dxa"/>
            <w:vMerge/>
            <w:vAlign w:val="center"/>
          </w:tcPr>
          <w:p w14:paraId="1A113205"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7427A168" w14:textId="77777777" w:rsidTr="00886CF2">
        <w:trPr>
          <w:jc w:val="center"/>
        </w:trPr>
        <w:tc>
          <w:tcPr>
            <w:tcW w:w="577" w:type="dxa"/>
            <w:vMerge/>
            <w:vAlign w:val="center"/>
          </w:tcPr>
          <w:p w14:paraId="65D033E8"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7F643E5E"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43B99C5A"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Identify overloaded lines and transformers</w:t>
            </w:r>
          </w:p>
        </w:tc>
        <w:tc>
          <w:tcPr>
            <w:tcW w:w="3600" w:type="dxa"/>
            <w:vMerge/>
            <w:vAlign w:val="center"/>
          </w:tcPr>
          <w:p w14:paraId="42AFFA71"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44CAD725" w14:textId="77777777" w:rsidTr="00886CF2">
        <w:trPr>
          <w:jc w:val="center"/>
        </w:trPr>
        <w:tc>
          <w:tcPr>
            <w:tcW w:w="577" w:type="dxa"/>
            <w:vMerge/>
            <w:vAlign w:val="center"/>
          </w:tcPr>
          <w:p w14:paraId="2F680340"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44517A74"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04D38392"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IF no overloads:</w:t>
            </w:r>
          </w:p>
        </w:tc>
        <w:tc>
          <w:tcPr>
            <w:tcW w:w="3600" w:type="dxa"/>
            <w:vMerge/>
            <w:vAlign w:val="center"/>
          </w:tcPr>
          <w:p w14:paraId="416B19D5"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7DB51174" w14:textId="77777777" w:rsidTr="00886CF2">
        <w:trPr>
          <w:jc w:val="center"/>
        </w:trPr>
        <w:tc>
          <w:tcPr>
            <w:tcW w:w="577" w:type="dxa"/>
            <w:vMerge/>
            <w:vAlign w:val="center"/>
          </w:tcPr>
          <w:p w14:paraId="34AC8D52"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5AB64553"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15" w:type="dxa"/>
            <w:tcBorders>
              <w:top w:val="nil"/>
              <w:left w:val="nil"/>
              <w:bottom w:val="nil"/>
              <w:right w:val="nil"/>
            </w:tcBorders>
            <w:vAlign w:val="center"/>
          </w:tcPr>
          <w:p w14:paraId="1D8E6662"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440" w:type="dxa"/>
            <w:gridSpan w:val="2"/>
            <w:tcBorders>
              <w:top w:val="nil"/>
              <w:left w:val="nil"/>
              <w:bottom w:val="nil"/>
            </w:tcBorders>
            <w:vAlign w:val="center"/>
          </w:tcPr>
          <w:p w14:paraId="7AFA8049"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BREAK</w:t>
            </w:r>
          </w:p>
        </w:tc>
        <w:tc>
          <w:tcPr>
            <w:tcW w:w="3600" w:type="dxa"/>
            <w:vMerge/>
            <w:vAlign w:val="center"/>
          </w:tcPr>
          <w:p w14:paraId="771863AE"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4F2229FD" w14:textId="77777777" w:rsidTr="00886CF2">
        <w:trPr>
          <w:jc w:val="center"/>
        </w:trPr>
        <w:tc>
          <w:tcPr>
            <w:tcW w:w="577" w:type="dxa"/>
            <w:vMerge/>
            <w:vAlign w:val="center"/>
          </w:tcPr>
          <w:p w14:paraId="266B8A1A"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069DBDC6"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6C85FC7D"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END IF</w:t>
            </w:r>
          </w:p>
        </w:tc>
        <w:tc>
          <w:tcPr>
            <w:tcW w:w="3600" w:type="dxa"/>
            <w:vMerge/>
            <w:vAlign w:val="center"/>
          </w:tcPr>
          <w:p w14:paraId="6B344403"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06615D18" w14:textId="77777777" w:rsidTr="00886CF2">
        <w:trPr>
          <w:jc w:val="center"/>
        </w:trPr>
        <w:tc>
          <w:tcPr>
            <w:tcW w:w="577" w:type="dxa"/>
            <w:vMerge/>
            <w:vAlign w:val="center"/>
          </w:tcPr>
          <w:p w14:paraId="6CB1B556"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788689B1"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5C5D4967"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Scale down generators in affected zones</w:t>
            </w:r>
          </w:p>
        </w:tc>
        <w:tc>
          <w:tcPr>
            <w:tcW w:w="3600" w:type="dxa"/>
            <w:vMerge/>
            <w:vAlign w:val="center"/>
          </w:tcPr>
          <w:p w14:paraId="01D5E93C"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618240CF" w14:textId="77777777" w:rsidTr="00886CF2">
        <w:trPr>
          <w:jc w:val="center"/>
        </w:trPr>
        <w:tc>
          <w:tcPr>
            <w:tcW w:w="577" w:type="dxa"/>
            <w:vMerge/>
            <w:vAlign w:val="center"/>
          </w:tcPr>
          <w:p w14:paraId="603D2155"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2434B2E1"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14BF39B5"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iteration = iteration + 1</w:t>
            </w:r>
          </w:p>
        </w:tc>
        <w:tc>
          <w:tcPr>
            <w:tcW w:w="3600" w:type="dxa"/>
            <w:vMerge/>
            <w:vAlign w:val="center"/>
          </w:tcPr>
          <w:p w14:paraId="071591AD"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71C555E9" w14:textId="77777777" w:rsidTr="00886CF2">
        <w:trPr>
          <w:jc w:val="center"/>
        </w:trPr>
        <w:tc>
          <w:tcPr>
            <w:tcW w:w="577" w:type="dxa"/>
            <w:vMerge/>
            <w:vAlign w:val="center"/>
          </w:tcPr>
          <w:p w14:paraId="5CFD306C"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top w:val="nil"/>
            </w:tcBorders>
            <w:vAlign w:val="center"/>
          </w:tcPr>
          <w:p w14:paraId="7837764C" w14:textId="77777777" w:rsidR="000F6DEF" w:rsidRPr="005C7B7F" w:rsidRDefault="000F6DEF" w:rsidP="00D9214C">
            <w:pPr>
              <w:spacing w:line="360" w:lineRule="auto"/>
              <w:jc w:val="both"/>
              <w:rPr>
                <w:rFonts w:ascii="Times New Roman" w:hAnsi="Times New Roman" w:cs="Times New Roman"/>
                <w:b/>
                <w:bCs/>
                <w:color w:val="0000FF"/>
                <w:sz w:val="18"/>
                <w:szCs w:val="18"/>
              </w:rPr>
            </w:pPr>
            <w:r w:rsidRPr="005C7B7F">
              <w:rPr>
                <w:rFonts w:ascii="Times New Roman" w:hAnsi="Times New Roman" w:cs="Times New Roman"/>
                <w:b/>
                <w:bCs/>
                <w:color w:val="0000FF"/>
                <w:sz w:val="18"/>
                <w:szCs w:val="18"/>
              </w:rPr>
              <w:t>END WHILE</w:t>
            </w:r>
          </w:p>
        </w:tc>
        <w:tc>
          <w:tcPr>
            <w:tcW w:w="3600" w:type="dxa"/>
            <w:vMerge/>
            <w:vAlign w:val="center"/>
          </w:tcPr>
          <w:p w14:paraId="02C2445D"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6FD4C314" w14:textId="77777777" w:rsidTr="00886CF2">
        <w:trPr>
          <w:jc w:val="center"/>
        </w:trPr>
        <w:tc>
          <w:tcPr>
            <w:tcW w:w="577" w:type="dxa"/>
            <w:vMerge w:val="restart"/>
            <w:vAlign w:val="center"/>
          </w:tcPr>
          <w:p w14:paraId="3A7DB958"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bottom w:val="nil"/>
            </w:tcBorders>
            <w:vAlign w:val="center"/>
          </w:tcPr>
          <w:p w14:paraId="043C2C87" w14:textId="77777777" w:rsidR="000F6DEF" w:rsidRPr="005C7B7F" w:rsidRDefault="000F6DEF" w:rsidP="00D9214C">
            <w:pPr>
              <w:spacing w:line="360" w:lineRule="auto"/>
              <w:jc w:val="both"/>
              <w:rPr>
                <w:rFonts w:ascii="Times New Roman" w:hAnsi="Times New Roman" w:cs="Times New Roman"/>
                <w:b/>
                <w:bCs/>
                <w:color w:val="0000FF"/>
                <w:sz w:val="18"/>
                <w:szCs w:val="18"/>
              </w:rPr>
            </w:pPr>
            <w:r w:rsidRPr="005C7B7F">
              <w:rPr>
                <w:rFonts w:ascii="Times New Roman" w:hAnsi="Times New Roman" w:cs="Times New Roman"/>
                <w:b/>
                <w:bCs/>
                <w:color w:val="0000FF"/>
                <w:sz w:val="18"/>
                <w:szCs w:val="18"/>
              </w:rPr>
              <w:t>IF Load</w:t>
            </w:r>
            <w:r>
              <w:rPr>
                <w:rFonts w:ascii="Times New Roman" w:hAnsi="Times New Roman" w:cs="Times New Roman"/>
                <w:b/>
                <w:bCs/>
                <w:color w:val="0000FF"/>
                <w:sz w:val="18"/>
                <w:szCs w:val="18"/>
              </w:rPr>
              <w:t xml:space="preserve"> </w:t>
            </w:r>
            <w:r w:rsidRPr="005C7B7F">
              <w:rPr>
                <w:rFonts w:ascii="Times New Roman" w:hAnsi="Times New Roman" w:cs="Times New Roman"/>
                <w:b/>
                <w:bCs/>
                <w:color w:val="0000FF"/>
                <w:sz w:val="18"/>
                <w:szCs w:val="18"/>
              </w:rPr>
              <w:t>Flow</w:t>
            </w:r>
            <w:r>
              <w:rPr>
                <w:rFonts w:ascii="Times New Roman" w:hAnsi="Times New Roman" w:cs="Times New Roman"/>
                <w:b/>
                <w:bCs/>
                <w:color w:val="0000FF"/>
                <w:sz w:val="18"/>
                <w:szCs w:val="18"/>
              </w:rPr>
              <w:t xml:space="preserve"> </w:t>
            </w:r>
            <w:r w:rsidRPr="005C7B7F">
              <w:rPr>
                <w:rFonts w:ascii="Times New Roman" w:hAnsi="Times New Roman" w:cs="Times New Roman"/>
                <w:b/>
                <w:bCs/>
                <w:color w:val="0000FF"/>
                <w:sz w:val="18"/>
                <w:szCs w:val="18"/>
              </w:rPr>
              <w:t>Converged == TRUE:</w:t>
            </w:r>
          </w:p>
        </w:tc>
        <w:tc>
          <w:tcPr>
            <w:tcW w:w="3600" w:type="dxa"/>
            <w:vMerge w:val="restart"/>
            <w:vAlign w:val="center"/>
          </w:tcPr>
          <w:p w14:paraId="1384FC6E" w14:textId="77777777" w:rsidR="000F6DEF" w:rsidRPr="005C7B7F" w:rsidRDefault="000F6DEF" w:rsidP="00D9214C">
            <w:pPr>
              <w:spacing w:line="360" w:lineRule="auto"/>
              <w:jc w:val="center"/>
              <w:rPr>
                <w:rFonts w:ascii="Times New Roman" w:hAnsi="Times New Roman" w:cs="Times New Roman"/>
                <w:color w:val="000000" w:themeColor="text1"/>
              </w:rPr>
            </w:pPr>
            <w:r w:rsidRPr="00B576F7">
              <w:rPr>
                <w:rFonts w:ascii="Times New Roman" w:hAnsi="Times New Roman" w:cs="Times New Roman"/>
                <w:b/>
                <w:bCs/>
                <w:color w:val="FF0000"/>
                <w:sz w:val="20"/>
                <w:szCs w:val="20"/>
                <w:highlight w:val="yellow"/>
              </w:rPr>
              <w:t>Power origin tracing</w:t>
            </w:r>
          </w:p>
        </w:tc>
      </w:tr>
      <w:tr w:rsidR="000F6DEF" w:rsidRPr="005C7B7F" w14:paraId="4DD26426" w14:textId="77777777" w:rsidTr="00886CF2">
        <w:trPr>
          <w:jc w:val="center"/>
        </w:trPr>
        <w:tc>
          <w:tcPr>
            <w:tcW w:w="577" w:type="dxa"/>
            <w:vMerge/>
            <w:vAlign w:val="center"/>
          </w:tcPr>
          <w:p w14:paraId="504CBC2B"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2ADB98A9"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457C5978"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Initialize power contribution labels at generators</w:t>
            </w:r>
          </w:p>
        </w:tc>
        <w:tc>
          <w:tcPr>
            <w:tcW w:w="3600" w:type="dxa"/>
            <w:vMerge/>
            <w:vAlign w:val="center"/>
          </w:tcPr>
          <w:p w14:paraId="4E8134C6"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21C4F267" w14:textId="77777777" w:rsidTr="00886CF2">
        <w:trPr>
          <w:jc w:val="center"/>
        </w:trPr>
        <w:tc>
          <w:tcPr>
            <w:tcW w:w="577" w:type="dxa"/>
            <w:vMerge/>
            <w:vAlign w:val="center"/>
          </w:tcPr>
          <w:p w14:paraId="1B58E5F1"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3C7A03C0"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2FEEB53E"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Propagate contributions through:</w:t>
            </w:r>
          </w:p>
        </w:tc>
        <w:tc>
          <w:tcPr>
            <w:tcW w:w="3600" w:type="dxa"/>
            <w:vMerge/>
            <w:vAlign w:val="center"/>
          </w:tcPr>
          <w:p w14:paraId="73ABD2DA"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52981BEF" w14:textId="77777777" w:rsidTr="00886CF2">
        <w:trPr>
          <w:jc w:val="center"/>
        </w:trPr>
        <w:tc>
          <w:tcPr>
            <w:tcW w:w="577" w:type="dxa"/>
            <w:vMerge/>
            <w:vAlign w:val="center"/>
          </w:tcPr>
          <w:p w14:paraId="1B9420FA"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1CC1DC35"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15" w:type="dxa"/>
            <w:tcBorders>
              <w:top w:val="nil"/>
              <w:left w:val="nil"/>
              <w:bottom w:val="nil"/>
              <w:right w:val="nil"/>
            </w:tcBorders>
            <w:vAlign w:val="center"/>
          </w:tcPr>
          <w:p w14:paraId="5429985F"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p>
        </w:tc>
        <w:tc>
          <w:tcPr>
            <w:tcW w:w="4440" w:type="dxa"/>
            <w:gridSpan w:val="2"/>
            <w:tcBorders>
              <w:top w:val="nil"/>
              <w:left w:val="nil"/>
              <w:bottom w:val="nil"/>
            </w:tcBorders>
            <w:vAlign w:val="center"/>
          </w:tcPr>
          <w:p w14:paraId="5AC75A6A"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transmission lines</w:t>
            </w:r>
          </w:p>
        </w:tc>
        <w:tc>
          <w:tcPr>
            <w:tcW w:w="3600" w:type="dxa"/>
            <w:vMerge/>
            <w:vAlign w:val="center"/>
          </w:tcPr>
          <w:p w14:paraId="2CE46F8C"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26ED4CB1" w14:textId="77777777" w:rsidTr="00886CF2">
        <w:trPr>
          <w:jc w:val="center"/>
        </w:trPr>
        <w:tc>
          <w:tcPr>
            <w:tcW w:w="577" w:type="dxa"/>
            <w:vMerge/>
            <w:vAlign w:val="center"/>
          </w:tcPr>
          <w:p w14:paraId="30748401"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00F8EE96"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15" w:type="dxa"/>
            <w:tcBorders>
              <w:top w:val="nil"/>
              <w:left w:val="nil"/>
              <w:bottom w:val="nil"/>
              <w:right w:val="nil"/>
            </w:tcBorders>
            <w:vAlign w:val="center"/>
          </w:tcPr>
          <w:p w14:paraId="68E5AA42"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p>
        </w:tc>
        <w:tc>
          <w:tcPr>
            <w:tcW w:w="4440" w:type="dxa"/>
            <w:gridSpan w:val="2"/>
            <w:tcBorders>
              <w:top w:val="nil"/>
              <w:left w:val="nil"/>
              <w:bottom w:val="nil"/>
            </w:tcBorders>
            <w:vAlign w:val="center"/>
          </w:tcPr>
          <w:p w14:paraId="4DC1A7E7"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transformers</w:t>
            </w:r>
          </w:p>
        </w:tc>
        <w:tc>
          <w:tcPr>
            <w:tcW w:w="3600" w:type="dxa"/>
            <w:vMerge/>
            <w:vAlign w:val="center"/>
          </w:tcPr>
          <w:p w14:paraId="19532CE0"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2E30CBEF" w14:textId="77777777" w:rsidTr="00886CF2">
        <w:trPr>
          <w:jc w:val="center"/>
        </w:trPr>
        <w:tc>
          <w:tcPr>
            <w:tcW w:w="577" w:type="dxa"/>
            <w:vMerge/>
            <w:vAlign w:val="center"/>
          </w:tcPr>
          <w:p w14:paraId="78A3E86E"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4318C4C3"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28414FF9"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using proportional sharing</w:t>
            </w:r>
          </w:p>
        </w:tc>
        <w:tc>
          <w:tcPr>
            <w:tcW w:w="3600" w:type="dxa"/>
            <w:vMerge/>
            <w:vAlign w:val="center"/>
          </w:tcPr>
          <w:p w14:paraId="6CA5C2D8"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63562562" w14:textId="77777777" w:rsidTr="00886CF2">
        <w:trPr>
          <w:jc w:val="center"/>
        </w:trPr>
        <w:tc>
          <w:tcPr>
            <w:tcW w:w="577" w:type="dxa"/>
            <w:vMerge/>
            <w:vAlign w:val="center"/>
          </w:tcPr>
          <w:p w14:paraId="210C6638"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73BA3660"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49C4FE61"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Compute actual power flows:</w:t>
            </w:r>
          </w:p>
        </w:tc>
        <w:tc>
          <w:tcPr>
            <w:tcW w:w="3600" w:type="dxa"/>
            <w:vMerge/>
            <w:vAlign w:val="center"/>
          </w:tcPr>
          <w:p w14:paraId="255FB2AC"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35D26DF2" w14:textId="77777777" w:rsidTr="00886CF2">
        <w:trPr>
          <w:jc w:val="center"/>
        </w:trPr>
        <w:tc>
          <w:tcPr>
            <w:tcW w:w="577" w:type="dxa"/>
            <w:vMerge/>
            <w:vAlign w:val="center"/>
          </w:tcPr>
          <w:p w14:paraId="7AE50394"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3EC742F2"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15" w:type="dxa"/>
            <w:tcBorders>
              <w:top w:val="nil"/>
              <w:left w:val="nil"/>
              <w:bottom w:val="nil"/>
              <w:right w:val="nil"/>
            </w:tcBorders>
            <w:vAlign w:val="center"/>
          </w:tcPr>
          <w:p w14:paraId="7D601341"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440" w:type="dxa"/>
            <w:gridSpan w:val="2"/>
            <w:tcBorders>
              <w:top w:val="nil"/>
              <w:left w:val="nil"/>
              <w:bottom w:val="nil"/>
            </w:tcBorders>
            <w:vAlign w:val="center"/>
          </w:tcPr>
          <w:p w14:paraId="69CFA08B"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i/>
                <w:iCs/>
                <w:color w:val="000000" w:themeColor="text1"/>
                <w:sz w:val="18"/>
                <w:szCs w:val="18"/>
              </w:rPr>
              <w:t xml:space="preserve">Pactual </w:t>
            </w:r>
            <w:r w:rsidRPr="005C7B7F">
              <w:rPr>
                <w:rFonts w:ascii="Times New Roman" w:hAnsi="Times New Roman" w:cs="Times New Roman"/>
                <w:color w:val="000000" w:themeColor="text1"/>
                <w:sz w:val="18"/>
                <w:szCs w:val="18"/>
              </w:rPr>
              <w:t>(</w:t>
            </w:r>
            <w:r w:rsidRPr="005C7B7F">
              <w:rPr>
                <w:rFonts w:ascii="Times New Roman" w:hAnsi="Times New Roman" w:cs="Times New Roman"/>
                <w:i/>
                <w:iCs/>
                <w:color w:val="000000" w:themeColor="text1"/>
                <w:sz w:val="18"/>
                <w:szCs w:val="18"/>
              </w:rPr>
              <w:t>o</w:t>
            </w:r>
            <w:r w:rsidRPr="005C7B7F">
              <w:rPr>
                <w:rFonts w:ascii="Times New Roman" w:hAnsi="Times New Roman" w:cs="Times New Roman"/>
                <w:color w:val="000000" w:themeColor="text1"/>
                <w:sz w:val="18"/>
                <w:szCs w:val="18"/>
              </w:rPr>
              <w:t xml:space="preserve"> → </w:t>
            </w:r>
            <w:r w:rsidRPr="005C7B7F">
              <w:rPr>
                <w:rFonts w:ascii="Times New Roman" w:hAnsi="Times New Roman" w:cs="Times New Roman"/>
                <w:i/>
                <w:iCs/>
                <w:color w:val="000000" w:themeColor="text1"/>
                <w:sz w:val="18"/>
                <w:szCs w:val="18"/>
              </w:rPr>
              <w:t>z</w:t>
            </w:r>
            <w:r w:rsidRPr="005C7B7F">
              <w:rPr>
                <w:rFonts w:ascii="Times New Roman" w:hAnsi="Times New Roman" w:cs="Times New Roman"/>
                <w:color w:val="000000" w:themeColor="text1"/>
                <w:sz w:val="18"/>
                <w:szCs w:val="18"/>
              </w:rPr>
              <w:t>) for all origin–destination pairs</w:t>
            </w:r>
          </w:p>
        </w:tc>
        <w:tc>
          <w:tcPr>
            <w:tcW w:w="3600" w:type="dxa"/>
            <w:vMerge/>
            <w:vAlign w:val="center"/>
          </w:tcPr>
          <w:p w14:paraId="5D4EDF1E"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0CC6ADAB" w14:textId="77777777" w:rsidTr="00886CF2">
        <w:trPr>
          <w:jc w:val="center"/>
        </w:trPr>
        <w:tc>
          <w:tcPr>
            <w:tcW w:w="577" w:type="dxa"/>
            <w:vMerge/>
            <w:vAlign w:val="center"/>
          </w:tcPr>
          <w:p w14:paraId="64D0B3E7"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top w:val="nil"/>
              <w:bottom w:val="nil"/>
            </w:tcBorders>
            <w:vAlign w:val="center"/>
          </w:tcPr>
          <w:p w14:paraId="3592A0B3" w14:textId="77777777" w:rsidR="000F6DEF" w:rsidRPr="005C7B7F" w:rsidRDefault="000F6DEF" w:rsidP="00D9214C">
            <w:pPr>
              <w:spacing w:line="360" w:lineRule="auto"/>
              <w:jc w:val="both"/>
              <w:rPr>
                <w:rFonts w:ascii="Times New Roman" w:hAnsi="Times New Roman" w:cs="Times New Roman"/>
                <w:color w:val="000000" w:themeColor="text1"/>
              </w:rPr>
            </w:pPr>
            <w:r w:rsidRPr="005C7B7F">
              <w:rPr>
                <w:rFonts w:ascii="Times New Roman" w:hAnsi="Times New Roman" w:cs="Times New Roman"/>
                <w:b/>
                <w:bCs/>
                <w:color w:val="0000FF"/>
                <w:sz w:val="18"/>
                <w:szCs w:val="18"/>
              </w:rPr>
              <w:t>ELSE:</w:t>
            </w:r>
          </w:p>
        </w:tc>
        <w:tc>
          <w:tcPr>
            <w:tcW w:w="3600" w:type="dxa"/>
            <w:vMerge/>
            <w:vAlign w:val="center"/>
          </w:tcPr>
          <w:p w14:paraId="552BCF90"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39D24F5B" w14:textId="77777777" w:rsidTr="00886CF2">
        <w:trPr>
          <w:jc w:val="center"/>
        </w:trPr>
        <w:tc>
          <w:tcPr>
            <w:tcW w:w="577" w:type="dxa"/>
            <w:vMerge/>
            <w:vAlign w:val="center"/>
          </w:tcPr>
          <w:p w14:paraId="3D01313E"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71CAF33C"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11E22B3A"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Apply fallback proportional redistribution</w:t>
            </w:r>
          </w:p>
        </w:tc>
        <w:tc>
          <w:tcPr>
            <w:tcW w:w="3600" w:type="dxa"/>
            <w:vMerge/>
            <w:vAlign w:val="center"/>
          </w:tcPr>
          <w:p w14:paraId="2CA10F3D"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007FD319" w14:textId="77777777" w:rsidTr="00886CF2">
        <w:trPr>
          <w:jc w:val="center"/>
        </w:trPr>
        <w:tc>
          <w:tcPr>
            <w:tcW w:w="577" w:type="dxa"/>
            <w:vMerge/>
            <w:vAlign w:val="center"/>
          </w:tcPr>
          <w:p w14:paraId="543B38BD"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top w:val="nil"/>
            </w:tcBorders>
            <w:vAlign w:val="center"/>
          </w:tcPr>
          <w:p w14:paraId="7EFC8CF6" w14:textId="28DF353C" w:rsidR="000F6DEF" w:rsidRPr="005C7B7F" w:rsidRDefault="000F6DEF" w:rsidP="00D9214C">
            <w:pPr>
              <w:spacing w:line="360" w:lineRule="auto"/>
              <w:jc w:val="both"/>
              <w:rPr>
                <w:rFonts w:ascii="Times New Roman" w:hAnsi="Times New Roman" w:cs="Times New Roman"/>
                <w:b/>
                <w:bCs/>
                <w:color w:val="0000FF"/>
                <w:sz w:val="18"/>
                <w:szCs w:val="18"/>
              </w:rPr>
            </w:pPr>
            <w:r w:rsidRPr="005C7B7F">
              <w:rPr>
                <w:rFonts w:ascii="Times New Roman" w:hAnsi="Times New Roman" w:cs="Times New Roman"/>
                <w:b/>
                <w:bCs/>
                <w:color w:val="0000FF"/>
                <w:sz w:val="18"/>
                <w:szCs w:val="18"/>
              </w:rPr>
              <w:t>END IF</w:t>
            </w:r>
          </w:p>
        </w:tc>
        <w:tc>
          <w:tcPr>
            <w:tcW w:w="3600" w:type="dxa"/>
            <w:vMerge/>
            <w:vAlign w:val="center"/>
          </w:tcPr>
          <w:p w14:paraId="39B8C58F"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71256DC7" w14:textId="77777777" w:rsidTr="00886CF2">
        <w:trPr>
          <w:jc w:val="center"/>
        </w:trPr>
        <w:tc>
          <w:tcPr>
            <w:tcW w:w="577" w:type="dxa"/>
            <w:vMerge/>
            <w:vAlign w:val="center"/>
          </w:tcPr>
          <w:p w14:paraId="42D218E2"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bottom w:val="nil"/>
            </w:tcBorders>
            <w:vAlign w:val="center"/>
          </w:tcPr>
          <w:p w14:paraId="111175CA" w14:textId="77777777" w:rsidR="000F6DEF" w:rsidRPr="005C7B7F" w:rsidRDefault="000F6DEF" w:rsidP="00D9214C">
            <w:pPr>
              <w:spacing w:line="360" w:lineRule="auto"/>
              <w:jc w:val="both"/>
              <w:rPr>
                <w:rFonts w:ascii="Times New Roman" w:hAnsi="Times New Roman" w:cs="Times New Roman"/>
                <w:b/>
                <w:bCs/>
                <w:color w:val="0000FF"/>
                <w:sz w:val="18"/>
                <w:szCs w:val="18"/>
              </w:rPr>
            </w:pPr>
            <w:r w:rsidRPr="005C7B7F">
              <w:rPr>
                <w:rFonts w:ascii="Times New Roman" w:hAnsi="Times New Roman" w:cs="Times New Roman"/>
                <w:b/>
                <w:bCs/>
                <w:color w:val="0000FF"/>
                <w:sz w:val="18"/>
                <w:szCs w:val="18"/>
              </w:rPr>
              <w:t>FOR each zone z:</w:t>
            </w:r>
          </w:p>
        </w:tc>
        <w:tc>
          <w:tcPr>
            <w:tcW w:w="3600" w:type="dxa"/>
            <w:vMerge w:val="restart"/>
            <w:vAlign w:val="center"/>
          </w:tcPr>
          <w:p w14:paraId="65E08399" w14:textId="77777777" w:rsidR="000F6DEF" w:rsidRPr="005C7B7F" w:rsidRDefault="000F6DEF" w:rsidP="00D9214C">
            <w:pPr>
              <w:spacing w:line="360" w:lineRule="auto"/>
              <w:jc w:val="center"/>
              <w:rPr>
                <w:rFonts w:ascii="Times New Roman" w:hAnsi="Times New Roman" w:cs="Times New Roman"/>
                <w:color w:val="000000" w:themeColor="text1"/>
              </w:rPr>
            </w:pPr>
            <w:r w:rsidRPr="00B576F7">
              <w:rPr>
                <w:rFonts w:ascii="Times New Roman" w:hAnsi="Times New Roman" w:cs="Times New Roman"/>
                <w:b/>
                <w:bCs/>
                <w:color w:val="FF0000"/>
                <w:sz w:val="20"/>
                <w:szCs w:val="20"/>
                <w:highlight w:val="yellow"/>
              </w:rPr>
              <w:t>Emissions calculation</w:t>
            </w:r>
          </w:p>
        </w:tc>
      </w:tr>
      <w:tr w:rsidR="000F6DEF" w:rsidRPr="005C7B7F" w14:paraId="24E39304" w14:textId="77777777" w:rsidTr="00886CF2">
        <w:trPr>
          <w:jc w:val="center"/>
        </w:trPr>
        <w:tc>
          <w:tcPr>
            <w:tcW w:w="577" w:type="dxa"/>
            <w:vMerge/>
            <w:vAlign w:val="center"/>
          </w:tcPr>
          <w:p w14:paraId="43F16C65"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1FD83755"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44CF8D26"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Compute local emissions from generation serving local load</w:t>
            </w:r>
          </w:p>
        </w:tc>
        <w:tc>
          <w:tcPr>
            <w:tcW w:w="3600" w:type="dxa"/>
            <w:vMerge/>
            <w:vAlign w:val="center"/>
          </w:tcPr>
          <w:p w14:paraId="6966B967"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7E32B530" w14:textId="77777777" w:rsidTr="00886CF2">
        <w:trPr>
          <w:jc w:val="center"/>
        </w:trPr>
        <w:tc>
          <w:tcPr>
            <w:tcW w:w="577" w:type="dxa"/>
            <w:vMerge/>
            <w:vAlign w:val="center"/>
          </w:tcPr>
          <w:p w14:paraId="498BB7D3"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1017FC69"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033B0B0F"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Compute imported emissions:</w:t>
            </w:r>
          </w:p>
        </w:tc>
        <w:tc>
          <w:tcPr>
            <w:tcW w:w="3600" w:type="dxa"/>
            <w:vMerge/>
            <w:vAlign w:val="center"/>
          </w:tcPr>
          <w:p w14:paraId="0B23F9CC"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24F17CC8" w14:textId="77777777" w:rsidTr="00886CF2">
        <w:trPr>
          <w:jc w:val="center"/>
        </w:trPr>
        <w:tc>
          <w:tcPr>
            <w:tcW w:w="577" w:type="dxa"/>
            <w:vMerge/>
            <w:vAlign w:val="center"/>
          </w:tcPr>
          <w:p w14:paraId="7A5DFE77"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02F81EE2"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15" w:type="dxa"/>
            <w:tcBorders>
              <w:top w:val="nil"/>
              <w:left w:val="nil"/>
              <w:bottom w:val="nil"/>
              <w:right w:val="nil"/>
            </w:tcBorders>
            <w:vAlign w:val="center"/>
          </w:tcPr>
          <w:p w14:paraId="03C57D20"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p>
        </w:tc>
        <w:tc>
          <w:tcPr>
            <w:tcW w:w="4440" w:type="dxa"/>
            <w:gridSpan w:val="2"/>
            <w:tcBorders>
              <w:top w:val="nil"/>
              <w:left w:val="nil"/>
              <w:bottom w:val="nil"/>
            </w:tcBorders>
            <w:vAlign w:val="center"/>
          </w:tcPr>
          <w:p w14:paraId="4A5DF0DF"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Sum over origin zones:</w:t>
            </w:r>
          </w:p>
        </w:tc>
        <w:tc>
          <w:tcPr>
            <w:tcW w:w="3600" w:type="dxa"/>
            <w:vMerge/>
            <w:vAlign w:val="center"/>
          </w:tcPr>
          <w:p w14:paraId="10EE66FC"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2210A35C" w14:textId="77777777" w:rsidTr="00886CF2">
        <w:trPr>
          <w:jc w:val="center"/>
        </w:trPr>
        <w:tc>
          <w:tcPr>
            <w:tcW w:w="577" w:type="dxa"/>
            <w:vMerge/>
            <w:vAlign w:val="center"/>
          </w:tcPr>
          <w:p w14:paraId="5F4CD713"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21E3EC9D"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15" w:type="dxa"/>
            <w:tcBorders>
              <w:top w:val="nil"/>
              <w:left w:val="nil"/>
              <w:bottom w:val="nil"/>
              <w:right w:val="nil"/>
            </w:tcBorders>
            <w:vAlign w:val="center"/>
          </w:tcPr>
          <w:p w14:paraId="3FF90E6A"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p>
        </w:tc>
        <w:tc>
          <w:tcPr>
            <w:tcW w:w="448" w:type="dxa"/>
            <w:tcBorders>
              <w:top w:val="nil"/>
              <w:left w:val="nil"/>
              <w:bottom w:val="nil"/>
              <w:right w:val="nil"/>
            </w:tcBorders>
            <w:vAlign w:val="center"/>
          </w:tcPr>
          <w:p w14:paraId="50AAC802"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p>
        </w:tc>
        <w:tc>
          <w:tcPr>
            <w:tcW w:w="3992" w:type="dxa"/>
            <w:tcBorders>
              <w:top w:val="nil"/>
              <w:left w:val="nil"/>
              <w:bottom w:val="nil"/>
            </w:tcBorders>
            <w:vAlign w:val="center"/>
          </w:tcPr>
          <w:p w14:paraId="42C7C3DA"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imported power × origin emission factor</w:t>
            </w:r>
          </w:p>
        </w:tc>
        <w:tc>
          <w:tcPr>
            <w:tcW w:w="3600" w:type="dxa"/>
            <w:vMerge/>
            <w:vAlign w:val="center"/>
          </w:tcPr>
          <w:p w14:paraId="04B154D8"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10D1464D" w14:textId="77777777" w:rsidTr="00886CF2">
        <w:trPr>
          <w:jc w:val="center"/>
        </w:trPr>
        <w:tc>
          <w:tcPr>
            <w:tcW w:w="577" w:type="dxa"/>
            <w:vMerge/>
            <w:vAlign w:val="center"/>
          </w:tcPr>
          <w:p w14:paraId="7357BF6F"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0857FC50"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855" w:type="dxa"/>
            <w:gridSpan w:val="3"/>
            <w:tcBorders>
              <w:top w:val="nil"/>
              <w:left w:val="nil"/>
              <w:bottom w:val="nil"/>
            </w:tcBorders>
            <w:vAlign w:val="center"/>
          </w:tcPr>
          <w:p w14:paraId="32774D9F"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color w:val="000000" w:themeColor="text1"/>
                <w:sz w:val="18"/>
                <w:szCs w:val="18"/>
              </w:rPr>
              <w:t>Total emissions:</w:t>
            </w:r>
          </w:p>
        </w:tc>
        <w:tc>
          <w:tcPr>
            <w:tcW w:w="3600" w:type="dxa"/>
            <w:vMerge/>
            <w:vAlign w:val="center"/>
          </w:tcPr>
          <w:p w14:paraId="25E9AE52"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175FC4E7" w14:textId="77777777" w:rsidTr="00886CF2">
        <w:trPr>
          <w:jc w:val="center"/>
        </w:trPr>
        <w:tc>
          <w:tcPr>
            <w:tcW w:w="577" w:type="dxa"/>
            <w:vMerge/>
            <w:vAlign w:val="center"/>
          </w:tcPr>
          <w:p w14:paraId="4782A887"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328" w:type="dxa"/>
            <w:tcBorders>
              <w:top w:val="nil"/>
              <w:bottom w:val="nil"/>
              <w:right w:val="nil"/>
            </w:tcBorders>
            <w:vAlign w:val="center"/>
          </w:tcPr>
          <w:p w14:paraId="7A88117D"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415" w:type="dxa"/>
            <w:tcBorders>
              <w:top w:val="nil"/>
              <w:left w:val="nil"/>
              <w:bottom w:val="nil"/>
              <w:right w:val="nil"/>
            </w:tcBorders>
            <w:vAlign w:val="center"/>
          </w:tcPr>
          <w:p w14:paraId="5113EF6E"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p>
        </w:tc>
        <w:tc>
          <w:tcPr>
            <w:tcW w:w="4440" w:type="dxa"/>
            <w:gridSpan w:val="2"/>
            <w:tcBorders>
              <w:top w:val="nil"/>
              <w:left w:val="nil"/>
              <w:bottom w:val="nil"/>
            </w:tcBorders>
            <w:vAlign w:val="center"/>
          </w:tcPr>
          <w:p w14:paraId="04D53518" w14:textId="77777777" w:rsidR="000F6DEF" w:rsidRPr="005C7B7F" w:rsidRDefault="000F6DEF" w:rsidP="00D9214C">
            <w:pPr>
              <w:spacing w:line="360" w:lineRule="auto"/>
              <w:jc w:val="both"/>
              <w:rPr>
                <w:rFonts w:ascii="Times New Roman" w:hAnsi="Times New Roman" w:cs="Times New Roman"/>
                <w:color w:val="000000" w:themeColor="text1"/>
                <w:sz w:val="18"/>
                <w:szCs w:val="18"/>
              </w:rPr>
            </w:pPr>
            <w:r w:rsidRPr="005C7B7F">
              <w:rPr>
                <w:rFonts w:ascii="Times New Roman" w:hAnsi="Times New Roman" w:cs="Times New Roman"/>
                <w:i/>
                <w:iCs/>
                <w:color w:val="000000" w:themeColor="text1"/>
                <w:sz w:val="18"/>
                <w:szCs w:val="18"/>
              </w:rPr>
              <w:t>E</w:t>
            </w:r>
            <w:r w:rsidRPr="005C7B7F">
              <w:rPr>
                <w:rFonts w:ascii="Times New Roman" w:hAnsi="Times New Roman" w:cs="Times New Roman"/>
                <w:i/>
                <w:iCs/>
                <w:color w:val="000000" w:themeColor="text1"/>
                <w:sz w:val="18"/>
                <w:szCs w:val="18"/>
                <w:vertAlign w:val="subscript"/>
              </w:rPr>
              <w:t>z</w:t>
            </w:r>
            <w:r w:rsidRPr="005C7B7F">
              <w:rPr>
                <w:rFonts w:ascii="Times New Roman" w:hAnsi="Times New Roman" w:cs="Times New Roman"/>
                <w:color w:val="000000" w:themeColor="text1"/>
                <w:sz w:val="18"/>
                <w:szCs w:val="18"/>
              </w:rPr>
              <w:t>(</w:t>
            </w:r>
            <w:r w:rsidRPr="005C7B7F">
              <w:rPr>
                <w:rFonts w:ascii="Times New Roman" w:hAnsi="Times New Roman" w:cs="Times New Roman"/>
                <w:i/>
                <w:iCs/>
                <w:color w:val="000000" w:themeColor="text1"/>
                <w:sz w:val="18"/>
                <w:szCs w:val="18"/>
              </w:rPr>
              <w:t>t</w:t>
            </w:r>
            <w:r w:rsidRPr="005C7B7F">
              <w:rPr>
                <w:rFonts w:ascii="Times New Roman" w:hAnsi="Times New Roman" w:cs="Times New Roman"/>
                <w:color w:val="000000" w:themeColor="text1"/>
                <w:sz w:val="18"/>
                <w:szCs w:val="18"/>
              </w:rPr>
              <w:t>) = local emissions + imported emissions</w:t>
            </w:r>
          </w:p>
        </w:tc>
        <w:tc>
          <w:tcPr>
            <w:tcW w:w="3600" w:type="dxa"/>
            <w:vMerge/>
            <w:vAlign w:val="center"/>
          </w:tcPr>
          <w:p w14:paraId="02627CF0"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7C07AA07" w14:textId="77777777" w:rsidTr="00886CF2">
        <w:trPr>
          <w:jc w:val="center"/>
        </w:trPr>
        <w:tc>
          <w:tcPr>
            <w:tcW w:w="577" w:type="dxa"/>
            <w:vMerge/>
            <w:vAlign w:val="center"/>
          </w:tcPr>
          <w:p w14:paraId="501190DC"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top w:val="nil"/>
              <w:bottom w:val="nil"/>
            </w:tcBorders>
            <w:vAlign w:val="center"/>
          </w:tcPr>
          <w:p w14:paraId="4CEF2894" w14:textId="77777777" w:rsidR="000F6DEF" w:rsidRPr="005C7B7F" w:rsidRDefault="000F6DEF" w:rsidP="00D9214C">
            <w:pPr>
              <w:spacing w:line="360" w:lineRule="auto"/>
              <w:jc w:val="both"/>
              <w:rPr>
                <w:rFonts w:ascii="Times New Roman" w:hAnsi="Times New Roman" w:cs="Times New Roman"/>
                <w:b/>
                <w:bCs/>
                <w:color w:val="0000FF"/>
                <w:sz w:val="18"/>
                <w:szCs w:val="18"/>
              </w:rPr>
            </w:pPr>
            <w:r w:rsidRPr="005C7B7F">
              <w:rPr>
                <w:rFonts w:ascii="Times New Roman" w:hAnsi="Times New Roman" w:cs="Times New Roman"/>
                <w:b/>
                <w:bCs/>
                <w:color w:val="0000FF"/>
                <w:sz w:val="18"/>
                <w:szCs w:val="18"/>
              </w:rPr>
              <w:t>END FOR</w:t>
            </w:r>
          </w:p>
        </w:tc>
        <w:tc>
          <w:tcPr>
            <w:tcW w:w="3600" w:type="dxa"/>
            <w:vMerge/>
            <w:tcBorders>
              <w:bottom w:val="nil"/>
            </w:tcBorders>
            <w:vAlign w:val="center"/>
          </w:tcPr>
          <w:p w14:paraId="0DF49BBF"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17917C3D" w14:textId="77777777" w:rsidTr="00886CF2">
        <w:trPr>
          <w:jc w:val="center"/>
        </w:trPr>
        <w:tc>
          <w:tcPr>
            <w:tcW w:w="577" w:type="dxa"/>
            <w:vMerge/>
            <w:tcBorders>
              <w:right w:val="single" w:sz="4" w:space="0" w:color="auto"/>
            </w:tcBorders>
            <w:vAlign w:val="center"/>
          </w:tcPr>
          <w:p w14:paraId="4D12BEDC"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top w:val="nil"/>
              <w:left w:val="single" w:sz="4" w:space="0" w:color="auto"/>
              <w:bottom w:val="nil"/>
              <w:right w:val="single" w:sz="4" w:space="0" w:color="auto"/>
            </w:tcBorders>
            <w:vAlign w:val="center"/>
          </w:tcPr>
          <w:p w14:paraId="6330E28C" w14:textId="77777777" w:rsidR="000F6DEF" w:rsidRPr="005C7B7F" w:rsidRDefault="000F6DEF" w:rsidP="00D9214C">
            <w:pPr>
              <w:spacing w:line="360" w:lineRule="auto"/>
              <w:jc w:val="both"/>
              <w:rPr>
                <w:rFonts w:ascii="Times New Roman" w:hAnsi="Times New Roman" w:cs="Times New Roman"/>
                <w:b/>
                <w:bCs/>
                <w:color w:val="0000FF"/>
                <w:sz w:val="18"/>
                <w:szCs w:val="18"/>
              </w:rPr>
            </w:pPr>
            <w:r w:rsidRPr="005C7B7F">
              <w:rPr>
                <w:rFonts w:ascii="Times New Roman" w:hAnsi="Times New Roman" w:cs="Times New Roman"/>
                <w:b/>
                <w:bCs/>
                <w:color w:val="0000FF"/>
                <w:sz w:val="18"/>
                <w:szCs w:val="18"/>
              </w:rPr>
              <w:t>Save (</w:t>
            </w:r>
            <w:r w:rsidRPr="005C7B7F">
              <w:rPr>
                <w:rFonts w:ascii="Times New Roman" w:hAnsi="Times New Roman" w:cs="Times New Roman"/>
                <w:b/>
                <w:bCs/>
                <w:i/>
                <w:iCs/>
                <w:color w:val="0000FF"/>
                <w:sz w:val="18"/>
                <w:szCs w:val="18"/>
              </w:rPr>
              <w:t>t</w:t>
            </w:r>
            <w:r w:rsidRPr="005C7B7F">
              <w:rPr>
                <w:rFonts w:ascii="Times New Roman" w:hAnsi="Times New Roman" w:cs="Times New Roman"/>
                <w:b/>
                <w:bCs/>
                <w:color w:val="0000FF"/>
                <w:sz w:val="18"/>
                <w:szCs w:val="18"/>
              </w:rPr>
              <w:t xml:space="preserve">, </w:t>
            </w:r>
            <w:r w:rsidRPr="005C7B7F">
              <w:rPr>
                <w:rFonts w:ascii="Times New Roman" w:hAnsi="Times New Roman" w:cs="Times New Roman"/>
                <w:b/>
                <w:bCs/>
                <w:i/>
                <w:iCs/>
                <w:color w:val="0000FF"/>
                <w:sz w:val="18"/>
                <w:szCs w:val="18"/>
              </w:rPr>
              <w:t>z</w:t>
            </w:r>
            <w:r w:rsidRPr="005C7B7F">
              <w:rPr>
                <w:rFonts w:ascii="Times New Roman" w:hAnsi="Times New Roman" w:cs="Times New Roman"/>
                <w:b/>
                <w:bCs/>
                <w:color w:val="0000FF"/>
                <w:sz w:val="18"/>
                <w:szCs w:val="18"/>
              </w:rPr>
              <w:t xml:space="preserve">, </w:t>
            </w:r>
            <w:r w:rsidRPr="005C7B7F">
              <w:rPr>
                <w:rFonts w:ascii="Times New Roman" w:hAnsi="Times New Roman" w:cs="Times New Roman"/>
                <w:b/>
                <w:bCs/>
                <w:i/>
                <w:iCs/>
                <w:color w:val="0000FF"/>
                <w:sz w:val="18"/>
                <w:szCs w:val="18"/>
              </w:rPr>
              <w:t>E</w:t>
            </w:r>
            <w:r w:rsidRPr="005C7B7F">
              <w:rPr>
                <w:rFonts w:ascii="Times New Roman" w:hAnsi="Times New Roman" w:cs="Times New Roman"/>
                <w:b/>
                <w:bCs/>
                <w:i/>
                <w:iCs/>
                <w:color w:val="0000FF"/>
                <w:sz w:val="18"/>
                <w:szCs w:val="18"/>
                <w:vertAlign w:val="subscript"/>
              </w:rPr>
              <w:t>z</w:t>
            </w:r>
            <w:r w:rsidRPr="005C7B7F">
              <w:rPr>
                <w:rFonts w:ascii="Times New Roman" w:hAnsi="Times New Roman" w:cs="Times New Roman"/>
                <w:b/>
                <w:bCs/>
                <w:color w:val="0000FF"/>
                <w:sz w:val="18"/>
                <w:szCs w:val="18"/>
              </w:rPr>
              <w:t>(</w:t>
            </w:r>
            <w:r w:rsidRPr="005C7B7F">
              <w:rPr>
                <w:rFonts w:ascii="Times New Roman" w:hAnsi="Times New Roman" w:cs="Times New Roman"/>
                <w:b/>
                <w:bCs/>
                <w:i/>
                <w:iCs/>
                <w:color w:val="0000FF"/>
                <w:sz w:val="18"/>
                <w:szCs w:val="18"/>
              </w:rPr>
              <w:t>t</w:t>
            </w:r>
            <w:r w:rsidRPr="005C7B7F">
              <w:rPr>
                <w:rFonts w:ascii="Times New Roman" w:hAnsi="Times New Roman" w:cs="Times New Roman"/>
                <w:b/>
                <w:bCs/>
                <w:color w:val="0000FF"/>
                <w:sz w:val="18"/>
                <w:szCs w:val="18"/>
              </w:rPr>
              <w:t>)) to output records</w:t>
            </w:r>
          </w:p>
        </w:tc>
        <w:tc>
          <w:tcPr>
            <w:tcW w:w="3600" w:type="dxa"/>
            <w:tcBorders>
              <w:top w:val="nil"/>
              <w:left w:val="single" w:sz="4" w:space="0" w:color="auto"/>
              <w:bottom w:val="nil"/>
            </w:tcBorders>
            <w:vAlign w:val="center"/>
          </w:tcPr>
          <w:p w14:paraId="657012E3"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73168B0F" w14:textId="77777777" w:rsidTr="00886CF2">
        <w:trPr>
          <w:jc w:val="center"/>
        </w:trPr>
        <w:tc>
          <w:tcPr>
            <w:tcW w:w="5760" w:type="dxa"/>
            <w:gridSpan w:val="5"/>
            <w:vAlign w:val="center"/>
          </w:tcPr>
          <w:p w14:paraId="4357E79B" w14:textId="77777777" w:rsidR="000F6DEF" w:rsidRPr="005C7B7F" w:rsidRDefault="000F6DEF" w:rsidP="00D9214C">
            <w:pPr>
              <w:spacing w:line="360" w:lineRule="auto"/>
              <w:jc w:val="both"/>
              <w:rPr>
                <w:rFonts w:ascii="Times New Roman" w:hAnsi="Times New Roman" w:cs="Times New Roman"/>
                <w:b/>
                <w:bCs/>
                <w:color w:val="000000" w:themeColor="text1"/>
              </w:rPr>
            </w:pPr>
            <w:r w:rsidRPr="005C7B7F">
              <w:rPr>
                <w:rFonts w:ascii="Times New Roman" w:hAnsi="Times New Roman" w:cs="Times New Roman"/>
                <w:b/>
                <w:bCs/>
                <w:color w:val="000000" w:themeColor="text1"/>
              </w:rPr>
              <w:t>END FOR</w:t>
            </w:r>
          </w:p>
        </w:tc>
        <w:tc>
          <w:tcPr>
            <w:tcW w:w="3600" w:type="dxa"/>
            <w:vAlign w:val="center"/>
          </w:tcPr>
          <w:p w14:paraId="1E5D0F09" w14:textId="77777777" w:rsidR="000F6DEF" w:rsidRPr="005C7B7F" w:rsidRDefault="000F6DEF" w:rsidP="00D9214C">
            <w:pPr>
              <w:spacing w:line="360" w:lineRule="auto"/>
              <w:jc w:val="both"/>
              <w:rPr>
                <w:rFonts w:ascii="Times New Roman" w:hAnsi="Times New Roman" w:cs="Times New Roman"/>
                <w:color w:val="000000" w:themeColor="text1"/>
              </w:rPr>
            </w:pPr>
          </w:p>
        </w:tc>
      </w:tr>
      <w:tr w:rsidR="000F6DEF" w:rsidRPr="005C7B7F" w14:paraId="59DE20D1" w14:textId="77777777" w:rsidTr="00886CF2">
        <w:trPr>
          <w:jc w:val="center"/>
        </w:trPr>
        <w:tc>
          <w:tcPr>
            <w:tcW w:w="5760" w:type="dxa"/>
            <w:gridSpan w:val="5"/>
            <w:tcBorders>
              <w:bottom w:val="nil"/>
            </w:tcBorders>
            <w:vAlign w:val="center"/>
          </w:tcPr>
          <w:p w14:paraId="42E1A088" w14:textId="77777777" w:rsidR="000F6DEF" w:rsidRPr="005C7B7F" w:rsidRDefault="000F6DEF" w:rsidP="00D9214C">
            <w:pPr>
              <w:spacing w:line="360" w:lineRule="auto"/>
              <w:jc w:val="both"/>
              <w:rPr>
                <w:rFonts w:ascii="Times New Roman" w:hAnsi="Times New Roman" w:cs="Times New Roman"/>
                <w:b/>
                <w:bCs/>
                <w:color w:val="000000" w:themeColor="text1"/>
              </w:rPr>
            </w:pPr>
            <w:r w:rsidRPr="005C7B7F">
              <w:rPr>
                <w:rFonts w:ascii="Times New Roman" w:hAnsi="Times New Roman" w:cs="Times New Roman"/>
                <w:b/>
                <w:bCs/>
                <w:color w:val="000000" w:themeColor="text1"/>
              </w:rPr>
              <w:t>OUTPUT:</w:t>
            </w:r>
          </w:p>
        </w:tc>
        <w:tc>
          <w:tcPr>
            <w:tcW w:w="3600" w:type="dxa"/>
            <w:vMerge w:val="restart"/>
            <w:vAlign w:val="center"/>
          </w:tcPr>
          <w:p w14:paraId="64D85267" w14:textId="77777777" w:rsidR="000F6DEF" w:rsidRPr="005C7B7F" w:rsidRDefault="000F6DEF" w:rsidP="00D9214C">
            <w:pPr>
              <w:spacing w:line="360" w:lineRule="auto"/>
              <w:jc w:val="center"/>
              <w:rPr>
                <w:rFonts w:ascii="Times New Roman" w:hAnsi="Times New Roman" w:cs="Times New Roman"/>
                <w:color w:val="000000" w:themeColor="text1"/>
              </w:rPr>
            </w:pPr>
            <w:r w:rsidRPr="00B576F7">
              <w:rPr>
                <w:rFonts w:ascii="Times New Roman" w:hAnsi="Times New Roman" w:cs="Times New Roman"/>
                <w:b/>
                <w:bCs/>
                <w:color w:val="FF0000"/>
                <w:sz w:val="20"/>
                <w:szCs w:val="20"/>
                <w:highlight w:val="yellow"/>
              </w:rPr>
              <w:t>Store results</w:t>
            </w:r>
          </w:p>
        </w:tc>
      </w:tr>
      <w:tr w:rsidR="000F6DEF" w:rsidRPr="005C7B7F" w14:paraId="4159DB72" w14:textId="77777777" w:rsidTr="00886CF2">
        <w:trPr>
          <w:jc w:val="center"/>
        </w:trPr>
        <w:tc>
          <w:tcPr>
            <w:tcW w:w="577" w:type="dxa"/>
            <w:tcBorders>
              <w:top w:val="nil"/>
              <w:right w:val="nil"/>
            </w:tcBorders>
            <w:vAlign w:val="center"/>
          </w:tcPr>
          <w:p w14:paraId="399DE53E" w14:textId="77777777" w:rsidR="000F6DEF" w:rsidRPr="005C7B7F" w:rsidRDefault="000F6DEF" w:rsidP="00D9214C">
            <w:pPr>
              <w:spacing w:line="360" w:lineRule="auto"/>
              <w:jc w:val="both"/>
              <w:rPr>
                <w:rFonts w:ascii="Times New Roman" w:hAnsi="Times New Roman" w:cs="Times New Roman"/>
                <w:color w:val="000000" w:themeColor="text1"/>
              </w:rPr>
            </w:pPr>
          </w:p>
        </w:tc>
        <w:tc>
          <w:tcPr>
            <w:tcW w:w="5183" w:type="dxa"/>
            <w:gridSpan w:val="4"/>
            <w:tcBorders>
              <w:top w:val="nil"/>
              <w:left w:val="nil"/>
            </w:tcBorders>
            <w:vAlign w:val="center"/>
          </w:tcPr>
          <w:p w14:paraId="797043E7" w14:textId="77777777" w:rsidR="000F6DEF" w:rsidRPr="005C7B7F" w:rsidRDefault="000F6DEF" w:rsidP="00D9214C">
            <w:pPr>
              <w:spacing w:line="360" w:lineRule="auto"/>
              <w:jc w:val="both"/>
              <w:rPr>
                <w:rFonts w:ascii="Times New Roman" w:hAnsi="Times New Roman" w:cs="Times New Roman"/>
                <w:color w:val="000000" w:themeColor="text1"/>
              </w:rPr>
            </w:pPr>
            <w:r w:rsidRPr="005C7B7F">
              <w:rPr>
                <w:rFonts w:ascii="Times New Roman" w:hAnsi="Times New Roman" w:cs="Times New Roman"/>
                <w:b/>
                <w:bCs/>
                <w:color w:val="0000FF"/>
                <w:sz w:val="18"/>
                <w:szCs w:val="18"/>
              </w:rPr>
              <w:t>Time series of network-constrained zonal carbon emissions</w:t>
            </w:r>
          </w:p>
        </w:tc>
        <w:tc>
          <w:tcPr>
            <w:tcW w:w="3600" w:type="dxa"/>
            <w:vMerge/>
            <w:vAlign w:val="center"/>
          </w:tcPr>
          <w:p w14:paraId="62E9E097" w14:textId="77777777" w:rsidR="000F6DEF" w:rsidRPr="005C7B7F" w:rsidRDefault="000F6DEF" w:rsidP="00D9214C">
            <w:pPr>
              <w:spacing w:line="360" w:lineRule="auto"/>
              <w:jc w:val="both"/>
              <w:rPr>
                <w:rFonts w:ascii="Times New Roman" w:hAnsi="Times New Roman" w:cs="Times New Roman"/>
                <w:color w:val="000000" w:themeColor="text1"/>
              </w:rPr>
            </w:pPr>
          </w:p>
        </w:tc>
      </w:tr>
    </w:tbl>
    <w:p w14:paraId="4AEB14AE" w14:textId="77777777" w:rsidR="000F6DEF" w:rsidRDefault="000F6DEF" w:rsidP="00F06F9F">
      <w:pPr>
        <w:spacing w:line="360" w:lineRule="auto"/>
        <w:jc w:val="both"/>
        <w:rPr>
          <w:rFonts w:ascii="Times New Roman" w:hAnsi="Times New Roman" w:cs="Times New Roman"/>
          <w:color w:val="000000" w:themeColor="text1"/>
        </w:rPr>
      </w:pPr>
    </w:p>
    <w:p w14:paraId="6100C325" w14:textId="77777777" w:rsidR="00207408" w:rsidRDefault="00207408" w:rsidP="00F06F9F">
      <w:pPr>
        <w:spacing w:line="360" w:lineRule="auto"/>
        <w:jc w:val="both"/>
        <w:rPr>
          <w:rFonts w:ascii="Times New Roman" w:hAnsi="Times New Roman" w:cs="Times New Roman"/>
          <w:color w:val="000000" w:themeColor="text1"/>
        </w:rPr>
      </w:pPr>
    </w:p>
    <w:p w14:paraId="623D68DC" w14:textId="77777777" w:rsidR="00207408" w:rsidRPr="00F06F9F" w:rsidRDefault="00207408" w:rsidP="00F06F9F">
      <w:pPr>
        <w:spacing w:line="360" w:lineRule="auto"/>
        <w:jc w:val="both"/>
        <w:rPr>
          <w:rFonts w:ascii="Times New Roman" w:hAnsi="Times New Roman" w:cs="Times New Roman"/>
          <w:color w:val="000000" w:themeColor="text1"/>
        </w:rPr>
      </w:pPr>
    </w:p>
    <w:p w14:paraId="0534104A" w14:textId="3961A96B" w:rsidR="00207408" w:rsidRPr="00207408" w:rsidRDefault="00207408" w:rsidP="00207408">
      <w:pPr>
        <w:pStyle w:val="Bibliography"/>
        <w:jc w:val="both"/>
        <w:rPr>
          <w:rFonts w:ascii="Times New Roman" w:eastAsiaTheme="minorHAnsi" w:hAnsi="Times New Roman" w:cs="Times New Roman"/>
          <w:color w:val="000000" w:themeColor="text1"/>
          <w:kern w:val="0"/>
          <w:sz w:val="22"/>
          <w:szCs w:val="22"/>
          <w:lang w:eastAsia="en-US"/>
          <w14:ligatures w14:val="none"/>
        </w:rPr>
      </w:pPr>
      <w:r>
        <w:rPr>
          <w:rFonts w:ascii="Times New Roman" w:hAnsi="Times New Roman" w:cs="Times New Roman"/>
          <w:color w:val="000000" w:themeColor="text1"/>
        </w:rPr>
        <w:t xml:space="preserve">[1] </w:t>
      </w:r>
      <w:r w:rsidRPr="00207408">
        <w:rPr>
          <w:rFonts w:ascii="Times New Roman" w:eastAsiaTheme="minorHAnsi" w:hAnsi="Times New Roman" w:cs="Times New Roman"/>
          <w:color w:val="000000" w:themeColor="text1"/>
          <w:kern w:val="0"/>
          <w:sz w:val="22"/>
          <w:szCs w:val="22"/>
          <w:lang w:eastAsia="en-US"/>
          <w14:ligatures w14:val="none"/>
        </w:rPr>
        <w:t>"TEPCO lineage information (in Japanese)," TEPCO, [Online]. Available: https://www.tepco.co.jp/pg/consignment/system/index-j.html?utm_source=chatgpt.com. [Accessed 08 12 2025].</w:t>
      </w:r>
    </w:p>
    <w:p w14:paraId="64C75271" w14:textId="5CDCDFE0" w:rsidR="00F06F9F" w:rsidRPr="00615B5F" w:rsidRDefault="00F06F9F" w:rsidP="00F06F9F">
      <w:pPr>
        <w:spacing w:line="360" w:lineRule="auto"/>
        <w:jc w:val="both"/>
        <w:rPr>
          <w:rFonts w:ascii="Times New Roman" w:hAnsi="Times New Roman" w:cs="Times New Roman"/>
          <w:color w:val="000000" w:themeColor="text1"/>
        </w:rPr>
      </w:pPr>
    </w:p>
    <w:sectPr w:rsidR="00F06F9F" w:rsidRPr="00615B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66B41"/>
    <w:multiLevelType w:val="multilevel"/>
    <w:tmpl w:val="CCAC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90505"/>
    <w:multiLevelType w:val="multilevel"/>
    <w:tmpl w:val="8B1C3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D176A"/>
    <w:multiLevelType w:val="multilevel"/>
    <w:tmpl w:val="CF76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80C94"/>
    <w:multiLevelType w:val="multilevel"/>
    <w:tmpl w:val="8520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B0628"/>
    <w:multiLevelType w:val="multilevel"/>
    <w:tmpl w:val="D2CC8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B4147"/>
    <w:multiLevelType w:val="multilevel"/>
    <w:tmpl w:val="24A2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6124D"/>
    <w:multiLevelType w:val="multilevel"/>
    <w:tmpl w:val="7CB2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033DA"/>
    <w:multiLevelType w:val="multilevel"/>
    <w:tmpl w:val="D418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D5F44"/>
    <w:multiLevelType w:val="multilevel"/>
    <w:tmpl w:val="E24E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279D0"/>
    <w:multiLevelType w:val="multilevel"/>
    <w:tmpl w:val="02664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F37889"/>
    <w:multiLevelType w:val="multilevel"/>
    <w:tmpl w:val="D6CE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905B2"/>
    <w:multiLevelType w:val="multilevel"/>
    <w:tmpl w:val="7FB2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B1388"/>
    <w:multiLevelType w:val="multilevel"/>
    <w:tmpl w:val="DB24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9637E"/>
    <w:multiLevelType w:val="multilevel"/>
    <w:tmpl w:val="3324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D4055"/>
    <w:multiLevelType w:val="multilevel"/>
    <w:tmpl w:val="5AF8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61188"/>
    <w:multiLevelType w:val="multilevel"/>
    <w:tmpl w:val="88AE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54138"/>
    <w:multiLevelType w:val="multilevel"/>
    <w:tmpl w:val="7AF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54CF3"/>
    <w:multiLevelType w:val="multilevel"/>
    <w:tmpl w:val="9226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2643E"/>
    <w:multiLevelType w:val="multilevel"/>
    <w:tmpl w:val="C114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DB1557"/>
    <w:multiLevelType w:val="multilevel"/>
    <w:tmpl w:val="CE10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443917"/>
    <w:multiLevelType w:val="multilevel"/>
    <w:tmpl w:val="BA60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B63916"/>
    <w:multiLevelType w:val="multilevel"/>
    <w:tmpl w:val="5E9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DA371E"/>
    <w:multiLevelType w:val="multilevel"/>
    <w:tmpl w:val="8586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5406A"/>
    <w:multiLevelType w:val="multilevel"/>
    <w:tmpl w:val="C51C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770809">
    <w:abstractNumId w:val="1"/>
  </w:num>
  <w:num w:numId="2" w16cid:durableId="1849438841">
    <w:abstractNumId w:val="9"/>
  </w:num>
  <w:num w:numId="3" w16cid:durableId="1426347134">
    <w:abstractNumId w:val="5"/>
  </w:num>
  <w:num w:numId="4" w16cid:durableId="433942366">
    <w:abstractNumId w:val="14"/>
  </w:num>
  <w:num w:numId="5" w16cid:durableId="679543998">
    <w:abstractNumId w:val="10"/>
  </w:num>
  <w:num w:numId="6" w16cid:durableId="742608790">
    <w:abstractNumId w:val="12"/>
  </w:num>
  <w:num w:numId="7" w16cid:durableId="1576743886">
    <w:abstractNumId w:val="23"/>
  </w:num>
  <w:num w:numId="8" w16cid:durableId="517473689">
    <w:abstractNumId w:val="6"/>
  </w:num>
  <w:num w:numId="9" w16cid:durableId="1961523249">
    <w:abstractNumId w:val="18"/>
  </w:num>
  <w:num w:numId="10" w16cid:durableId="1463696657">
    <w:abstractNumId w:val="8"/>
  </w:num>
  <w:num w:numId="11" w16cid:durableId="821390963">
    <w:abstractNumId w:val="16"/>
  </w:num>
  <w:num w:numId="12" w16cid:durableId="790440676">
    <w:abstractNumId w:val="21"/>
  </w:num>
  <w:num w:numId="13" w16cid:durableId="1225262319">
    <w:abstractNumId w:val="7"/>
  </w:num>
  <w:num w:numId="14" w16cid:durableId="23603976">
    <w:abstractNumId w:val="4"/>
  </w:num>
  <w:num w:numId="15" w16cid:durableId="528377047">
    <w:abstractNumId w:val="22"/>
  </w:num>
  <w:num w:numId="16" w16cid:durableId="803355451">
    <w:abstractNumId w:val="17"/>
  </w:num>
  <w:num w:numId="17" w16cid:durableId="562527392">
    <w:abstractNumId w:val="20"/>
  </w:num>
  <w:num w:numId="18" w16cid:durableId="1493373262">
    <w:abstractNumId w:val="15"/>
  </w:num>
  <w:num w:numId="19" w16cid:durableId="2019893004">
    <w:abstractNumId w:val="0"/>
  </w:num>
  <w:num w:numId="20" w16cid:durableId="2132934855">
    <w:abstractNumId w:val="11"/>
  </w:num>
  <w:num w:numId="21" w16cid:durableId="1084449965">
    <w:abstractNumId w:val="19"/>
  </w:num>
  <w:num w:numId="22" w16cid:durableId="108163658">
    <w:abstractNumId w:val="2"/>
  </w:num>
  <w:num w:numId="23" w16cid:durableId="1517308462">
    <w:abstractNumId w:val="13"/>
  </w:num>
  <w:num w:numId="24" w16cid:durableId="17198188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953"/>
    <w:rsid w:val="00042B38"/>
    <w:rsid w:val="00045559"/>
    <w:rsid w:val="000F2B95"/>
    <w:rsid w:val="000F6DEF"/>
    <w:rsid w:val="00121FD4"/>
    <w:rsid w:val="00141F30"/>
    <w:rsid w:val="001A09C9"/>
    <w:rsid w:val="001C2603"/>
    <w:rsid w:val="00207408"/>
    <w:rsid w:val="00260315"/>
    <w:rsid w:val="002B0CC7"/>
    <w:rsid w:val="003046D3"/>
    <w:rsid w:val="00346CF7"/>
    <w:rsid w:val="00364D16"/>
    <w:rsid w:val="003E27A1"/>
    <w:rsid w:val="004A1D23"/>
    <w:rsid w:val="004E1E36"/>
    <w:rsid w:val="005567FB"/>
    <w:rsid w:val="00595211"/>
    <w:rsid w:val="005C7B7F"/>
    <w:rsid w:val="005E5561"/>
    <w:rsid w:val="00610E3D"/>
    <w:rsid w:val="0061392D"/>
    <w:rsid w:val="00615B5F"/>
    <w:rsid w:val="00652675"/>
    <w:rsid w:val="006B6953"/>
    <w:rsid w:val="006C3158"/>
    <w:rsid w:val="006D0488"/>
    <w:rsid w:val="0071154F"/>
    <w:rsid w:val="00721178"/>
    <w:rsid w:val="00732D05"/>
    <w:rsid w:val="007C2C89"/>
    <w:rsid w:val="007E4AD7"/>
    <w:rsid w:val="00886CF2"/>
    <w:rsid w:val="008E720E"/>
    <w:rsid w:val="00922523"/>
    <w:rsid w:val="009A74E3"/>
    <w:rsid w:val="009C7BD8"/>
    <w:rsid w:val="00A419F0"/>
    <w:rsid w:val="00B576F7"/>
    <w:rsid w:val="00D71F9F"/>
    <w:rsid w:val="00D770BC"/>
    <w:rsid w:val="00DD2996"/>
    <w:rsid w:val="00DE5C13"/>
    <w:rsid w:val="00E301B4"/>
    <w:rsid w:val="00E9623D"/>
    <w:rsid w:val="00ED0A8B"/>
    <w:rsid w:val="00EE1B77"/>
    <w:rsid w:val="00EF6383"/>
    <w:rsid w:val="00EF7C95"/>
    <w:rsid w:val="00F06F9F"/>
    <w:rsid w:val="00F345EA"/>
    <w:rsid w:val="00F34CD6"/>
    <w:rsid w:val="00F90FE6"/>
    <w:rsid w:val="00F955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2D112"/>
  <w15:chartTrackingRefBased/>
  <w15:docId w15:val="{FD5F7E83-253E-40D8-91E1-52EFCD55E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953"/>
    <w:rPr>
      <w:rFonts w:eastAsiaTheme="majorEastAsia" w:cstheme="majorBidi"/>
      <w:color w:val="272727" w:themeColor="text1" w:themeTint="D8"/>
    </w:rPr>
  </w:style>
  <w:style w:type="paragraph" w:styleId="Title">
    <w:name w:val="Title"/>
    <w:basedOn w:val="Normal"/>
    <w:next w:val="Normal"/>
    <w:link w:val="TitleChar"/>
    <w:uiPriority w:val="10"/>
    <w:qFormat/>
    <w:rsid w:val="006B6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953"/>
    <w:pPr>
      <w:spacing w:before="160"/>
      <w:jc w:val="center"/>
    </w:pPr>
    <w:rPr>
      <w:i/>
      <w:iCs/>
      <w:color w:val="404040" w:themeColor="text1" w:themeTint="BF"/>
    </w:rPr>
  </w:style>
  <w:style w:type="character" w:customStyle="1" w:styleId="QuoteChar">
    <w:name w:val="Quote Char"/>
    <w:basedOn w:val="DefaultParagraphFont"/>
    <w:link w:val="Quote"/>
    <w:uiPriority w:val="29"/>
    <w:rsid w:val="006B6953"/>
    <w:rPr>
      <w:i/>
      <w:iCs/>
      <w:color w:val="404040" w:themeColor="text1" w:themeTint="BF"/>
    </w:rPr>
  </w:style>
  <w:style w:type="paragraph" w:styleId="ListParagraph">
    <w:name w:val="List Paragraph"/>
    <w:basedOn w:val="Normal"/>
    <w:uiPriority w:val="34"/>
    <w:qFormat/>
    <w:rsid w:val="006B6953"/>
    <w:pPr>
      <w:ind w:left="720"/>
      <w:contextualSpacing/>
    </w:pPr>
  </w:style>
  <w:style w:type="character" w:styleId="IntenseEmphasis">
    <w:name w:val="Intense Emphasis"/>
    <w:basedOn w:val="DefaultParagraphFont"/>
    <w:uiPriority w:val="21"/>
    <w:qFormat/>
    <w:rsid w:val="006B6953"/>
    <w:rPr>
      <w:i/>
      <w:iCs/>
      <w:color w:val="0F4761" w:themeColor="accent1" w:themeShade="BF"/>
    </w:rPr>
  </w:style>
  <w:style w:type="paragraph" w:styleId="IntenseQuote">
    <w:name w:val="Intense Quote"/>
    <w:basedOn w:val="Normal"/>
    <w:next w:val="Normal"/>
    <w:link w:val="IntenseQuoteChar"/>
    <w:uiPriority w:val="30"/>
    <w:qFormat/>
    <w:rsid w:val="006B6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953"/>
    <w:rPr>
      <w:i/>
      <w:iCs/>
      <w:color w:val="0F4761" w:themeColor="accent1" w:themeShade="BF"/>
    </w:rPr>
  </w:style>
  <w:style w:type="character" w:styleId="IntenseReference">
    <w:name w:val="Intense Reference"/>
    <w:basedOn w:val="DefaultParagraphFont"/>
    <w:uiPriority w:val="32"/>
    <w:qFormat/>
    <w:rsid w:val="006B6953"/>
    <w:rPr>
      <w:b/>
      <w:bCs/>
      <w:smallCaps/>
      <w:color w:val="0F4761" w:themeColor="accent1" w:themeShade="BF"/>
      <w:spacing w:val="5"/>
    </w:rPr>
  </w:style>
  <w:style w:type="table" w:styleId="TableGrid">
    <w:name w:val="Table Grid"/>
    <w:basedOn w:val="TableNormal"/>
    <w:uiPriority w:val="39"/>
    <w:rsid w:val="00F06F9F"/>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FigCaptionChar">
    <w:name w:val="Table_Fig_Caption Char"/>
    <w:basedOn w:val="DefaultParagraphFont"/>
    <w:link w:val="TableFigCaption"/>
    <w:rsid w:val="00F34CD6"/>
    <w:rPr>
      <w:rFonts w:asciiTheme="majorBidi" w:hAnsiTheme="majorBidi" w:cstheme="majorBidi"/>
      <w:color w:val="0000FF"/>
      <w:kern w:val="0"/>
      <w14:ligatures w14:val="none"/>
    </w:rPr>
  </w:style>
  <w:style w:type="paragraph" w:customStyle="1" w:styleId="TableFigCaption">
    <w:name w:val="Table_Fig_Caption"/>
    <w:basedOn w:val="Normal"/>
    <w:link w:val="TableFigCaptionChar"/>
    <w:qFormat/>
    <w:rsid w:val="00F34CD6"/>
    <w:pPr>
      <w:autoSpaceDE w:val="0"/>
      <w:autoSpaceDN w:val="0"/>
      <w:adjustRightInd w:val="0"/>
      <w:spacing w:after="0" w:line="360" w:lineRule="auto"/>
      <w:jc w:val="both"/>
    </w:pPr>
    <w:rPr>
      <w:rFonts w:asciiTheme="majorBidi" w:hAnsiTheme="majorBidi" w:cstheme="majorBidi"/>
      <w:color w:val="0000FF"/>
      <w:kern w:val="0"/>
      <w14:ligatures w14:val="none"/>
    </w:rPr>
  </w:style>
  <w:style w:type="character" w:styleId="PlaceholderText">
    <w:name w:val="Placeholder Text"/>
    <w:basedOn w:val="DefaultParagraphFont"/>
    <w:uiPriority w:val="99"/>
    <w:semiHidden/>
    <w:rsid w:val="00DD2996"/>
    <w:rPr>
      <w:color w:val="666666"/>
    </w:rPr>
  </w:style>
  <w:style w:type="paragraph" w:styleId="Bibliography">
    <w:name w:val="Bibliography"/>
    <w:basedOn w:val="Normal"/>
    <w:next w:val="Normal"/>
    <w:uiPriority w:val="37"/>
    <w:semiHidden/>
    <w:unhideWhenUsed/>
    <w:rsid w:val="00207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15345">
      <w:bodyDiv w:val="1"/>
      <w:marLeft w:val="0"/>
      <w:marRight w:val="0"/>
      <w:marTop w:val="0"/>
      <w:marBottom w:val="0"/>
      <w:divBdr>
        <w:top w:val="none" w:sz="0" w:space="0" w:color="auto"/>
        <w:left w:val="none" w:sz="0" w:space="0" w:color="auto"/>
        <w:bottom w:val="none" w:sz="0" w:space="0" w:color="auto"/>
        <w:right w:val="none" w:sz="0" w:space="0" w:color="auto"/>
      </w:divBdr>
    </w:div>
    <w:div w:id="249317486">
      <w:bodyDiv w:val="1"/>
      <w:marLeft w:val="0"/>
      <w:marRight w:val="0"/>
      <w:marTop w:val="0"/>
      <w:marBottom w:val="0"/>
      <w:divBdr>
        <w:top w:val="none" w:sz="0" w:space="0" w:color="auto"/>
        <w:left w:val="none" w:sz="0" w:space="0" w:color="auto"/>
        <w:bottom w:val="none" w:sz="0" w:space="0" w:color="auto"/>
        <w:right w:val="none" w:sz="0" w:space="0" w:color="auto"/>
      </w:divBdr>
      <w:divsChild>
        <w:div w:id="1233849712">
          <w:marLeft w:val="0"/>
          <w:marRight w:val="0"/>
          <w:marTop w:val="0"/>
          <w:marBottom w:val="0"/>
          <w:divBdr>
            <w:top w:val="none" w:sz="0" w:space="0" w:color="auto"/>
            <w:left w:val="none" w:sz="0" w:space="0" w:color="auto"/>
            <w:bottom w:val="none" w:sz="0" w:space="0" w:color="auto"/>
            <w:right w:val="none" w:sz="0" w:space="0" w:color="auto"/>
          </w:divBdr>
          <w:divsChild>
            <w:div w:id="1232738287">
              <w:marLeft w:val="0"/>
              <w:marRight w:val="0"/>
              <w:marTop w:val="0"/>
              <w:marBottom w:val="0"/>
              <w:divBdr>
                <w:top w:val="none" w:sz="0" w:space="0" w:color="auto"/>
                <w:left w:val="none" w:sz="0" w:space="0" w:color="auto"/>
                <w:bottom w:val="none" w:sz="0" w:space="0" w:color="auto"/>
                <w:right w:val="none" w:sz="0" w:space="0" w:color="auto"/>
              </w:divBdr>
              <w:divsChild>
                <w:div w:id="1527062058">
                  <w:marLeft w:val="0"/>
                  <w:marRight w:val="0"/>
                  <w:marTop w:val="0"/>
                  <w:marBottom w:val="0"/>
                  <w:divBdr>
                    <w:top w:val="none" w:sz="0" w:space="0" w:color="auto"/>
                    <w:left w:val="none" w:sz="0" w:space="0" w:color="auto"/>
                    <w:bottom w:val="none" w:sz="0" w:space="0" w:color="auto"/>
                    <w:right w:val="none" w:sz="0" w:space="0" w:color="auto"/>
                  </w:divBdr>
                  <w:divsChild>
                    <w:div w:id="552080031">
                      <w:marLeft w:val="0"/>
                      <w:marRight w:val="0"/>
                      <w:marTop w:val="0"/>
                      <w:marBottom w:val="0"/>
                      <w:divBdr>
                        <w:top w:val="none" w:sz="0" w:space="0" w:color="auto"/>
                        <w:left w:val="none" w:sz="0" w:space="0" w:color="auto"/>
                        <w:bottom w:val="none" w:sz="0" w:space="0" w:color="auto"/>
                        <w:right w:val="none" w:sz="0" w:space="0" w:color="auto"/>
                      </w:divBdr>
                      <w:divsChild>
                        <w:div w:id="638802050">
                          <w:marLeft w:val="0"/>
                          <w:marRight w:val="0"/>
                          <w:marTop w:val="0"/>
                          <w:marBottom w:val="0"/>
                          <w:divBdr>
                            <w:top w:val="none" w:sz="0" w:space="0" w:color="auto"/>
                            <w:left w:val="none" w:sz="0" w:space="0" w:color="auto"/>
                            <w:bottom w:val="none" w:sz="0" w:space="0" w:color="auto"/>
                            <w:right w:val="none" w:sz="0" w:space="0" w:color="auto"/>
                          </w:divBdr>
                          <w:divsChild>
                            <w:div w:id="1843357074">
                              <w:marLeft w:val="0"/>
                              <w:marRight w:val="0"/>
                              <w:marTop w:val="0"/>
                              <w:marBottom w:val="0"/>
                              <w:divBdr>
                                <w:top w:val="none" w:sz="0" w:space="0" w:color="auto"/>
                                <w:left w:val="none" w:sz="0" w:space="0" w:color="auto"/>
                                <w:bottom w:val="none" w:sz="0" w:space="0" w:color="auto"/>
                                <w:right w:val="none" w:sz="0" w:space="0" w:color="auto"/>
                              </w:divBdr>
                              <w:divsChild>
                                <w:div w:id="21042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364056">
      <w:bodyDiv w:val="1"/>
      <w:marLeft w:val="0"/>
      <w:marRight w:val="0"/>
      <w:marTop w:val="0"/>
      <w:marBottom w:val="0"/>
      <w:divBdr>
        <w:top w:val="none" w:sz="0" w:space="0" w:color="auto"/>
        <w:left w:val="none" w:sz="0" w:space="0" w:color="auto"/>
        <w:bottom w:val="none" w:sz="0" w:space="0" w:color="auto"/>
        <w:right w:val="none" w:sz="0" w:space="0" w:color="auto"/>
      </w:divBdr>
      <w:divsChild>
        <w:div w:id="1232928800">
          <w:marLeft w:val="0"/>
          <w:marRight w:val="0"/>
          <w:marTop w:val="0"/>
          <w:marBottom w:val="0"/>
          <w:divBdr>
            <w:top w:val="none" w:sz="0" w:space="0" w:color="auto"/>
            <w:left w:val="none" w:sz="0" w:space="0" w:color="auto"/>
            <w:bottom w:val="none" w:sz="0" w:space="0" w:color="auto"/>
            <w:right w:val="none" w:sz="0" w:space="0" w:color="auto"/>
          </w:divBdr>
          <w:divsChild>
            <w:div w:id="65996782">
              <w:marLeft w:val="0"/>
              <w:marRight w:val="0"/>
              <w:marTop w:val="0"/>
              <w:marBottom w:val="0"/>
              <w:divBdr>
                <w:top w:val="none" w:sz="0" w:space="0" w:color="auto"/>
                <w:left w:val="none" w:sz="0" w:space="0" w:color="auto"/>
                <w:bottom w:val="none" w:sz="0" w:space="0" w:color="auto"/>
                <w:right w:val="none" w:sz="0" w:space="0" w:color="auto"/>
              </w:divBdr>
            </w:div>
          </w:divsChild>
        </w:div>
        <w:div w:id="1735815445">
          <w:marLeft w:val="0"/>
          <w:marRight w:val="0"/>
          <w:marTop w:val="0"/>
          <w:marBottom w:val="0"/>
          <w:divBdr>
            <w:top w:val="none" w:sz="0" w:space="0" w:color="auto"/>
            <w:left w:val="none" w:sz="0" w:space="0" w:color="auto"/>
            <w:bottom w:val="none" w:sz="0" w:space="0" w:color="auto"/>
            <w:right w:val="none" w:sz="0" w:space="0" w:color="auto"/>
          </w:divBdr>
          <w:divsChild>
            <w:div w:id="101334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20600">
      <w:bodyDiv w:val="1"/>
      <w:marLeft w:val="0"/>
      <w:marRight w:val="0"/>
      <w:marTop w:val="0"/>
      <w:marBottom w:val="0"/>
      <w:divBdr>
        <w:top w:val="none" w:sz="0" w:space="0" w:color="auto"/>
        <w:left w:val="none" w:sz="0" w:space="0" w:color="auto"/>
        <w:bottom w:val="none" w:sz="0" w:space="0" w:color="auto"/>
        <w:right w:val="none" w:sz="0" w:space="0" w:color="auto"/>
      </w:divBdr>
    </w:div>
    <w:div w:id="766388981">
      <w:bodyDiv w:val="1"/>
      <w:marLeft w:val="0"/>
      <w:marRight w:val="0"/>
      <w:marTop w:val="0"/>
      <w:marBottom w:val="0"/>
      <w:divBdr>
        <w:top w:val="none" w:sz="0" w:space="0" w:color="auto"/>
        <w:left w:val="none" w:sz="0" w:space="0" w:color="auto"/>
        <w:bottom w:val="none" w:sz="0" w:space="0" w:color="auto"/>
        <w:right w:val="none" w:sz="0" w:space="0" w:color="auto"/>
      </w:divBdr>
    </w:div>
    <w:div w:id="931399395">
      <w:bodyDiv w:val="1"/>
      <w:marLeft w:val="0"/>
      <w:marRight w:val="0"/>
      <w:marTop w:val="0"/>
      <w:marBottom w:val="0"/>
      <w:divBdr>
        <w:top w:val="none" w:sz="0" w:space="0" w:color="auto"/>
        <w:left w:val="none" w:sz="0" w:space="0" w:color="auto"/>
        <w:bottom w:val="none" w:sz="0" w:space="0" w:color="auto"/>
        <w:right w:val="none" w:sz="0" w:space="0" w:color="auto"/>
      </w:divBdr>
    </w:div>
    <w:div w:id="991905913">
      <w:bodyDiv w:val="1"/>
      <w:marLeft w:val="0"/>
      <w:marRight w:val="0"/>
      <w:marTop w:val="0"/>
      <w:marBottom w:val="0"/>
      <w:divBdr>
        <w:top w:val="none" w:sz="0" w:space="0" w:color="auto"/>
        <w:left w:val="none" w:sz="0" w:space="0" w:color="auto"/>
        <w:bottom w:val="none" w:sz="0" w:space="0" w:color="auto"/>
        <w:right w:val="none" w:sz="0" w:space="0" w:color="auto"/>
      </w:divBdr>
    </w:div>
    <w:div w:id="1128016282">
      <w:bodyDiv w:val="1"/>
      <w:marLeft w:val="0"/>
      <w:marRight w:val="0"/>
      <w:marTop w:val="0"/>
      <w:marBottom w:val="0"/>
      <w:divBdr>
        <w:top w:val="none" w:sz="0" w:space="0" w:color="auto"/>
        <w:left w:val="none" w:sz="0" w:space="0" w:color="auto"/>
        <w:bottom w:val="none" w:sz="0" w:space="0" w:color="auto"/>
        <w:right w:val="none" w:sz="0" w:space="0" w:color="auto"/>
      </w:divBdr>
      <w:divsChild>
        <w:div w:id="1405833574">
          <w:marLeft w:val="0"/>
          <w:marRight w:val="0"/>
          <w:marTop w:val="0"/>
          <w:marBottom w:val="0"/>
          <w:divBdr>
            <w:top w:val="none" w:sz="0" w:space="0" w:color="auto"/>
            <w:left w:val="none" w:sz="0" w:space="0" w:color="auto"/>
            <w:bottom w:val="none" w:sz="0" w:space="0" w:color="auto"/>
            <w:right w:val="none" w:sz="0" w:space="0" w:color="auto"/>
          </w:divBdr>
          <w:divsChild>
            <w:div w:id="337388752">
              <w:marLeft w:val="0"/>
              <w:marRight w:val="0"/>
              <w:marTop w:val="0"/>
              <w:marBottom w:val="0"/>
              <w:divBdr>
                <w:top w:val="none" w:sz="0" w:space="0" w:color="auto"/>
                <w:left w:val="none" w:sz="0" w:space="0" w:color="auto"/>
                <w:bottom w:val="none" w:sz="0" w:space="0" w:color="auto"/>
                <w:right w:val="none" w:sz="0" w:space="0" w:color="auto"/>
              </w:divBdr>
            </w:div>
          </w:divsChild>
        </w:div>
        <w:div w:id="1019311100">
          <w:marLeft w:val="0"/>
          <w:marRight w:val="0"/>
          <w:marTop w:val="0"/>
          <w:marBottom w:val="0"/>
          <w:divBdr>
            <w:top w:val="none" w:sz="0" w:space="0" w:color="auto"/>
            <w:left w:val="none" w:sz="0" w:space="0" w:color="auto"/>
            <w:bottom w:val="none" w:sz="0" w:space="0" w:color="auto"/>
            <w:right w:val="none" w:sz="0" w:space="0" w:color="auto"/>
          </w:divBdr>
          <w:divsChild>
            <w:div w:id="9857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82714">
      <w:bodyDiv w:val="1"/>
      <w:marLeft w:val="0"/>
      <w:marRight w:val="0"/>
      <w:marTop w:val="0"/>
      <w:marBottom w:val="0"/>
      <w:divBdr>
        <w:top w:val="none" w:sz="0" w:space="0" w:color="auto"/>
        <w:left w:val="none" w:sz="0" w:space="0" w:color="auto"/>
        <w:bottom w:val="none" w:sz="0" w:space="0" w:color="auto"/>
        <w:right w:val="none" w:sz="0" w:space="0" w:color="auto"/>
      </w:divBdr>
      <w:divsChild>
        <w:div w:id="1428231822">
          <w:marLeft w:val="0"/>
          <w:marRight w:val="0"/>
          <w:marTop w:val="0"/>
          <w:marBottom w:val="0"/>
          <w:divBdr>
            <w:top w:val="none" w:sz="0" w:space="0" w:color="auto"/>
            <w:left w:val="none" w:sz="0" w:space="0" w:color="auto"/>
            <w:bottom w:val="none" w:sz="0" w:space="0" w:color="auto"/>
            <w:right w:val="none" w:sz="0" w:space="0" w:color="auto"/>
          </w:divBdr>
          <w:divsChild>
            <w:div w:id="1957104269">
              <w:marLeft w:val="0"/>
              <w:marRight w:val="0"/>
              <w:marTop w:val="0"/>
              <w:marBottom w:val="0"/>
              <w:divBdr>
                <w:top w:val="none" w:sz="0" w:space="0" w:color="auto"/>
                <w:left w:val="none" w:sz="0" w:space="0" w:color="auto"/>
                <w:bottom w:val="none" w:sz="0" w:space="0" w:color="auto"/>
                <w:right w:val="none" w:sz="0" w:space="0" w:color="auto"/>
              </w:divBdr>
              <w:divsChild>
                <w:div w:id="1101070729">
                  <w:marLeft w:val="0"/>
                  <w:marRight w:val="0"/>
                  <w:marTop w:val="0"/>
                  <w:marBottom w:val="0"/>
                  <w:divBdr>
                    <w:top w:val="none" w:sz="0" w:space="0" w:color="auto"/>
                    <w:left w:val="none" w:sz="0" w:space="0" w:color="auto"/>
                    <w:bottom w:val="none" w:sz="0" w:space="0" w:color="auto"/>
                    <w:right w:val="none" w:sz="0" w:space="0" w:color="auto"/>
                  </w:divBdr>
                  <w:divsChild>
                    <w:div w:id="256640265">
                      <w:marLeft w:val="0"/>
                      <w:marRight w:val="0"/>
                      <w:marTop w:val="0"/>
                      <w:marBottom w:val="0"/>
                      <w:divBdr>
                        <w:top w:val="none" w:sz="0" w:space="0" w:color="auto"/>
                        <w:left w:val="none" w:sz="0" w:space="0" w:color="auto"/>
                        <w:bottom w:val="none" w:sz="0" w:space="0" w:color="auto"/>
                        <w:right w:val="none" w:sz="0" w:space="0" w:color="auto"/>
                      </w:divBdr>
                      <w:divsChild>
                        <w:div w:id="106824861">
                          <w:marLeft w:val="0"/>
                          <w:marRight w:val="0"/>
                          <w:marTop w:val="0"/>
                          <w:marBottom w:val="0"/>
                          <w:divBdr>
                            <w:top w:val="none" w:sz="0" w:space="0" w:color="auto"/>
                            <w:left w:val="none" w:sz="0" w:space="0" w:color="auto"/>
                            <w:bottom w:val="none" w:sz="0" w:space="0" w:color="auto"/>
                            <w:right w:val="none" w:sz="0" w:space="0" w:color="auto"/>
                          </w:divBdr>
                          <w:divsChild>
                            <w:div w:id="2058158207">
                              <w:marLeft w:val="0"/>
                              <w:marRight w:val="0"/>
                              <w:marTop w:val="0"/>
                              <w:marBottom w:val="0"/>
                              <w:divBdr>
                                <w:top w:val="none" w:sz="0" w:space="0" w:color="auto"/>
                                <w:left w:val="none" w:sz="0" w:space="0" w:color="auto"/>
                                <w:bottom w:val="none" w:sz="0" w:space="0" w:color="auto"/>
                                <w:right w:val="none" w:sz="0" w:space="0" w:color="auto"/>
                              </w:divBdr>
                              <w:divsChild>
                                <w:div w:id="8056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211965">
      <w:bodyDiv w:val="1"/>
      <w:marLeft w:val="0"/>
      <w:marRight w:val="0"/>
      <w:marTop w:val="0"/>
      <w:marBottom w:val="0"/>
      <w:divBdr>
        <w:top w:val="none" w:sz="0" w:space="0" w:color="auto"/>
        <w:left w:val="none" w:sz="0" w:space="0" w:color="auto"/>
        <w:bottom w:val="none" w:sz="0" w:space="0" w:color="auto"/>
        <w:right w:val="none" w:sz="0" w:space="0" w:color="auto"/>
      </w:divBdr>
    </w:div>
    <w:div w:id="1677535384">
      <w:bodyDiv w:val="1"/>
      <w:marLeft w:val="0"/>
      <w:marRight w:val="0"/>
      <w:marTop w:val="0"/>
      <w:marBottom w:val="0"/>
      <w:divBdr>
        <w:top w:val="none" w:sz="0" w:space="0" w:color="auto"/>
        <w:left w:val="none" w:sz="0" w:space="0" w:color="auto"/>
        <w:bottom w:val="none" w:sz="0" w:space="0" w:color="auto"/>
        <w:right w:val="none" w:sz="0" w:space="0" w:color="auto"/>
      </w:divBdr>
    </w:div>
    <w:div w:id="1851984041">
      <w:bodyDiv w:val="1"/>
      <w:marLeft w:val="0"/>
      <w:marRight w:val="0"/>
      <w:marTop w:val="0"/>
      <w:marBottom w:val="0"/>
      <w:divBdr>
        <w:top w:val="none" w:sz="0" w:space="0" w:color="auto"/>
        <w:left w:val="none" w:sz="0" w:space="0" w:color="auto"/>
        <w:bottom w:val="none" w:sz="0" w:space="0" w:color="auto"/>
        <w:right w:val="none" w:sz="0" w:space="0" w:color="auto"/>
      </w:divBdr>
    </w:div>
    <w:div w:id="2075663521">
      <w:bodyDiv w:val="1"/>
      <w:marLeft w:val="0"/>
      <w:marRight w:val="0"/>
      <w:marTop w:val="0"/>
      <w:marBottom w:val="0"/>
      <w:divBdr>
        <w:top w:val="none" w:sz="0" w:space="0" w:color="auto"/>
        <w:left w:val="none" w:sz="0" w:space="0" w:color="auto"/>
        <w:bottom w:val="none" w:sz="0" w:space="0" w:color="auto"/>
        <w:right w:val="none" w:sz="0" w:space="0" w:color="auto"/>
      </w:divBdr>
    </w:div>
    <w:div w:id="2095128554">
      <w:bodyDiv w:val="1"/>
      <w:marLeft w:val="0"/>
      <w:marRight w:val="0"/>
      <w:marTop w:val="0"/>
      <w:marBottom w:val="0"/>
      <w:divBdr>
        <w:top w:val="none" w:sz="0" w:space="0" w:color="auto"/>
        <w:left w:val="none" w:sz="0" w:space="0" w:color="auto"/>
        <w:bottom w:val="none" w:sz="0" w:space="0" w:color="auto"/>
        <w:right w:val="none" w:sz="0" w:space="0" w:color="auto"/>
      </w:divBdr>
    </w:div>
    <w:div w:id="2119252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C2EC384-2C00-4B1D-AD76-09F227BC5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10</Pages>
  <Words>2395</Words>
  <Characters>13652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Nadimi</dc:creator>
  <cp:keywords/>
  <dc:description/>
  <cp:lastModifiedBy>Reza Nadimi</cp:lastModifiedBy>
  <cp:revision>12</cp:revision>
  <dcterms:created xsi:type="dcterms:W3CDTF">2025-12-16T07:33:00Z</dcterms:created>
  <dcterms:modified xsi:type="dcterms:W3CDTF">2025-12-23T07:49:00Z</dcterms:modified>
</cp:coreProperties>
</file>