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9B1B73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КОНЦЕПТ-ДИЗАЙН РЕШЕНИЯ</w:t>
            </w:r>
          </w:p>
        </w:tc>
      </w:tr>
    </w:tbl>
    <w:p>
      <w:pPr>
        <w:spacing w:before="400" w:after="200"/>
      </w:pPr>
      <w:r>
        <w:rPr>
          <w:rFonts w:ascii="Arial" w:hAnsi="Arial" w:eastAsia="Arial"/>
          <w:b/>
          <w:color w:val="65104D"/>
          <w:sz w:val="50"/>
        </w:rPr>
        <w:t>Автоматизация создания ПТиУ</w:t>
        <w:br/>
        <w:t>по фотографии приходной накладной</w:t>
      </w:r>
    </w:p>
    <w:p>
      <w:pPr>
        <w:spacing w:after="560"/>
      </w:pPr>
      <w:r>
        <w:rPr>
          <w:rFonts w:ascii="Arial" w:hAnsi="Arial" w:eastAsia="Arial"/>
          <w:color w:val="666666"/>
          <w:sz w:val="26"/>
        </w:rPr>
        <w:t>Проект: 1С:ERP «Питание» · RWB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7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65104D"/>
                <w:sz w:val="22"/>
              </w:rPr>
              <w:t>Назначение документа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Согласовать с бизнесом принцип решения и передать аналитикам согласованные границы для последующей детализации. Документ не является техническим заданием: он не фиксирует окончательный состав реквизитов, API, алгоритмы OCR, оценки и детальные критерии приёмки.</w:t>
            </w:r>
          </w:p>
        </w:tc>
      </w:tr>
    </w:tbl>
    <w:p>
      <w:pPr>
        <w:spacing w:before="560"/>
      </w:pPr>
      <w:r>
        <w:rPr>
          <w:rFonts w:ascii="Arial" w:hAnsi="Arial" w:eastAsia="Arial"/>
          <w:color w:val="666666"/>
          <w:sz w:val="20"/>
        </w:rPr>
        <w:t>Версия 0.1 · 02.08.2026</w:t>
      </w:r>
    </w:p>
    <w:p>
      <w:r>
        <w:rPr>
          <w:rFonts w:ascii="Arial" w:hAnsi="Arial" w:eastAsia="Arial"/>
          <w:b/>
          <w:color w:val="9B1B73"/>
          <w:sz w:val="20"/>
        </w:rPr>
        <w:t>Статус: проект концепции для обсуждения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1. Резюме решения</w:t>
      </w:r>
    </w:p>
    <w:p>
      <w:pPr>
        <w:spacing w:after="100" w:line="259" w:lineRule="auto"/>
      </w:pPr>
      <w:r>
        <w:rPr>
          <w:rFonts w:ascii="Arial" w:hAnsi="Arial" w:eastAsia="Arial"/>
        </w:rPr>
        <w:t>Предлагается сократить ручной ввод приходных накладных товароведом за счёт локального распознавания фотографий документов и последующего создания непроведённого документа «Приобретение товаров и услуг» (ПТиУ) в 1С:ERP.</w:t>
      </w:r>
    </w:p>
    <w:p>
      <w:pPr>
        <w:spacing w:after="100" w:line="259" w:lineRule="auto"/>
      </w:pPr>
      <w:r>
        <w:rPr>
          <w:rFonts w:ascii="Arial" w:hAnsi="Arial" w:eastAsia="Arial"/>
        </w:rPr>
        <w:t>Пользователь фотографирует все страницы одной накладной и отправляет их боту в корпоративном мессенджере Band. Бот сохраняет пакет в персональной папке пользователя на RWBdisk (Nextcloud). Локальный сервис распознаёт документ и формирует структурированный результат. После этого товаровед нажимает кнопку в 1С:ERP, выбирает доступный пакет или отдельные файлы и создаёт черновик ПТиУ для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05D91"/>
                <w:sz w:val="22"/>
              </w:rPr>
              <w:t>Ключевой принцип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ИИ не принимает учётное решение и не проводит документ. Он подготавливает данные. Товаровед подтверждает исключения и несёт ответственность за проведение ПТиУ.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2. Основание и контекст проекта</w:t>
      </w:r>
    </w:p>
    <w:p>
      <w:pPr>
        <w:spacing w:after="100" w:line="259" w:lineRule="auto"/>
      </w:pPr>
      <w:r>
        <w:rPr>
          <w:rFonts w:ascii="Arial" w:hAnsi="Arial" w:eastAsia="Arial"/>
        </w:rPr>
        <w:t>В текущем проектном решении приёмка выполняется документом ПТиУ на неордерных складах. Регистрация бумажных УПД вручную обозначена как временное решение до перехода на электронный документооборот. Сохранение сканов входит в текущий процесс приёмки.</w:t>
      </w:r>
    </w:p>
    <w:p>
      <w:pPr>
        <w:spacing w:after="100" w:line="259" w:lineRule="auto"/>
      </w:pPr>
      <w:r>
        <w:rPr>
          <w:rFonts w:ascii="Arial" w:hAnsi="Arial" w:eastAsia="Arial"/>
        </w:rPr>
        <w:t>В 1С:ERP уже используется регистр «Номенклатура контрагентов», в котором хранятся наименования, коды, артикулы, штрихкоды, единицы измерения поставщика и их соответствие внутренней номенклатуре. Концепция использует этот механизм как основной источник сопоставления строк накладной.</w:t>
      </w:r>
    </w:p>
    <w:p>
      <w:pPr>
        <w:spacing w:after="100" w:line="259" w:lineRule="auto"/>
      </w:pPr>
      <w:r>
        <w:rPr>
          <w:rFonts w:ascii="Arial" w:hAnsi="Arial" w:eastAsia="Arial"/>
        </w:rPr>
        <w:t>Таким образом, предлагаемое решение не меняет учётную модель проекта: оно автоматизирует подготовку существующего документа ПТиУ и оставляет контроль в 1С:ERP.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3. Бизнес-проблема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698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Проявление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Ручной ввод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Товаровед переносит шапку и табличную часть бумажной накладной в ПТиУ.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Трудозатраты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Время расходуется на повторный ввод данных, которые уже присутствуют в документе поставщика.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Ошибки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Возможны опечатки в количестве, цене, НДС, номенклатуре и реквизитах документа.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Неоднородность форм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Поставщики используют разные формы и собственные наименования товаров.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Масштабирование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При тиражировании число площадок и документов увеличивается, а ручной процесс масштабируется линейно.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4. Цель и ожидаемый результат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Сократить время создания ПТиУ за счёт исключения повторного ручного ввода.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Снизить количество ошибок ввода и повысить прослеживаемость исходного документа.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Сделать процесс единообразным для тиражируемых площадок без покупки коммерческого сервиса распознавания за страницу.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Сохранить ответственность и финальный контроль у товароведа.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Создать архитектурную основу, которую позднее можно использовать для других типов входящих документов.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10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us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1. Целевой пользовательский сценарий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222222"/>
          <w:sz w:val="24"/>
        </w:rPr>
        <w:t>Изменение процесса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3600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AS-IS</w:t>
            </w:r>
          </w:p>
        </w:tc>
        <w:tc>
          <w:tcPr>
            <w:tcW w:type="dxa" w:w="367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TO-BE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Получение данных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Перенос с бумаги вручную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Фото и распознавание пакета</w:t>
            </w:r>
          </w:p>
        </w:tc>
      </w:tr>
      <w:tr>
        <w:tc>
          <w:tcPr>
            <w:tcW w:type="dxa" w:w="194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Создание ПТиУ</w:t>
            </w:r>
          </w:p>
        </w:tc>
        <w:tc>
          <w:tcPr>
            <w:tcW w:type="dxa" w:w="360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Заполнение пользователем</w:t>
            </w:r>
          </w:p>
        </w:tc>
        <w:tc>
          <w:tcPr>
            <w:tcW w:type="dxa" w:w="367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Создание черновика по подготовленным данным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Проверка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Проверка всех реквизитов и строк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Фокус на исключениях и расхождениях</w:t>
            </w:r>
          </w:p>
        </w:tc>
      </w:tr>
      <w:tr>
        <w:tc>
          <w:tcPr>
            <w:tcW w:type="dxa" w:w="194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Ответственность</w:t>
            </w:r>
          </w:p>
        </w:tc>
        <w:tc>
          <w:tcPr>
            <w:tcW w:type="dxa" w:w="360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Товаровед</w:t>
            </w:r>
          </w:p>
        </w:tc>
        <w:tc>
          <w:tcPr>
            <w:tcW w:type="dxa" w:w="367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Товаровед - без изменения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Учётная система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1С:ERP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1С:ERP - без изменения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05D91"/>
                <w:sz w:val="22"/>
              </w:rPr>
              <w:t>Что не меняется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ПТиУ остаётся штатным документом 1С:ERP. Пользователь проверяет результат и проводит документ. Решение автоматизирует подготовку данных, а не заменяет контроль приёмки.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5. Целевой пользовательский сценарий (TO-BE)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Товаровед получает бумажную приходную накладную от поставщика.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Пользователь фотографирует все страницы документа и отправляет их боту Band в рамках одной сессии.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Бот формирует пакет одной накладной и сохраняет исходные изображения в персональном хранилище пользователя на RWBdisk.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Локальный сервис распознаёт реквизиты шапки и табличную часть, проверяет качество фотографий, повторы страниц и наличие нескольких документов.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Результат распознавания и статус пакета сохраняются рядом с исходными файлами.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Товаровед открывает 1С:ERP и нажимает команду «Загрузить приходную накладную».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1С показывает только пакеты, доступные пользователю по площадке, складу, организации и правам.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Пользователь выбирает пакет целиком либо отдельные файлы, если пакет требуется пересобрать.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1С сопоставляет поставщика, заказ и номенклатуру, создаёт непроведённый ПТиУ и выделяет исключения.</w:t>
      </w:r>
    </w:p>
    <w:p>
      <w:pPr>
        <w:pStyle w:val="ListNumber"/>
        <w:spacing w:after="60" w:line="252" w:lineRule="auto"/>
      </w:pPr>
      <w:r>
        <w:rPr>
          <w:rFonts w:ascii="Arial" w:hAnsi="Arial" w:eastAsia="Arial"/>
          <w:sz w:val="20"/>
        </w:rPr>
        <w:t>Товаровед проверяет спорные строки, при необходимости корректирует документ и проводит его штатным способом.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6. Принципы концепции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6840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Локальная обработка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Изображения и распознанные данные не передаются во внешний коммерческий OCR/IDP-сервис.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1С - система учёта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Band и RWBdisk не создают учётные документы. ПТиУ создаётся только в 1С:ERP.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Human-in-the-loop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Документ создаётся непроведённым; решение о проведении принимает товаровед.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Разделение компонентов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Канал загрузки, хранилище, распознавание и учётная система разделены и могут развиваться независимо.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Исключения вместо полной проверки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Пользователю показываются прежде всего поля и строки с низкой уверенностью или расхождениями.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Повторное использование соответствий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Подтверждённые связи номенклатуры поставщика и ERP используются при следующих поставках.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7. Концептуальная 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9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2. Концептуальная архитектура решения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8. Роли компонентов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698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Band / бот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Принимает фотографии, связывает их с пользователем и сессией, формирует пакет одной накладной, возвращает уведомления и запросы действия.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RWBdisk / Nextcloud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Хранит исходные фотографии, собранный документ, результат распознавания, статусы и ссылки на созданный ПТиУ. Используются персональные папки и права доступа.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Локальный сервис распознавания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Выполняет подготовку изображений, OCR, извлечение таблицы, определение документа, проверку дублей и формирование структурированного результата.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1С:ERP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Показывает доступные пакеты, выполняет бизнес-сопоставление, создаёт черновик ПТиУ, показывает исключения, сохраняет ссылку на оригинал и ведёт учёт.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Товаровед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Фотографирует документ, выбирает пакет, принимает решения по спорным ситуациям, проверяет и проводит ПТиУ.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9. Модель хранения и разграничение доступа</w:t>
      </w:r>
    </w:p>
    <w:p>
      <w:pPr>
        <w:spacing w:after="100" w:line="259" w:lineRule="auto"/>
      </w:pPr>
      <w:r>
        <w:rPr>
          <w:rFonts w:ascii="Arial" w:hAnsi="Arial" w:eastAsia="Arial"/>
        </w:rPr>
        <w:t>Каждый пользователь работает со своим хранилищем. Пакет накладной должен быть связан как минимум с пользователем, площадкой, складом, организацией и датой создания. Список в 1С формируется только после проверки этих атрибутов и действующих прав пользователя.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FF5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26A00"/>
                <w:sz w:val="22"/>
              </w:rPr>
              <w:t>Обязательное ограничение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Пользователь не видит и не может загрузить пакеты другого товароведа, другой площадки или склада, даже если технически знает путь к папке.</w:t>
            </w:r>
          </w:p>
        </w:tc>
      </w:tr>
    </w:tbl>
    <w:p>
      <w:pPr>
        <w:keepNext/>
        <w:spacing w:after="100" w:line="259" w:lineRule="auto"/>
      </w:pPr>
      <w:r>
        <w:rPr>
          <w:rFonts w:ascii="Arial" w:hAnsi="Arial" w:eastAsia="Arial"/>
        </w:rPr>
        <w:t>Концептуальная структура хранения: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22222"/>
                <w:sz w:val="19"/>
              </w:rPr>
              <w:t>/Приходные накладные/</w:t>
              <w:br/>
              <w:t xml:space="preserve">  /&lt;Площадка&gt;/</w:t>
              <w:br/>
              <w:t xml:space="preserve">    /&lt;Склад&gt;/</w:t>
              <w:br/>
              <w:t xml:space="preserve">      /&lt;Пользователь&gt;/</w:t>
              <w:br/>
              <w:t xml:space="preserve">        /&lt;Дата&gt;/</w:t>
              <w:br/>
              <w:t xml:space="preserve">          /&lt;Идентификатор пакета&gt;/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10. Пакет документа и статусы</w:t>
      </w:r>
    </w:p>
    <w:p>
      <w:pPr>
        <w:spacing w:after="100" w:line="259" w:lineRule="auto"/>
      </w:pPr>
      <w:r>
        <w:rPr>
          <w:rFonts w:ascii="Arial" w:hAnsi="Arial" w:eastAsia="Arial"/>
        </w:rPr>
        <w:t>Пакет - логическая группа файлов, созданных пользователем за одну сессию фотографирования. В штатном сценарии один пакет соответствует одной накладной и одному будущему ПТиУ.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6840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Черновик пакета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Пользователь ещё отправляет страницы.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Готов к распознаванию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Загрузка завершена, пакет передан сервису.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Распознаётся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Идёт обработка изображений.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Требует действия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Обнаружены дубли, две накладные, пропущенная страница или низкое качество.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Готов к загрузке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Результат сформирован и доступен в 1С.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Загружен в 1С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Создан черновик ПТиУ.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Закрыт</w:t>
            </w:r>
          </w:p>
        </w:tc>
        <w:tc>
          <w:tcPr>
            <w:tcW w:type="dxa" w:w="68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ПТиУ проведён либо пакет завершён пользователем.</w:t>
            </w:r>
          </w:p>
        </w:tc>
      </w:tr>
      <w:tr>
        <w:tc>
          <w:tcPr>
            <w:tcW w:type="dxa" w:w="237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Ошибка</w:t>
            </w:r>
          </w:p>
        </w:tc>
        <w:tc>
          <w:tcPr>
            <w:tcW w:type="dxa" w:w="684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Обработка не завершена; требуется повтор или технический разбор.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11. Обработка дублей и нескольких документов</w:t>
      </w:r>
    </w:p>
    <w:p>
      <w:pPr>
        <w:spacing w:after="100" w:line="259" w:lineRule="auto"/>
      </w:pPr>
      <w:r>
        <w:rPr>
          <w:rFonts w:ascii="Arial" w:hAnsi="Arial" w:eastAsia="Arial"/>
        </w:rPr>
        <w:t>Система должна различать три ситуации: повтор одной фотографии, повтор всей накладной и попадание двух разных накладных в один пакет.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691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Действие пользователя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Повтор страницы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Система сообщает, что одна страница сфотографирована повторно, показывает кандидаты и предлагает удалить повтор, оставить обе или отменить пакет.</w:t>
            </w:r>
          </w:p>
        </w:tc>
      </w:tr>
      <w:tr>
        <w:tc>
          <w:tcPr>
            <w:tcW w:type="dxa" w:w="230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Повтор накладной</w:t>
            </w:r>
          </w:p>
        </w:tc>
        <w:tc>
          <w:tcPr>
            <w:tcW w:type="dxa" w:w="691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 комбинации поставщик + номер + дата + сумма и визуальному отпечатку система предупреждает о возможной повторной загрузке.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Две накладные в пакете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Система блокирует автоматическое создание ПТиУ и предлагает разделить пакет, выбрать страницы одного документа либо отменить обработку.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DEE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3261E"/>
                <w:sz w:val="22"/>
              </w:rPr>
              <w:t>Решение по умолчанию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Неоднозначные случаи не исправляются молча. Пользователь должен увидеть причину и выбрать действие. До подтверждения ПТиУ не создаётся.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12. Сопоставление данных с 1С:ERP</w:t>
      </w:r>
    </w:p>
    <w:p>
      <w:pPr>
        <w:spacing w:after="100" w:line="259" w:lineRule="auto"/>
      </w:pPr>
      <w:r>
        <w:rPr>
          <w:rFonts w:ascii="Arial" w:hAnsi="Arial" w:eastAsia="Arial"/>
        </w:rPr>
        <w:t>Распознавание отвечает на вопрос «что написано в документе», а 1С - «каким объектам учётной системы это соответствует». Сопоставление выполняется на стороне 1С или контролируемого прикладного сервиса по данным 1С.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Поставщик: ИНН/КПП, наименование, ранее подтверждённое соответствие.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Заказ поставщику: поставщик, площадка, склад, дата, номер заказа и состав строк.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Номенклатура: код/артикул поставщика, штрихкод, регистр «Номенклатура контрагентов», упаковка и единица измерения.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Контрольные значения: количество, цена, ставка НДС, сумма, серия и срок годности - если присутствуют и обязательны для сценария.</w:t>
      </w:r>
    </w:p>
    <w:p>
      <w:pPr>
        <w:spacing w:after="100" w:line="259" w:lineRule="auto"/>
      </w:pPr>
      <w:r>
        <w:rPr>
          <w:rFonts w:ascii="Arial" w:hAnsi="Arial" w:eastAsia="Arial"/>
        </w:rPr>
        <w:t>Нечёткий поиск по наименованию допустим только как механизм предложения кандидатов. Он не должен автоматически создавать новую номенклатуру или подтверждать неоднозначное соответствие.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13. Интерфейс в 1С:ERP на уровне концепции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98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Концептуальное поведение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Команда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«Загрузить приходную накладную» в рабочем месте товароведа или форме ПТиУ.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Список пакетов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Дата, поставщик, номер документа, количество файлов, статус, склад, уровень уверенности, наличие предупреждений.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Фильтрация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Автоматически по пользователю, площадке, складу, организации и правам; дополнительно по дате и статусу.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Выбор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Основной режим - пакет целиком; резервный режим - выбор отдельных файлов.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Предпросмотр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Исходные фотографии и распознанные реквизиты доступны до создания документа.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Результат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Непроведённый ПТиУ, ссылка на RWBdisk и список исключений для проверки.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14. Границы MVP</w:t>
      </w:r>
    </w:p>
    <w:p>
      <w:pPr>
        <w:spacing w:after="100" w:line="259" w:lineRule="auto"/>
      </w:pPr>
      <w:r>
        <w:rPr>
          <w:rFonts w:ascii="Arial" w:hAnsi="Arial" w:eastAsia="Arial"/>
        </w:rPr>
        <w:t>MVP должен подтвердить экономическую и технологическую состоятельность сценария на ограниченном числе поставщиков и типовых форм документов.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222222"/>
          <w:sz w:val="24"/>
        </w:rPr>
        <w:t>14.1. Входит в MVP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Приём фотографий одной накладной через Band.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Сохранение пакета в персональной папке RWBdisk.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Локальное распознавание шапки и табличной части.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Определение повторных страниц и нескольких документов в пакете.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Список доступных пакетов в 1С с обязательной фильтрацией по пользователю, площадке и складу.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Выбор пакета или отдельных файлов.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Сопоставление с поставщиком, заказом и номенклатурой.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Создание непроведённого ПТиУ и отображение исключений.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Ссылка из ПТиУ на оригиналы в RWBdisk.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Журнал статусов и ошибок обработки.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222222"/>
          <w:sz w:val="24"/>
        </w:rPr>
        <w:t>14.2. Не входит в MVP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Автоматическое проведение ПТиУ без проверки пользователем.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Автоматическое создание новой номенклатуры, поставщика или заказа.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Замена целевого ЭДО и интеграции с САД.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Распознавание всех возможных документов и рукописных форм без ограничений.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Отдельное мобильное приложение или полноценный интерфейс проверки вне 1С.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Изменение учётной модели, переход на ордерные склады или финансовый контур.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Автоматическая обработка сертификатов, маркировки и ветеринарных документов.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15. Этапы развития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691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Этап 0. Проверка осуществимости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Проверить API Band и RWBdisk, собрать примеры 3-5 поставщиков, измерить качество локального распознавания.</w:t>
            </w:r>
          </w:p>
        </w:tc>
      </w:tr>
      <w:tr>
        <w:tc>
          <w:tcPr>
            <w:tcW w:type="dxa" w:w="230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Этап 1. MVP</w:t>
            </w:r>
          </w:p>
        </w:tc>
        <w:tc>
          <w:tcPr>
            <w:tcW w:type="dxa" w:w="691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Band -&gt; RWBdisk -&gt; локальное распознавание -&gt; выбор пакета в 1С -&gt; черновик ПТиУ.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Этап 2. Устойчивость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Расширение поставщиков, обучение на подтверждённых соответствиях, мониторинг и очередь повторной обработки.</w:t>
            </w:r>
          </w:p>
        </w:tc>
      </w:tr>
      <w:tr>
        <w:tc>
          <w:tcPr>
            <w:tcW w:type="dxa" w:w="230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Этап 3. Частичная автоматизация</w:t>
            </w:r>
          </w:p>
        </w:tc>
        <w:tc>
          <w:tcPr>
            <w:tcW w:type="dxa" w:w="691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Автозаполнение большего числа реквизитов и сокращение проверки до исключений при устойчивых шаблонах.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Целевое развитие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Сочетание с ЭДО/САД: структурированные документы идут напрямую, OCR остаётся резервным каналом для бумаги.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16. Нефункциональные принципы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698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 концепции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Безопасность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Обработка внутри контура RWB; использование действующих учётных записей и прав доступа.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Аудит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Фиксируются пользователь, время, исходные файлы, версия модели, результат, выбранное действие и созданный ПТиУ.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Идемпотентность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Повторный запрос не должен незаметно создавать второй ПТиУ по тому же пакету.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Отказоустойчивость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Ошибка распознавания не блокирует ручное создание ПТиУ; пользователь может повторить обработку или выбрать файлы вручную.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Заменяемость модели</w:t>
            </w:r>
          </w:p>
        </w:tc>
        <w:tc>
          <w:tcPr>
            <w:tcW w:type="dxa" w:w="6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Формат результата стабилен; OCR/ИИ-модель можно заменить без изменения пользовательского сценария в 1С.</w:t>
            </w:r>
          </w:p>
        </w:tc>
      </w:tr>
      <w:tr>
        <w:tc>
          <w:tcPr>
            <w:tcW w:type="dxa" w:w="223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Поддерживаемость</w:t>
            </w:r>
          </w:p>
        </w:tc>
        <w:tc>
          <w:tcPr>
            <w:tcW w:type="dxa" w:w="698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Код и конфигурация развёртывания хранятся в корпоративном репозитории; GitHub/GitLab не используется как рабочее хранилище документов.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17. Риски и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952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6264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Мера на уровне концепции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API Band не позволяет реализовать бота или кнопки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Потребуется альтернативный канал загрузки или иной механизм завершения пакета.</w:t>
            </w:r>
          </w:p>
        </w:tc>
      </w:tr>
      <w:tr>
        <w:tc>
          <w:tcPr>
            <w:tcW w:type="dxa" w:w="295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Низкое качество фотографий</w:t>
            </w:r>
          </w:p>
        </w:tc>
        <w:tc>
          <w:tcPr>
            <w:tcW w:type="dxa" w:w="626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Нужны проверки резкости, геометрии, освещения и понятная обратная связь пользователю.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Разные формы поставщиков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MVP ограничивается выбранными поставщиками; масштабирование проводится по фактической статистике.</w:t>
            </w:r>
          </w:p>
        </w:tc>
      </w:tr>
      <w:tr>
        <w:tc>
          <w:tcPr>
            <w:tcW w:type="dxa" w:w="295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Нет устойчивого маппинга номенклатуры</w:t>
            </w:r>
          </w:p>
        </w:tc>
        <w:tc>
          <w:tcPr>
            <w:tcW w:type="dxa" w:w="626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Автоматизация OCR не устранит проблему НСИ; необходим регистр соответствий и владелец исключений.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Дубли ПТиУ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Нужен контроль пакета и реквизитов документа до создания учётного объекта.</w:t>
            </w:r>
          </w:p>
        </w:tc>
      </w:tr>
      <w:tr>
        <w:tc>
          <w:tcPr>
            <w:tcW w:type="dxa" w:w="2952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Нагрузка и время ожидания</w:t>
            </w:r>
          </w:p>
        </w:tc>
        <w:tc>
          <w:tcPr>
            <w:tcW w:type="dxa" w:w="6264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Нужно определить допустимое время обработки и способ уведомления пользователя.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Изменение целевой архитектуры приёмки</w:t>
            </w:r>
          </w:p>
        </w:tc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Решение проектируется как сервис подготовки данных, чтобы его можно было использовать и при последующем переходе к ордерной схеме.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18. Открытые вопросы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Поддерживает ли Band создание бота, получение вложений, идентификацию пользователя и интерактивные действия?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 пользователь завершает пакет: кнопкой, командой в чате, временным интервалом или комбинацией способов?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Какой API и модель прав доступа предоставляет RWBdisk/Nextcloud?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Где разворачивается локальный сервис и кто владеет его эксплуатацией?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Запускает ли 1С распознавание по требованию или забирает уже подготовленные пакеты?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Какие виды документов и поставщики входят в пилот?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Какие реквизиты ПТиУ должны распознаваться в MVP, а какие остаются ручными?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Какой заказ выбирается, если найдено несколько подходящих заказов поставщику?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 обрабатывать товар, отсутствующий в заказе, и расхождения по количеству/цене?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Кто подтверждает новое соответствие номенклатуры поставщика и ERP?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Какой срок хранения исходных фотографий и результатов распознавания?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Каковы требования ИБ к локальной модели, журналированию и доступу к документам?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19. Критерии успешности пилота</w:t>
      </w:r>
    </w:p>
    <w:p>
      <w:pPr>
        <w:spacing w:after="100" w:line="259" w:lineRule="auto"/>
      </w:pPr>
      <w:r>
        <w:rPr>
          <w:rFonts w:ascii="Arial" w:hAnsi="Arial" w:eastAsia="Arial"/>
        </w:rPr>
        <w:t>Точные целевые значения должны быть подтверждены бизнесом после замера текущего процесса. На уровне концепции предлагаются следующие показатели: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336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измеряется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Время создания ПТиУ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Сравнение среднего времени ручного ввода и сценария с распознаванием.</w:t>
            </w:r>
          </w:p>
        </w:tc>
      </w:tr>
      <w:tr>
        <w:tc>
          <w:tcPr>
            <w:tcW w:type="dxa" w:w="288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Доля автоматически заполненных строк</w:t>
            </w:r>
          </w:p>
        </w:tc>
        <w:tc>
          <w:tcPr>
            <w:tcW w:type="dxa" w:w="633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Строки, не требующие ручного переноса из накладной.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Точность критичных реквизитов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Поставщик, номер, дата, количество, цена, НДС и сумма.</w:t>
            </w:r>
          </w:p>
        </w:tc>
      </w:tr>
      <w:tr>
        <w:tc>
          <w:tcPr>
            <w:tcW w:type="dxa" w:w="288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Доля исключений</w:t>
            </w:r>
          </w:p>
        </w:tc>
        <w:tc>
          <w:tcPr>
            <w:tcW w:type="dxa" w:w="633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Количество строк и пакетов, требующих действий пользователя.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Количество предотвращённых дублей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Повторные фотографии, накладные и попытки повторной загрузки.</w:t>
            </w:r>
          </w:p>
        </w:tc>
      </w:tr>
      <w:tr>
        <w:tc>
          <w:tcPr>
            <w:tcW w:type="dxa" w:w="288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Стабильность</w:t>
            </w:r>
          </w:p>
        </w:tc>
        <w:tc>
          <w:tcPr>
            <w:tcW w:type="dxa" w:w="633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Доля пакетов, обработанных без технической ошибки.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Оценка пользователя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Понятность сценария и фактическое снижение ручной работы.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20. Решения, которые требуется согласовать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7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65104D"/>
                <w:sz w:val="22"/>
              </w:rPr>
              <w:t>Для бизнеса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Подтвердить целевой пользовательский сценарий, необходимость пилота, состав площадки/поставщиков и принцип обязательной проверки ПТиУ товароведом.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305D91"/>
                <w:sz w:val="22"/>
              </w:rPr>
              <w:t>Для архитектуры и ИБ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Подтвердить допустимость локальной обработки, использование Band и RWBdisk, модель доступа, хранение исходных документов и способ взаимодействия с 1С.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2F7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7D32"/>
                <w:sz w:val="22"/>
              </w:rPr>
              <w:t>Для аналитиков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222222"/>
                <w:sz w:val="20"/>
              </w:rPr>
              <w:t>После согласования концепции подготовить AS-IS/TO-BE, реестр функциональных требований, бизнес-правила исключений, макеты интерфейсов и критерии приёмки MVP.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21. Что концепт не фиксирует</w:t>
      </w:r>
    </w:p>
    <w:p>
      <w:pPr>
        <w:spacing w:after="100" w:line="259" w:lineRule="auto"/>
      </w:pPr>
      <w:r>
        <w:rPr>
          <w:rFonts w:ascii="Arial" w:hAnsi="Arial" w:eastAsia="Arial"/>
        </w:rPr>
        <w:t>Ниже перечислены вопросы, которые должны появиться только на стадии аналитики и технического проектирования, а не считаться согласованными настоящим документом: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конкретные технологии OCR и наименования моделей;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структура API и JSON-контракты;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полный реквизитный состав ПТиУ и правила заполнения каждого поля;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порог уверенности и формулы определения дублей;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точный интерфейс форм и тексты сообщений;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оценка трудоёмкости, сроки и состав команды;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20"/>
        </w:rPr>
        <w:t>окончательные критерии приёмки и промышленной эксплуатации.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65104D"/>
          <w:sz w:val="34"/>
        </w:rPr>
        <w:t>22. Источники и принятые допущения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16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5400"/>
            <w:shd w:fill="6510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Использование</w:t>
            </w:r>
          </w:p>
        </w:tc>
      </w:tr>
      <w:tr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Проектное решение 1С:ERP «Питание» v1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Текущий процесс приёмки через ПТиУ, сохранение сканов, временный ручной ввод бумажных УПД, роли и объекты 1С.</w:t>
            </w:r>
          </w:p>
        </w:tc>
      </w:tr>
      <w:tr>
        <w:tc>
          <w:tcPr>
            <w:tcW w:type="dxa" w:w="381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Архитектура проектного решения, этап I</w:t>
            </w:r>
          </w:p>
        </w:tc>
        <w:tc>
          <w:tcPr>
            <w:tcW w:type="dxa" w:w="540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Регистр «Номенклатура контрагентов» и реквизиты сопоставления номенклатуры поставщика с ERP.</w:t>
            </w:r>
          </w:p>
        </w:tc>
      </w:tr>
      <w:tr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Method.docx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Единые правила и обязательные реквизиты номенклатуры 1С:ERP «Питание».</w:t>
            </w:r>
          </w:p>
        </w:tc>
      </w:tr>
      <w:tr>
        <w:tc>
          <w:tcPr>
            <w:tcW w:type="dxa" w:w="3816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Решения рабочей сессии от 02.08.2026</w:t>
            </w:r>
          </w:p>
        </w:tc>
        <w:tc>
          <w:tcPr>
            <w:tcW w:type="dxa" w:w="5400"/>
            <w:shd w:fill="FAFAFB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222222"/>
                <w:sz w:val="17"/>
              </w:rPr>
              <w:t>Band как канал загрузки, RWBdisk/Nextcloud как хранилище, локальная модель, запуск из 1С, фильтрация по пользователю/площадке/складу, обработка дублей и двух накладных.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6510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Итоговая формулировка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FFFFFF"/>
                <w:sz w:val="20"/>
              </w:rPr>
              <w:t>Предлагается согласовать пилот локального сервиса подготовки ПТиУ: товаровед фотографирует накладную в Band, пакет сохраняется и распознаётся в RWBdisk, а из 1С пользователь выбирает доступный пакет и создаёт непроведённый ПТиУ. Решение сокращает ручной ввод, не выводит документы за контур RWB и сохраняет учётный контроль в 1С:ERP.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6"/>
      </w:rPr>
      <w:t xml:space="preserve">Рабочая версия для обсуждения · стр.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5104D"/>
        <w:sz w:val="16"/>
      </w:rPr>
      <w:t>RWB | 1С:ERP «Питание» | Концепт-дизайн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510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6510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jc w:val="center"/>
    </w:pPr>
    <w:rPr>
      <w:rFonts w:ascii="Arial" w:hAnsi="Arial" w:eastAsia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Концепт-дизайн автоматизации создания ПТиУ по фотографии приходной накладной</dc:title>
  <dc:subject>RWB 1С:ERP Питание</dc:subject>
  <dc:creator>Проектная команда 1С:ERP Питание</dc:creator>
  <cp:keywords>RWB, 1С:ERP, ПТиУ, Band, RWBdisk, OCR, концепт-дизайн</cp:keywords>
  <dc:description>Рабочая версия для обсуждения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