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F8CDF">
      <w:pPr>
        <w:spacing w:before="2000" w:after="400"/>
        <w:jc w:val="center"/>
        <w:rPr>
          <w:highlight w:val="none"/>
        </w:rPr>
      </w:pPr>
      <w:r>
        <w:rPr>
          <w:b/>
          <w:bCs/>
          <w:sz w:val="48"/>
          <w:szCs w:val="48"/>
          <w:highlight w:val="none"/>
        </w:rPr>
        <w:t>《学术之外 / Beyond Academia》</w:t>
      </w:r>
    </w:p>
    <w:p w14:paraId="1762D5C1">
      <w:pPr>
        <w:spacing w:before="0" w:after="400"/>
        <w:jc w:val="center"/>
        <w:rPr>
          <w:rFonts w:hint="eastAsia" w:eastAsia="宋体"/>
          <w:highlight w:val="none"/>
          <w:lang w:eastAsia="zh-CN"/>
        </w:rPr>
      </w:pPr>
      <w:r>
        <w:rPr>
          <w:b/>
          <w:bCs/>
          <w:sz w:val="36"/>
          <w:szCs w:val="36"/>
          <w:highlight w:val="none"/>
        </w:rPr>
        <w:t>平台建设说明书</w:t>
      </w:r>
    </w:p>
    <w:p w14:paraId="14FBD21A">
      <w:pPr>
        <w:spacing w:before="200" w:after="200"/>
        <w:jc w:val="center"/>
        <w:rPr>
          <w:highlight w:val="none"/>
        </w:rPr>
      </w:pPr>
      <w:r>
        <w:rPr>
          <w:i/>
          <w:iCs/>
          <w:color w:val="555555"/>
          <w:sz w:val="28"/>
          <w:szCs w:val="28"/>
          <w:highlight w:val="none"/>
        </w:rPr>
        <w:t>看见更多可能</w:t>
      </w:r>
    </w:p>
    <w:p w14:paraId="238AF386">
      <w:pPr>
        <w:spacing w:before="0" w:after="1200"/>
        <w:jc w:val="center"/>
        <w:rPr>
          <w:highlight w:val="none"/>
        </w:rPr>
      </w:pPr>
      <w:r>
        <w:rPr>
          <w:i/>
          <w:iCs/>
          <w:color w:val="555555"/>
          <w:sz w:val="24"/>
          <w:szCs w:val="24"/>
          <w:highlight w:val="none"/>
        </w:rPr>
        <w:t>More paths for PhDs</w:t>
      </w:r>
    </w:p>
    <w:p w14:paraId="0BAA13D3">
      <w:pPr>
        <w:spacing w:before="800" w:after="100"/>
        <w:jc w:val="center"/>
        <w:rPr>
          <w:highlight w:val="none"/>
        </w:rPr>
      </w:pPr>
      <w:r>
        <w:rPr>
          <w:sz w:val="22"/>
          <w:szCs w:val="22"/>
          <w:highlight w:val="none"/>
        </w:rPr>
        <w:t>用途：团队内部讨论与产品页面设计参考</w:t>
      </w:r>
    </w:p>
    <w:p w14:paraId="3C4F05FF">
      <w:pPr>
        <w:spacing w:before="100" w:after="100"/>
        <w:jc w:val="center"/>
        <w:rPr>
          <w:highlight w:val="none"/>
        </w:rPr>
      </w:pPr>
      <w:r>
        <w:rPr>
          <w:sz w:val="22"/>
          <w:szCs w:val="22"/>
          <w:highlight w:val="none"/>
        </w:rPr>
        <w:t>编制日期：2026 年 4 月</w:t>
      </w:r>
    </w:p>
    <w:p w14:paraId="1C1C0D9F">
      <w:pPr>
        <w:spacing w:before="100" w:after="100"/>
        <w:jc w:val="center"/>
        <w:rPr>
          <w:highlight w:val="none"/>
        </w:rPr>
      </w:pPr>
      <w:r>
        <w:rPr>
          <w:sz w:val="22"/>
          <w:szCs w:val="22"/>
          <w:highlight w:val="none"/>
        </w:rPr>
        <w:t>文档性质：内部规划文档，非对外宣传材料</w:t>
      </w:r>
    </w:p>
    <w:p w14:paraId="2F77211E">
      <w:pPr>
        <w:rPr>
          <w:highlight w:val="none"/>
        </w:rPr>
      </w:pPr>
      <w:r>
        <w:rPr>
          <w:highlight w:val="none"/>
        </w:rPr>
        <w:br w:type="page"/>
      </w:r>
    </w:p>
    <w:p w14:paraId="287989B4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第一部分 · 品牌与战略定位</w:t>
      </w:r>
    </w:p>
    <w:p w14:paraId="7BA102C4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一、品牌识别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A8C2DF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531F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项目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B860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内容</w:t>
            </w:r>
          </w:p>
        </w:tc>
      </w:tr>
      <w:tr w14:paraId="5E47F7C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BDE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中文名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11A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学术之外</w:t>
            </w:r>
          </w:p>
        </w:tc>
      </w:tr>
      <w:tr w14:paraId="2F6E976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A4D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英文名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AF4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Beyond Academia</w:t>
            </w:r>
          </w:p>
        </w:tc>
      </w:tr>
      <w:tr w14:paraId="060B69E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F97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中文 slogan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DC5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看见更多可能</w:t>
            </w:r>
          </w:p>
        </w:tc>
      </w:tr>
      <w:tr w14:paraId="16D693E9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1B5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英文 slogan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B3B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More paths for PhDs</w:t>
            </w:r>
          </w:p>
        </w:tc>
      </w:tr>
      <w:tr w14:paraId="148649E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5A1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品牌气质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EF3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专业、克制、有温度、学者风格；回避网络化营销语言</w:t>
            </w:r>
          </w:p>
        </w:tc>
      </w:tr>
      <w:tr w14:paraId="32FF74E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C3D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机构承载方</w:t>
            </w:r>
          </w:p>
        </w:tc>
        <w:tc>
          <w:tcPr>
            <w:tcW w:w="7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F85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替代性学术职业专委会（主办线下活动、发布报告、对接政府</w:t>
            </w:r>
            <w:r>
              <w:rPr>
                <w:rFonts w:hint="eastAsia"/>
                <w:b w:val="0"/>
                <w:bCs w:val="0"/>
                <w:sz w:val="20"/>
                <w:szCs w:val="20"/>
                <w:highlight w:val="none"/>
                <w:lang w:val="en-US" w:eastAsia="zh-CN"/>
              </w:rPr>
              <w:t>资源等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>）</w:t>
            </w:r>
          </w:p>
        </w:tc>
      </w:tr>
    </w:tbl>
    <w:p w14:paraId="18AC5A72">
      <w:pPr>
        <w:spacing w:before="120" w:after="120"/>
        <w:rPr>
          <w:highlight w:val="none"/>
        </w:rPr>
      </w:pPr>
    </w:p>
    <w:p w14:paraId="66CDC245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二、品牌一句话自我介绍</w:t>
      </w:r>
    </w:p>
    <w:p w14:paraId="177238FA">
      <w:pPr>
        <w:spacing w:before="80" w:after="80" w:line="360" w:lineRule="auto"/>
        <w:rPr>
          <w:highlight w:val="none"/>
        </w:rPr>
      </w:pPr>
      <w:r>
        <w:rPr>
          <w:highlight w:val="none"/>
        </w:rPr>
        <w:t>学术之外是一个面向博士生和青年学者的</w:t>
      </w:r>
      <w:r>
        <w:rPr>
          <w:b/>
          <w:bCs/>
          <w:highlight w:val="none"/>
        </w:rPr>
        <w:t>职业决策支持平台</w:t>
      </w:r>
      <w:r>
        <w:rPr>
          <w:highlight w:val="none"/>
        </w:rPr>
        <w:t>。我们不做招聘撮合，</w:t>
      </w:r>
      <w:r>
        <w:rPr>
          <w:rFonts w:hint="eastAsia"/>
          <w:highlight w:val="none"/>
          <w:lang w:val="en-US" w:eastAsia="zh-CN"/>
        </w:rPr>
        <w:t>而</w:t>
      </w:r>
      <w:r>
        <w:rPr>
          <w:highlight w:val="none"/>
        </w:rPr>
        <w:t>是——帮每一位博士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学术型人才</w:t>
      </w:r>
      <w:r>
        <w:rPr>
          <w:rFonts w:hint="eastAsia"/>
          <w:highlight w:val="none"/>
          <w:lang w:eastAsia="zh-CN"/>
        </w:rPr>
        <w:t>）</w:t>
      </w:r>
      <w:r>
        <w:rPr>
          <w:highlight w:val="none"/>
        </w:rPr>
        <w:t>在做出职业选择之前，</w:t>
      </w:r>
      <w:r>
        <w:rPr>
          <w:b/>
          <w:bCs/>
          <w:highlight w:val="none"/>
        </w:rPr>
        <w:t>看见更多可能</w:t>
      </w:r>
      <w:r>
        <w:rPr>
          <w:highlight w:val="none"/>
        </w:rPr>
        <w:t>。</w:t>
      </w:r>
    </w:p>
    <w:p w14:paraId="0E873544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三、产品战略定位</w:t>
      </w:r>
    </w:p>
    <w:p w14:paraId="0FC289FF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1. 位于招聘平台的上游</w:t>
      </w:r>
      <w:r>
        <w:rPr>
          <w:highlight w:val="none"/>
        </w:rPr>
        <w:t>——用户不是来找工作，而是想清楚自己应该找什么工作。</w:t>
      </w:r>
    </w:p>
    <w:p w14:paraId="6F60DCA5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2. 以学者身份做产品</w:t>
      </w:r>
      <w:r>
        <w:rPr>
          <w:highlight w:val="none"/>
        </w:rPr>
        <w:t>——由学者主导、有学术公信力、可承担政策建言。</w:t>
      </w:r>
    </w:p>
    <w:p w14:paraId="05FEF782">
      <w:pPr>
        <w:pStyle w:val="3"/>
        <w:spacing w:before="320" w:after="160"/>
        <w:rPr>
          <w:highlight w:val="none"/>
        </w:rPr>
      </w:pPr>
      <w:r>
        <w:rPr>
          <w:highlight w:val="none"/>
        </w:rPr>
        <w:t>四、目标用户分层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400"/>
        <w:gridCol w:w="2280"/>
        <w:gridCol w:w="2480"/>
      </w:tblGrid>
      <w:tr w14:paraId="5AA725BD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242E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层级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ACAF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用户画像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93F8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MVP 优先级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83FF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付费意愿</w:t>
            </w:r>
          </w:p>
        </w:tc>
      </w:tr>
      <w:tr w14:paraId="34BF9751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B23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C1 核心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EA3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各个阶段的博士生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183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100%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C40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中等</w:t>
            </w:r>
          </w:p>
        </w:tc>
      </w:tr>
      <w:tr w14:paraId="07114AFC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469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C2 次级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693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博士后、新入职老师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1F1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 2 年纳入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9C0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</w:t>
            </w:r>
          </w:p>
        </w:tc>
      </w:tr>
      <w:tr w14:paraId="7E5BF10C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4E7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C3 扩展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925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其他青年学者、学术机构非教学岗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880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 3 年纳入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4D1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</w:t>
            </w:r>
          </w:p>
        </w:tc>
      </w:tr>
      <w:tr w14:paraId="2063CE94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418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C4 影响者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D05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高校就业指导中心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0E7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 3 年 B 端切入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4ED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机构订阅付费</w:t>
            </w:r>
          </w:p>
        </w:tc>
      </w:tr>
      <w:tr w14:paraId="437FCDE2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AA7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C5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729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用人部门：非传统院系的人才发展体系（如</w:t>
            </w:r>
            <w:r>
              <w:rPr>
                <w:rFonts w:hint="eastAsia"/>
                <w:b w:val="0"/>
                <w:bCs w:val="0"/>
                <w:sz w:val="20"/>
                <w:szCs w:val="20"/>
                <w:highlight w:val="none"/>
                <w:lang w:val="en-US" w:eastAsia="zh-CN"/>
              </w:rPr>
              <w:t>辅导员、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>行政、图书馆、学科办公室等）</w:t>
            </w:r>
          </w:p>
        </w:tc>
        <w:tc>
          <w:tcPr>
            <w:tcW w:w="22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500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 3 年 B 端切入</w:t>
            </w:r>
          </w:p>
        </w:tc>
        <w:tc>
          <w:tcPr>
            <w:tcW w:w="2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090E">
            <w:pPr>
              <w:spacing w:before="60" w:after="60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未知</w:t>
            </w:r>
          </w:p>
        </w:tc>
      </w:tr>
    </w:tbl>
    <w:p w14:paraId="09D8A4B3">
      <w:pPr>
        <w:spacing w:before="120" w:after="120"/>
        <w:rPr>
          <w:highlight w:val="none"/>
        </w:rPr>
      </w:pPr>
    </w:p>
    <w:p w14:paraId="2F2FE170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五、与同类平台的差异化</w:t>
      </w:r>
    </w:p>
    <w:p w14:paraId="63995D72">
      <w:pPr>
        <w:spacing w:before="80" w:after="80" w:line="360" w:lineRule="auto"/>
        <w:rPr>
          <w:highlight w:val="none"/>
        </w:rPr>
      </w:pPr>
    </w:p>
    <w:p w14:paraId="613FA81B">
      <w:pPr>
        <w:spacing w:before="80" w:after="80" w:line="360" w:lineRule="auto"/>
        <w:rPr>
          <w:highlight w:val="none"/>
        </w:rPr>
      </w:pPr>
      <w:r>
        <w:rPr>
          <w:highlight w:val="none"/>
        </w:rPr>
        <w:t>理聘、高校人才网的本质是招聘信息撮合平台——它们的流量再大，对学术之外构不成竞争。用户打开招聘平台时，已经知道自己要找什么岗位；用户打开学术之外时，还在想清楚自己应该找什么岗位。二者的用户心智和商业模式完全不同，甚至可以未来形成上下游合作关系。</w:t>
      </w:r>
    </w:p>
    <w:p w14:paraId="1E82DD3A">
      <w:pPr>
        <w:spacing w:before="80" w:after="80" w:line="360" w:lineRule="auto"/>
        <w:rPr>
          <w:highlight w:val="none"/>
        </w:rPr>
      </w:pPr>
    </w:p>
    <w:p w14:paraId="64C764E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不做岗位撮合（这是招聘平台的事）</w:t>
      </w:r>
    </w:p>
    <w:p w14:paraId="3A5B543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不做通用职业测评（这是智联、51job 的事）</w:t>
      </w:r>
    </w:p>
    <w:p w14:paraId="2B2429A7">
      <w:pPr>
        <w:spacing w:before="80" w:after="80" w:line="360" w:lineRule="auto"/>
        <w:rPr>
          <w:highlight w:val="none"/>
        </w:rPr>
      </w:pPr>
    </w:p>
    <w:p w14:paraId="1D9ED67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做博士的职业决策支持（门槛评估、职位预警）</w:t>
      </w:r>
    </w:p>
    <w:p w14:paraId="594910C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做博士的职业探索导航（自评、地图、转型者访谈）</w:t>
      </w:r>
    </w:p>
    <w:p w14:paraId="0259730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做学术共同体的职业研究</w:t>
      </w:r>
      <w:bookmarkStart w:id="0" w:name="_GoBack"/>
      <w:bookmarkEnd w:id="0"/>
      <w:r>
        <w:rPr>
          <w:highlight w:val="none"/>
        </w:rPr>
        <w:t>共创（数据报告、学术论文、政策建言）</w:t>
      </w:r>
    </w:p>
    <w:p w14:paraId="5670748D">
      <w:pPr>
        <w:pStyle w:val="3"/>
        <w:spacing w:before="320" w:after="160"/>
        <w:rPr>
          <w:highlight w:val="none"/>
        </w:rPr>
      </w:pPr>
      <w:r>
        <w:rPr>
          <w:highlight w:val="none"/>
        </w:rPr>
        <w:t>六、合规五条红线（硬约束）</w:t>
      </w:r>
    </w:p>
    <w:p w14:paraId="5EAF40EA">
      <w:pPr>
        <w:spacing w:before="80" w:after="80" w:line="360" w:lineRule="auto"/>
        <w:rPr>
          <w:highlight w:val="none"/>
        </w:rPr>
      </w:pPr>
      <w:r>
        <w:rPr>
          <w:highlight w:val="none"/>
        </w:rPr>
        <w:t>写在这里作为产品设计的硬约束，团队任何功能决策都必须遵守。这五条保证平台不触碰任何需要重量级互联网经营许可证的业务，只需要基础的 ICP 备案 + 教育培训类经营范围 + 《个人信息保护法》合规即可起盘。</w:t>
      </w:r>
    </w:p>
    <w:p w14:paraId="01A9ED89">
      <w:pPr>
        <w:spacing w:before="120" w:after="120"/>
        <w:rPr>
          <w:highlight w:val="none"/>
        </w:rPr>
      </w:pPr>
    </w:p>
    <w:p w14:paraId="2A491513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1. 不做 UGC 发帖论坛</w:t>
      </w:r>
      <w:r>
        <w:rPr>
          <w:highlight w:val="none"/>
        </w:rPr>
        <w:t>——所有内容编辑部主导，即使是访谈也以被访者授权的出版物形式发布，署名『学术之外编辑部·采访：XX』，非用户自由发帖。</w:t>
      </w:r>
    </w:p>
    <w:p w14:paraId="0EAF0DB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2. 不做站内即时通讯</w:t>
      </w:r>
      <w:r>
        <w:rPr>
          <w:highlight w:val="none"/>
        </w:rPr>
        <w:t>——需要联系访谈对象时，通过平台中介（编辑部代收信息，核验后转达）；不做用户间的直接聊天功能。</w:t>
      </w:r>
    </w:p>
    <w:p w14:paraId="0CD50472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3. 不做招聘撮合</w:t>
      </w:r>
      <w:r>
        <w:rPr>
          <w:highlight w:val="none"/>
        </w:rPr>
        <w:t>——只做信息策展与观点输出，不收用人单位的招聘发布费、简历推送费或抽成。</w:t>
      </w:r>
    </w:p>
    <w:p w14:paraId="54234E98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4. 不做实名公开展示</w:t>
      </w:r>
      <w:r>
        <w:rPr>
          <w:highlight w:val="none"/>
        </w:rPr>
        <w:t>——所有用户档案默认半匿名（如『某 985 高校经济学博士 2023 届』），不强制公开姓名照片。</w:t>
      </w:r>
    </w:p>
    <w:p w14:paraId="144D4096">
      <w:pPr>
        <w:rPr>
          <w:highlight w:val="none"/>
        </w:rPr>
      </w:pPr>
      <w:r>
        <w:rPr>
          <w:highlight w:val="none"/>
        </w:rPr>
        <w:br w:type="page"/>
      </w:r>
    </w:p>
    <w:p w14:paraId="3B461737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第二部分 · 产品架构与顶层导航</w:t>
      </w:r>
    </w:p>
    <w:p w14:paraId="494CD0AC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一、四大板块设计（对应页面一级导航）</w:t>
      </w:r>
    </w:p>
    <w:p w14:paraId="67EC8F74">
      <w:pPr>
        <w:spacing w:before="80" w:after="80" w:line="360" w:lineRule="auto"/>
        <w:rPr>
          <w:highlight w:val="none"/>
        </w:rPr>
      </w:pPr>
      <w:r>
        <w:rPr>
          <w:highlight w:val="none"/>
        </w:rPr>
        <w:t>平台对用户可见的顶层导航分为四大板块，每个板块对应一个明确的用户心智。这样设计的目的是让用户不论从哪个入口进来，都能在三秒内理解自己在哪里、能做什么。</w:t>
      </w:r>
    </w:p>
    <w:p w14:paraId="2CE85692">
      <w:pPr>
        <w:spacing w:before="120" w:after="120"/>
        <w:rPr>
          <w:highlight w:val="none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300"/>
        <w:gridCol w:w="3260"/>
        <w:gridCol w:w="3100"/>
      </w:tblGrid>
      <w:tr w14:paraId="0DBC2B2A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5BE0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板块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582A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英文</w:t>
            </w:r>
          </w:p>
        </w:tc>
        <w:tc>
          <w:tcPr>
            <w:tcW w:w="3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884F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包含功能</w:t>
            </w:r>
          </w:p>
        </w:tc>
        <w:tc>
          <w:tcPr>
            <w:tcW w:w="3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29F9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核心价值</w:t>
            </w:r>
          </w:p>
        </w:tc>
      </w:tr>
      <w:tr w14:paraId="682A4882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8D5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职业探索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50D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Paths</w:t>
            </w:r>
          </w:p>
        </w:tc>
        <w:tc>
          <w:tcPr>
            <w:tcW w:w="3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C9E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博士职业地图 + </w:t>
            </w:r>
            <w:r>
              <w:rPr>
                <w:b w:val="0"/>
                <w:bCs w:val="0"/>
                <w:sz w:val="20"/>
                <w:szCs w:val="20"/>
                <w:highlight w:val="none"/>
                <w:u w:val="single"/>
              </w:rPr>
              <w:t>自评工具（严肃版）</w:t>
            </w:r>
          </w:p>
        </w:tc>
        <w:tc>
          <w:tcPr>
            <w:tcW w:w="3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570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帮你认识自己、看清路径</w:t>
            </w:r>
          </w:p>
        </w:tc>
      </w:tr>
      <w:tr w14:paraId="5B058718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539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决策工具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92F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Tools</w:t>
            </w:r>
          </w:p>
        </w:tc>
        <w:tc>
          <w:tcPr>
            <w:tcW w:w="3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930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职位预警 + 学术岗位入职门槛评估</w:t>
            </w:r>
          </w:p>
        </w:tc>
        <w:tc>
          <w:tcPr>
            <w:tcW w:w="3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D6A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帮你判断眼前的具体选择</w:t>
            </w:r>
          </w:p>
        </w:tc>
      </w:tr>
      <w:tr w14:paraId="78FA6BD2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E4E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岗位精选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089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Jobs</w:t>
            </w:r>
          </w:p>
        </w:tc>
        <w:tc>
          <w:tcPr>
            <w:tcW w:w="3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F08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博士非学术职位精选</w:t>
            </w:r>
          </w:p>
        </w:tc>
        <w:tc>
          <w:tcPr>
            <w:tcW w:w="3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61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帮你发现值得关注的机会</w:t>
            </w:r>
          </w:p>
        </w:tc>
      </w:tr>
      <w:tr w14:paraId="3D571801"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65C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资讯洞察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383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Insights</w:t>
            </w:r>
          </w:p>
        </w:tc>
        <w:tc>
          <w:tcPr>
            <w:tcW w:w="32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6F7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转型者访谈库 + 非学术就业数据库 + 薪资数据库</w:t>
            </w:r>
          </w:p>
        </w:tc>
        <w:tc>
          <w:tcPr>
            <w:tcW w:w="3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AEB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帮你理解大势、知道别人怎么走的</w:t>
            </w:r>
          </w:p>
        </w:tc>
      </w:tr>
    </w:tbl>
    <w:p w14:paraId="6003B3EC">
      <w:pPr>
        <w:spacing w:before="120" w:after="120"/>
        <w:rPr>
          <w:highlight w:val="none"/>
        </w:rPr>
      </w:pPr>
    </w:p>
    <w:p w14:paraId="3886E9C7">
      <w:pPr>
        <w:spacing w:before="80" w:after="80" w:line="360" w:lineRule="auto"/>
        <w:rPr>
          <w:highlight w:val="none"/>
        </w:rPr>
      </w:pPr>
      <w:r>
        <w:rPr>
          <w:highlight w:val="none"/>
        </w:rPr>
        <w:t>探索（我是谁）→ 决策（我怎么选）→ 岗位（有什么机会）→ 资讯（别人怎么做的）</w:t>
      </w:r>
    </w:p>
    <w:p w14:paraId="32AAAF2C">
      <w:pPr>
        <w:spacing w:before="80" w:after="80" w:line="360" w:lineRule="auto"/>
        <w:rPr>
          <w:highlight w:val="none"/>
        </w:rPr>
      </w:pPr>
    </w:p>
    <w:p w14:paraId="4955B9F7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二、板块之外的两个基础设施</w:t>
      </w:r>
    </w:p>
    <w:p w14:paraId="11E3AD6A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  <w:u w:val="single"/>
        </w:rPr>
        <w:t>传播版自评工具</w:t>
      </w:r>
      <w:r>
        <w:rPr>
          <w:b/>
          <w:bCs/>
          <w:highlight w:val="none"/>
        </w:rPr>
        <w:t>《博士职业人格体检》</w:t>
      </w:r>
      <w:r>
        <w:rPr>
          <w:highlight w:val="none"/>
        </w:rPr>
        <w:t>——不进入顶层导航。它是平台最重要的流量入口，只在社交媒体传播、分享卡二维码、引流 landing page 中出现。用户从微信/小红书点击二维码直接进入测评，测完引导到严肃版注册。</w:t>
      </w:r>
    </w:p>
    <w:p w14:paraId="3707A4C1">
      <w:pPr>
        <w:spacing w:before="120" w:after="120"/>
        <w:rPr>
          <w:highlight w:val="none"/>
        </w:rPr>
      </w:pPr>
    </w:p>
    <w:p w14:paraId="5F9E325E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个人中心与会员体系</w:t>
      </w:r>
      <w:r>
        <w:rPr>
          <w:highlight w:val="none"/>
        </w:rPr>
        <w:t>——放在页面顶部头像处，不占顶层导航。</w:t>
      </w:r>
    </w:p>
    <w:p w14:paraId="00945391">
      <w:pPr>
        <w:spacing w:before="80" w:after="80" w:line="360" w:lineRule="auto"/>
        <w:rPr>
          <w:rFonts w:hint="eastAsia" w:eastAsia="宋体"/>
          <w:highlight w:val="none"/>
          <w:lang w:eastAsia="zh-CN"/>
        </w:rPr>
      </w:pPr>
    </w:p>
    <w:p w14:paraId="189B1065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三、首页展示顺序（决策工具前置原则）</w:t>
      </w:r>
    </w:p>
    <w:p w14:paraId="753D2210">
      <w:pPr>
        <w:spacing w:before="80" w:after="80" w:line="360" w:lineRule="auto"/>
        <w:rPr>
          <w:highlight w:val="none"/>
        </w:rPr>
      </w:pPr>
      <w:r>
        <w:rPr>
          <w:highlight w:val="none"/>
        </w:rPr>
        <w:t>首页按『决策工具前置、自评后置』的原则设计，避免用户一进来就看到大量问卷自测题而流失。</w:t>
      </w:r>
    </w:p>
    <w:p w14:paraId="4788C525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首屏</w:t>
      </w:r>
      <w:r>
        <w:rPr>
          <w:highlight w:val="none"/>
        </w:rPr>
        <w:t xml:space="preserve"> 优先展示三大决策工具入口（高意图用户的直达通道）：职位预警（粘贴招聘公告识别风险）、学术岗位入职门槛评估（测算自己能去哪）、薪资数据库（学术与非学术薪资参考）。这三个工具能让用户在 30 秒内获得『有用』的体验。</w:t>
      </w:r>
    </w:p>
    <w:p w14:paraId="39EC160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第二屏</w:t>
      </w:r>
      <w:r>
        <w:rPr>
          <w:highlight w:val="none"/>
        </w:rPr>
        <w:t xml:space="preserve"> 展示博士职业地图（14–16 个家族网格视图），帮助尚未明确方向的用户开始探索。</w:t>
      </w:r>
    </w:p>
    <w:p w14:paraId="0D1AB431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第三屏</w:t>
      </w:r>
      <w:r>
        <w:rPr>
          <w:highlight w:val="none"/>
        </w:rPr>
        <w:t xml:space="preserve"> 展示最新转型者访谈（3–4 篇卡片），用真实故事建立情感连接。</w:t>
      </w:r>
    </w:p>
    <w:p w14:paraId="2A16F469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第四屏</w:t>
      </w:r>
      <w:r>
        <w:rPr>
          <w:highlight w:val="none"/>
        </w:rPr>
        <w:t xml:space="preserve"> 才是严肃版自评工具的入口——此时用户已经对平台形成了信任，才更愿意投入 10–15 分钟认真做测评。</w:t>
      </w:r>
    </w:p>
    <w:p w14:paraId="012FBE04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第五屏</w:t>
      </w:r>
      <w:r>
        <w:rPr>
          <w:highlight w:val="none"/>
        </w:rPr>
        <w:t xml:space="preserve"> 是就业数据可视化地图的预览，引导用户深入数据中心。</w:t>
      </w:r>
    </w:p>
    <w:p w14:paraId="2A42B3C1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第六屏</w:t>
      </w:r>
      <w:r>
        <w:rPr>
          <w:highlight w:val="none"/>
        </w:rPr>
        <w:t xml:space="preserve"> 是资讯专栏最新文章 + 专委会活动预告。</w:t>
      </w:r>
    </w:p>
    <w:p w14:paraId="2BA024A4">
      <w:pPr>
        <w:spacing w:before="80" w:after="80" w:line="360" w:lineRule="auto"/>
        <w:rPr>
          <w:highlight w:val="none"/>
        </w:rPr>
      </w:pPr>
      <w:r>
        <w:rPr>
          <w:highlight w:val="none"/>
        </w:rPr>
        <w:t>首页顶部可放一个小 banner 引流传播版测评（『10 分钟找到你的学术人格标签』），点击跳转到独立 landing page，不影响严肃版首页调性。</w:t>
      </w:r>
    </w:p>
    <w:p w14:paraId="54AFA220">
      <w:pPr>
        <w:spacing w:before="80" w:after="80" w:line="360" w:lineRule="auto"/>
        <w:rPr>
          <w:highlight w:val="none"/>
        </w:rPr>
      </w:pPr>
    </w:p>
    <w:p w14:paraId="0BC65AA9">
      <w:pPr>
        <w:pStyle w:val="3"/>
        <w:spacing w:before="320" w:after="160"/>
        <w:rPr>
          <w:highlight w:val="none"/>
        </w:rPr>
      </w:pPr>
      <w:r>
        <w:rPr>
          <w:highlight w:val="none"/>
        </w:rPr>
        <w:t>四、功能模块与板块映射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400"/>
        <w:gridCol w:w="1700"/>
        <w:gridCol w:w="3460"/>
      </w:tblGrid>
      <w:tr w14:paraId="0FCE65A2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CA9C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编号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14AE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模块名称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A6DD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所属板块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8EFC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期次</w:t>
            </w:r>
          </w:p>
        </w:tc>
      </w:tr>
      <w:tr w14:paraId="34EF790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428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M1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E78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博士职业地图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0D5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职业探索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358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3158359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840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M2a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E8E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严肃版自评（博士职业适配度评估）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21B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职业探索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89A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6BAF70F3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053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M2b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00A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传播版自评（博士职业人格体检）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839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流量入口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9E0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703CA6A6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D55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M3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759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学术岗位入职门槛评估（含学术竞争力百分位）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BCD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决策工具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C23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40731FFF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3C5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M4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A45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职位预警工具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074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决策工具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637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201A7D06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0E2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M5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510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非学术职位精选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FF3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岗位精选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161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28E6539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D4F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M6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CA6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转型者深度访谈库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47C6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资讯洞察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925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326B04F9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935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M7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7E4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博士非学术就业去向数据库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B18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资讯洞察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18B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22D07149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353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M7b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CB9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薪资数据库（学术 + 非学术）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098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资讯洞察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158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65ED4A2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3AA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M8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890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个人中心与会员体系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63C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基础设施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E4A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一期</w:t>
            </w:r>
          </w:p>
        </w:tc>
      </w:tr>
      <w:tr w14:paraId="4F1FD912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986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M9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67C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机构工作台（高校端）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F04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B 端（不在 C 端导航）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FDC6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二期</w:t>
            </w:r>
          </w:p>
        </w:tc>
      </w:tr>
    </w:tbl>
    <w:p w14:paraId="1B5F4CF1">
      <w:pPr>
        <w:spacing w:before="120" w:after="120"/>
        <w:rPr>
          <w:highlight w:val="none"/>
        </w:rPr>
      </w:pPr>
    </w:p>
    <w:p w14:paraId="6FF40DAF">
      <w:pPr>
        <w:spacing w:before="120" w:after="120"/>
        <w:rPr>
          <w:highlight w:val="none"/>
        </w:rPr>
      </w:pPr>
    </w:p>
    <w:p w14:paraId="367A71D6">
      <w:pPr>
        <w:spacing w:before="120" w:after="120"/>
        <w:rPr>
          <w:highlight w:val="none"/>
        </w:rPr>
      </w:pPr>
    </w:p>
    <w:p w14:paraId="35E7FA07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五、功能间的联动关系</w:t>
      </w:r>
    </w:p>
    <w:p w14:paraId="420D332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【自评 → 地图】用户完成严肃版自评后，自动推荐 Top 5 个匹配的职业家族，一键跳转到地图详情页</w:t>
      </w:r>
    </w:p>
    <w:p w14:paraId="1C8A320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【地图 → 访谈】每个职业家族详情页底部展示相关的转型访谈（按家族标签关联）</w:t>
      </w:r>
    </w:p>
    <w:p w14:paraId="56FD92B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【地图 → 岗位】每个职业家族详情页展示当前该家族下的精选岗位（按家族标签关联）</w:t>
      </w:r>
    </w:p>
    <w:p w14:paraId="6CB7BF0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【地图 → 薪资】每个职业家族详情页『薪酬区间』部分调用薪资数据库</w:t>
      </w:r>
    </w:p>
    <w:p w14:paraId="747C9F2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【岗位 → 地图】每个精选岗位标注所属职业家族，可跳转到家族详情页</w:t>
      </w:r>
    </w:p>
    <w:p w14:paraId="75FF723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【岗位 → 预警】每个精选岗位旁有『一键预警分析』按钮，直接进入预警工具</w:t>
      </w:r>
    </w:p>
    <w:p w14:paraId="5BD302F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【岗位 → 薪资】每个岗位卡片显示该类型岗位的薪资区间</w:t>
      </w:r>
    </w:p>
    <w:p w14:paraId="76A3417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【访谈 → 数据库】每篇访谈结尾的数据盒子自动汇入就业数据库，成为数据源之一</w:t>
      </w:r>
    </w:p>
    <w:p w14:paraId="698F0C3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【数据库 → 门槛评估】门槛评估器的案例库与就业数据库共享底层数据</w:t>
      </w:r>
    </w:p>
    <w:p w14:paraId="5DD31A8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【门槛评估 → 薪资】门槛评估报告底部显示该岗位类型的薪资参考区间</w:t>
      </w:r>
    </w:p>
    <w:p w14:paraId="0465F08F">
      <w:pPr>
        <w:spacing w:before="120" w:after="120"/>
        <w:rPr>
          <w:highlight w:val="none"/>
        </w:rPr>
      </w:pPr>
    </w:p>
    <w:p w14:paraId="090FE83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设计原则：</w:t>
      </w:r>
      <w:r>
        <w:rPr>
          <w:highlight w:val="none"/>
        </w:rPr>
        <w:t>每个功能不是孤岛，而是一张网上的节点。用户从任何一个入口进来，都能被平滑引导到其他相关功能。</w:t>
      </w:r>
    </w:p>
    <w:p w14:paraId="485317F1">
      <w:pPr>
        <w:rPr>
          <w:highlight w:val="none"/>
        </w:rPr>
      </w:pPr>
      <w:r>
        <w:rPr>
          <w:highlight w:val="none"/>
        </w:rPr>
        <w:br w:type="page"/>
      </w:r>
    </w:p>
    <w:p w14:paraId="76301118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第三部分 · 一期建设任务</w:t>
      </w:r>
    </w:p>
    <w:p w14:paraId="748AD3CD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一期核心目标</w:t>
      </w:r>
    </w:p>
    <w:p w14:paraId="1156883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完成品牌建立、合规基础、核心功能上线</w:t>
      </w:r>
    </w:p>
    <w:p w14:paraId="00B546E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 xml:space="preserve">建立公信力（学术之外 + </w:t>
      </w:r>
      <w:r>
        <w:rPr>
          <w:rFonts w:hint="eastAsia"/>
          <w:highlight w:val="none"/>
          <w:lang w:val="en-US" w:eastAsia="zh-CN"/>
        </w:rPr>
        <w:t>学会</w:t>
      </w:r>
      <w:r>
        <w:rPr>
          <w:highlight w:val="none"/>
        </w:rPr>
        <w:t>双品牌</w:t>
      </w:r>
      <w:r>
        <w:rPr>
          <w:rFonts w:hint="eastAsia"/>
          <w:highlight w:val="none"/>
          <w:lang w:val="en-US" w:eastAsia="zh-CN"/>
        </w:rPr>
        <w:t>+自媒体？</w:t>
      </w:r>
      <w:r>
        <w:rPr>
          <w:highlight w:val="none"/>
        </w:rPr>
        <w:t>）</w:t>
      </w:r>
    </w:p>
    <w:p w14:paraId="74EC7E9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用传播版测评在自媒体实现第一次爆发式传播</w:t>
      </w:r>
    </w:p>
    <w:p w14:paraId="1073CC3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以免费为主、少数付费为辅：所有工具提供每日 5 次免费查询，注册登录（微信 / QQ 快捷登录）后升至每日 10 次；M4 职位预警永久免费</w:t>
      </w:r>
    </w:p>
    <w:p w14:paraId="2D3CA8C4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一期冷启动策略</w:t>
      </w:r>
    </w:p>
    <w:p w14:paraId="4FEC21F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与知名博主合作（如『不止学术』等相关优质账号）</w:t>
      </w:r>
    </w:p>
    <w:p w14:paraId="6262418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前 10 篇访谈由创始人亲自采访，定向邀请</w:t>
      </w:r>
    </w:p>
    <w:p w14:paraId="5627FA4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传播版测评先邀请 30–50 位学术圈大 V 内测，通过他们的分享触发二阶段传播</w:t>
      </w:r>
    </w:p>
    <w:p w14:paraId="7C093AA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年度观察报告首发前做 3 篇预热稿件，预约媒体专访</w:t>
      </w:r>
    </w:p>
    <w:p w14:paraId="5EDA200C">
      <w:pPr>
        <w:pStyle w:val="3"/>
        <w:spacing w:before="320" w:after="160"/>
        <w:rPr>
          <w:highlight w:val="none"/>
        </w:rPr>
      </w:pPr>
    </w:p>
    <w:p w14:paraId="26C1378F">
      <w:pPr>
        <w:rPr>
          <w:highlight w:val="none"/>
        </w:rPr>
      </w:pPr>
    </w:p>
    <w:p w14:paraId="4E520744">
      <w:pPr>
        <w:pStyle w:val="3"/>
        <w:spacing w:before="320" w:after="160"/>
        <w:rPr>
          <w:highlight w:val="none"/>
        </w:rPr>
      </w:pPr>
      <w:r>
        <w:rPr>
          <w:highlight w:val="none"/>
        </w:rPr>
        <w:t>板块一【职业探索 Paths】</w:t>
      </w:r>
    </w:p>
    <w:p w14:paraId="38EFC66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板块定位：</w:t>
      </w:r>
      <w:r>
        <w:rPr>
          <w:highlight w:val="none"/>
        </w:rPr>
        <w:t>用户入场的第一站。帮助用户建立自我认知，看清职业路径全景。</w:t>
      </w:r>
    </w:p>
    <w:p w14:paraId="4560A63B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核心理念：</w:t>
      </w:r>
      <w:r>
        <w:rPr>
          <w:highlight w:val="none"/>
        </w:rPr>
        <w:t>在做决策之前，先看见有哪些选择。</w:t>
      </w:r>
    </w:p>
    <w:p w14:paraId="2C862DF1">
      <w:pPr>
        <w:spacing w:before="120" w:after="120"/>
        <w:rPr>
          <w:highlight w:val="none"/>
        </w:rPr>
      </w:pPr>
    </w:p>
    <w:p w14:paraId="75313819">
      <w:pPr>
        <w:pStyle w:val="4"/>
        <w:spacing w:before="240" w:after="120"/>
        <w:rPr>
          <w:rFonts w:hint="eastAsia" w:eastAsia="宋体"/>
          <w:highlight w:val="none"/>
          <w:lang w:eastAsia="zh-CN"/>
        </w:rPr>
      </w:pPr>
      <w:r>
        <w:rPr>
          <w:highlight w:val="none"/>
        </w:rPr>
        <w:t>M1：博士职业地图（Job Atlas）</w:t>
      </w:r>
    </w:p>
    <w:p w14:paraId="4A1D299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功能定位：</w:t>
      </w:r>
      <w:r>
        <w:rPr>
          <w:highlight w:val="none"/>
        </w:rPr>
        <w:t>平台的内容骨架，博士职业探索的权威导航。</w:t>
      </w:r>
    </w:p>
    <w:p w14:paraId="5407832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14–16 个中国博士职业家族的深度研究页面</w:t>
      </w:r>
    </w:p>
    <w:p w14:paraId="0BD80A8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每个家族一份标准化 one-pager</w:t>
      </w:r>
    </w:p>
    <w:p w14:paraId="1C069A1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与 M2a 自评工具联动（自评结果自动推荐 Top 5 家族）</w:t>
      </w:r>
    </w:p>
    <w:p w14:paraId="6A8E100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每个家族详情页底部展示相关访谈与相关精选岗位</w:t>
      </w:r>
    </w:p>
    <w:p w14:paraId="669FE1AE">
      <w:pPr>
        <w:spacing w:before="120" w:after="120"/>
        <w:rPr>
          <w:highlight w:val="none"/>
        </w:rPr>
      </w:pPr>
    </w:p>
    <w:p w14:paraId="234E5675">
      <w:pPr>
        <w:spacing w:before="80" w:after="80" w:line="360" w:lineRule="auto"/>
        <w:rPr>
          <w:highlight w:val="none"/>
        </w:rPr>
      </w:pPr>
    </w:p>
    <w:p w14:paraId="495FDC8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1. 高校学术岗（教学科研型）</w:t>
      </w:r>
    </w:p>
    <w:p w14:paraId="39FF34E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2. 科研院所（中科院 / 社科院系统）</w:t>
      </w:r>
    </w:p>
    <w:p w14:paraId="0671596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3. 政府与政策研究（政策研究室 / 智库）</w:t>
      </w:r>
    </w:p>
    <w:p w14:paraId="3D815DA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4. 公务员与选调生</w:t>
      </w:r>
    </w:p>
    <w:p w14:paraId="3E395CF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5. 高等教育管理（校行政 / 辅导员 / 学科建设等）</w:t>
      </w:r>
    </w:p>
    <w:p w14:paraId="2D6A955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6. 专业出版与学术传播（期刊编辑、学术出版）</w:t>
      </w:r>
    </w:p>
    <w:p w14:paraId="357E555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7. 企业研究院（央企 / 互联网等）</w:t>
      </w:r>
    </w:p>
    <w:p w14:paraId="68EFB5D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8. 战略咨询（麦肯锡 / BCG / 罗兰贝格类）</w:t>
      </w:r>
    </w:p>
    <w:p w14:paraId="57CDEE1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9. 产业研究与行业分析（券商分析师、行业智库）</w:t>
      </w:r>
    </w:p>
    <w:p w14:paraId="44AC045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10. 数据科学与技术产品（数据分析师、AI 产品经理）</w:t>
      </w:r>
    </w:p>
    <w:p w14:paraId="63CB4AC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11. 金融风控与量化研究（基金、投行、量化）</w:t>
      </w:r>
    </w:p>
    <w:p w14:paraId="15CEE63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12. 公共文化机构（图书馆 / 博物馆 / 档案馆 / 文化遗产）</w:t>
      </w:r>
    </w:p>
    <w:p w14:paraId="4CE2028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13. 国际组织与 NGO</w:t>
      </w:r>
    </w:p>
    <w:p w14:paraId="6B07CAE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14. 军队文职（部队院校、军队科研单位的非现役文职岗位）</w:t>
      </w:r>
    </w:p>
    <w:p w14:paraId="6A76168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15. 专业服务机构（律所非诉 / 咨询 / 会计师）</w:t>
      </w:r>
    </w:p>
    <w:p w14:paraId="5010C62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16. 待定（根据用户调研补充，如教育服务、医药健康、绿色能源等）</w:t>
      </w:r>
    </w:p>
    <w:p w14:paraId="24B67D1F">
      <w:pPr>
        <w:spacing w:before="120" w:after="120"/>
        <w:jc w:val="center"/>
        <w:rPr>
          <w:highlight w:val="none"/>
        </w:rPr>
      </w:pPr>
      <w:r>
        <w:rPr>
          <w:rFonts w:hint="eastAsia"/>
          <w:highlight w:val="none"/>
          <w:u w:val="single"/>
          <w:lang w:eastAsia="zh-CN"/>
        </w:rPr>
        <w:t>（</w:t>
      </w:r>
      <w:r>
        <w:rPr>
          <w:rFonts w:hint="eastAsia"/>
          <w:highlight w:val="none"/>
          <w:u w:val="single"/>
          <w:lang w:val="en-US" w:eastAsia="zh-CN"/>
        </w:rPr>
        <w:t>以上为初步分类</w:t>
      </w:r>
      <w:r>
        <w:rPr>
          <w:rFonts w:hint="eastAsia"/>
          <w:highlight w:val="none"/>
          <w:u w:val="single"/>
          <w:lang w:eastAsia="zh-CN"/>
        </w:rPr>
        <w:t>）</w:t>
      </w:r>
    </w:p>
    <w:p w14:paraId="1FDB769F">
      <w:pPr>
        <w:spacing w:before="80" w:after="80" w:line="360" w:lineRule="auto"/>
        <w:rPr>
          <w:highlight w:val="none"/>
        </w:rPr>
      </w:pPr>
    </w:p>
    <w:p w14:paraId="6E34E71C">
      <w:pPr>
        <w:spacing w:before="80" w:after="80" w:line="360" w:lineRule="auto"/>
        <w:rPr>
          <w:highlight w:val="none"/>
        </w:rPr>
      </w:pPr>
    </w:p>
    <w:p w14:paraId="4212953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家族概述（300 字：这是什么，为什么博士适合）</w:t>
      </w:r>
    </w:p>
    <w:p w14:paraId="1F47974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典型岗位列表（10–20 个具体职位名与简要说明）</w:t>
      </w:r>
    </w:p>
    <w:p w14:paraId="311DB80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典型雇主（20–40 家中国机构，分层：一线 / 准一线 / 成长型）</w:t>
      </w:r>
    </w:p>
    <w:p w14:paraId="71B78D7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薪酬区间矩阵（一线 vs 新一线，应届 vs 3 年经验）</w:t>
      </w:r>
    </w:p>
    <w:p w14:paraId="07EB503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核心技能要求（硬技能 + 软技能）</w:t>
      </w:r>
    </w:p>
    <w:p w14:paraId="1FBC6D1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适配学科背景分析</w:t>
      </w:r>
    </w:p>
    <w:p w14:paraId="68C2350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入行难度评分（1–5 星）+ 时间窗口提示</w:t>
      </w:r>
    </w:p>
    <w:p w14:paraId="7D41CB5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关联访谈链接（指向 M6 访谈库对应家族的案例）</w:t>
      </w:r>
    </w:p>
    <w:p w14:paraId="242FFC4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关联精选岗位（从 M5 岗位精选中按家族标签自动展示当前最新 3–5 条）</w:t>
      </w:r>
    </w:p>
    <w:p w14:paraId="75B03EF0">
      <w:pPr>
        <w:spacing w:before="120" w:after="120"/>
        <w:rPr>
          <w:highlight w:val="none"/>
        </w:rPr>
      </w:pPr>
    </w:p>
    <w:p w14:paraId="71AB7E82">
      <w:pPr>
        <w:spacing w:before="80" w:after="80" w:line="360" w:lineRule="auto"/>
        <w:rPr>
          <w:highlight w:val="none"/>
        </w:rPr>
      </w:pPr>
    </w:p>
    <w:p w14:paraId="7BA529E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首页是 14–16 个家族的网格卡片视图，每卡片显示家族名称、典型雇主 logo、薪资区间关键信息</w:t>
      </w:r>
    </w:p>
    <w:p w14:paraId="211188F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进入详情页后采用左右栏布局：左侧是 one-pager 内容，右侧固定浮动『自评我是否适合』按钮</w:t>
      </w:r>
    </w:p>
    <w:p w14:paraId="39650AD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移动端自适应为上下栏</w:t>
      </w:r>
    </w:p>
    <w:p w14:paraId="6AAA47EC">
      <w:pPr>
        <w:pStyle w:val="16"/>
        <w:numPr>
          <w:ilvl w:val="0"/>
          <w:numId w:val="0"/>
        </w:numPr>
        <w:spacing w:before="60" w:after="60" w:line="340" w:lineRule="auto"/>
        <w:ind w:left="360" w:leftChars="0"/>
        <w:rPr>
          <w:highlight w:val="none"/>
        </w:rPr>
      </w:pPr>
    </w:p>
    <w:p w14:paraId="30D05FD8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M2a：严肃版自评工具</w:t>
      </w:r>
    </w:p>
    <w:p w14:paraId="59236D0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《博士职业适配度评估》</w:t>
      </w:r>
    </w:p>
    <w:p w14:paraId="31946115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使用场景：</w:t>
      </w:r>
      <w:r>
        <w:rPr>
          <w:highlight w:val="none"/>
        </w:rPr>
        <w:t>用户已在平台内，认真探索职业方向。</w:t>
      </w:r>
    </w:p>
    <w:p w14:paraId="0C19DBC4">
      <w:pPr>
        <w:spacing w:before="80" w:after="80" w:line="360" w:lineRule="auto"/>
        <w:rPr>
          <w:rFonts w:hint="default" w:eastAsia="宋体"/>
          <w:highlight w:val="none"/>
          <w:u w:val="singl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其他：模仿这个国外问卷改改？https://phdonewhatnext.com/career-satisfaction</w:t>
      </w:r>
    </w:p>
    <w:p w14:paraId="4459EADA">
      <w:pPr>
        <w:spacing w:before="80" w:after="80" w:line="360" w:lineRule="auto"/>
        <w:rPr>
          <w:highlight w:val="none"/>
        </w:rPr>
      </w:pPr>
    </w:p>
    <w:p w14:paraId="10434B2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三个独立测评，每个 3–5 分钟，全部完成 10–15 分钟</w:t>
      </w:r>
    </w:p>
    <w:p w14:paraId="2E98139C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技能自评：30 题（博士期间积累的可迁移技能）</w:t>
      </w:r>
    </w:p>
    <w:p w14:paraId="7DAE29E4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兴趣自评：40 题（职业活动偏好）</w:t>
      </w:r>
    </w:p>
    <w:p w14:paraId="25A64D87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价值观自评：25 题（工作价值观排序）</w:t>
      </w:r>
    </w:p>
    <w:p w14:paraId="320B74D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用户可选择只做一个、两个或全部三个</w:t>
      </w:r>
    </w:p>
    <w:p w14:paraId="4DDCF4E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每完成一个，即可看到该维度的分析结果；全部完成后才生成综合适配度报告</w:t>
      </w:r>
    </w:p>
    <w:p w14:paraId="4AC35758">
      <w:pPr>
        <w:spacing w:before="80" w:after="80" w:line="360" w:lineRule="auto"/>
        <w:rPr>
          <w:highlight w:val="none"/>
        </w:rPr>
      </w:pPr>
    </w:p>
    <w:p w14:paraId="4E2D0C9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三个维度的详细分析</w:t>
      </w:r>
    </w:p>
    <w:p w14:paraId="0BBB2B0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14–16 个家族适配度排名</w:t>
      </w:r>
    </w:p>
    <w:p w14:paraId="6AC2AF1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Top 5 家族具体分析与建议</w:t>
      </w:r>
    </w:p>
    <w:p w14:paraId="3D5FE9D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个人优势和成长方向</w:t>
      </w:r>
    </w:p>
    <w:p w14:paraId="62643DE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报告可下载 PDF、保存到『我的档案』</w:t>
      </w:r>
    </w:p>
    <w:p w14:paraId="091BACA5">
      <w:pPr>
        <w:spacing w:before="80" w:after="80" w:line="360" w:lineRule="auto"/>
        <w:rPr>
          <w:highlight w:val="none"/>
        </w:rPr>
      </w:pPr>
    </w:p>
    <w:p w14:paraId="3C9480E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题目呈现节奏：每屏一题（移动端友好），进度条展示剩余题数</w:t>
      </w:r>
    </w:p>
    <w:p w14:paraId="0D29401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中途可暂停，下次回来继续</w:t>
      </w:r>
    </w:p>
    <w:p w14:paraId="00D6478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完成后先展示雷达图，再展示 Top 5 家族卡片，最后是详细报告</w:t>
      </w:r>
    </w:p>
    <w:p w14:paraId="718AB223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M2b：传播版自评工具（流量入口，不在导航中）</w:t>
      </w:r>
    </w:p>
    <w:p w14:paraId="10BE5CD4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《博士职业人格体检》</w:t>
      </w:r>
    </w:p>
    <w:p w14:paraId="3BABD43F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使用场景：</w:t>
      </w:r>
      <w:r>
        <w:rPr>
          <w:highlight w:val="none"/>
        </w:rPr>
        <w:t>用户从社交媒体（朋友圈、小红书）看到分享卡被吸引进入。</w:t>
      </w:r>
    </w:p>
    <w:p w14:paraId="10146E6A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战略地位：</w:t>
      </w:r>
      <w:r>
        <w:rPr>
          <w:highlight w:val="none"/>
        </w:rPr>
        <w:t>这是整个平台最重要的流量入口，是与严肃版截然不同的产品形态，目的是引爆传播。</w:t>
      </w:r>
    </w:p>
    <w:p w14:paraId="292B880E">
      <w:pPr>
        <w:spacing w:before="80" w:after="80" w:line="360" w:lineRule="auto"/>
        <w:rPr>
          <w:highlight w:val="none"/>
        </w:rPr>
      </w:pPr>
    </w:p>
    <w:p w14:paraId="638A3F7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一个统一快速测评（10–15 题，3–5 分钟）</w:t>
      </w:r>
    </w:p>
    <w:p w14:paraId="2DF827E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题目设计风格：场景化、画面感强、带幽默感</w:t>
      </w:r>
    </w:p>
    <w:p w14:paraId="57D6817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示例题目：</w:t>
      </w:r>
    </w:p>
    <w:p w14:paraId="5D388588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『周五晚上十点，你更可能在……』（A 实验室赶论文 / B 组会讨论文献 / C 和朋友吃火锅 / D 独自在咖啡馆读闲书）</w:t>
      </w:r>
    </w:p>
    <w:p w14:paraId="72A0F705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『如果你的研究被导师当众否定，你第一反应是……』</w:t>
      </w:r>
    </w:p>
    <w:p w14:paraId="48C28130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『下辈子你最想做的是……』</w:t>
      </w:r>
    </w:p>
    <w:p w14:paraId="239C7B55">
      <w:pPr>
        <w:spacing w:before="80" w:after="80" w:line="360" w:lineRule="auto"/>
        <w:rPr>
          <w:highlight w:val="none"/>
        </w:rPr>
      </w:pPr>
    </w:p>
    <w:p w14:paraId="632A23F3">
      <w:pPr>
        <w:spacing w:before="80" w:after="80" w:line="360" w:lineRule="auto"/>
        <w:rPr>
          <w:highlight w:val="none"/>
        </w:rPr>
      </w:pPr>
      <w:r>
        <w:rPr>
          <w:highlight w:val="none"/>
        </w:rPr>
        <w:t>8–12 个有记忆点的人格标签，每个配一段金句。草案（团队可共同打磨）：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0069172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568D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标签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E381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核心特征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6671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对应职业家族倾向</w:t>
            </w:r>
          </w:p>
        </w:tc>
      </w:tr>
      <w:tr w14:paraId="0E5B15F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F7E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学院派思想者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C89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深度、慢节奏、理论关怀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041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高校 / 科研院所</w:t>
            </w:r>
          </w:p>
        </w:tc>
      </w:tr>
      <w:tr w14:paraId="66C4EA1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92A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跨界整合者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75F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一脚学术一脚实务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E44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咨询 / 智库</w:t>
            </w:r>
          </w:p>
        </w:tc>
      </w:tr>
      <w:tr w14:paraId="4FAA013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BDE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产业翻译家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4FB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把学术变商业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6AB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企业研究院</w:t>
            </w:r>
          </w:p>
        </w:tc>
      </w:tr>
      <w:tr w14:paraId="574C02E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B04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系统架构师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236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技术、建模、数据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D7A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数据 / 技术产品</w:t>
            </w:r>
          </w:p>
        </w:tc>
      </w:tr>
      <w:tr w14:paraId="2441F41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032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公共知识分子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CEC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表达欲、影响力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9F6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智库 / 媒体</w:t>
            </w:r>
          </w:p>
        </w:tc>
      </w:tr>
      <w:tr w14:paraId="1400713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917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文化守护者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FBD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价值观、慢工细活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B2C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GLAM 机构</w:t>
            </w:r>
          </w:p>
        </w:tc>
      </w:tr>
      <w:tr w14:paraId="2C939B4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043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数字游民学者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9BA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自由、独立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5E8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自由职业</w:t>
            </w:r>
          </w:p>
        </w:tc>
      </w:tr>
      <w:tr w14:paraId="7D43A3E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E9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体制内改革者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077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稳定、长期主义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27C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高校行政 / 教育管理</w:t>
            </w:r>
          </w:p>
        </w:tc>
      </w:tr>
      <w:tr w14:paraId="1925D11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1FF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国际视野派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F61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英语、跨文化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C81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国际组织 / NGO</w:t>
            </w:r>
          </w:p>
        </w:tc>
      </w:tr>
      <w:tr w14:paraId="6335C71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77B6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金融思维者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C48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量化、风险偏好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1656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金融风控 / 量化</w:t>
            </w:r>
          </w:p>
        </w:tc>
      </w:tr>
    </w:tbl>
    <w:p w14:paraId="00E4D66A">
      <w:pPr>
        <w:spacing w:before="120" w:after="120"/>
        <w:rPr>
          <w:highlight w:val="none"/>
        </w:rPr>
      </w:pPr>
    </w:p>
    <w:p w14:paraId="64AB3B93">
      <w:pPr>
        <w:spacing w:before="80" w:after="80" w:line="360" w:lineRule="auto"/>
        <w:rPr>
          <w:highlight w:val="none"/>
        </w:rPr>
      </w:pPr>
    </w:p>
    <w:p w14:paraId="4A167DE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『数字游民学者：你不是逃离了学术，你是让学术跟着你走。』</w:t>
      </w:r>
    </w:p>
    <w:p w14:paraId="5D93C63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『体制内改革者：你选择留下来，不是因为保守，是因为真正的改变需要根。』</w:t>
      </w:r>
    </w:p>
    <w:p w14:paraId="2724C47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『跨界整合者：你是学术界的翻译官——把复杂思想翻译给世界，把世界的问题翻译给学术。』</w:t>
      </w:r>
    </w:p>
    <w:p w14:paraId="630065E3">
      <w:pPr>
        <w:spacing w:before="80" w:after="80" w:line="360" w:lineRule="auto"/>
        <w:rPr>
          <w:highlight w:val="none"/>
        </w:rPr>
      </w:pPr>
    </w:p>
    <w:p w14:paraId="67E9652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学术创造力 / 行业适应力 / 管理领导力 / 公共表达力 / 跨界整合力</w:t>
      </w:r>
    </w:p>
    <w:p w14:paraId="0E29C01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每个维度 1–10 分，视觉冲击强，适合截图分享</w:t>
      </w:r>
    </w:p>
    <w:p w14:paraId="1536533C">
      <w:pPr>
        <w:spacing w:before="80" w:after="80" w:line="360" w:lineRule="auto"/>
        <w:rPr>
          <w:highlight w:val="none"/>
        </w:rPr>
      </w:pPr>
    </w:p>
    <w:p w14:paraId="2002BE0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精美图片，包含人格标签、金句、雷达图、底部 logo 与二维码</w:t>
      </w:r>
    </w:p>
    <w:p w14:paraId="39507C1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一键生成、一键分享到微信朋友圈 / 小红书 / 微博</w:t>
      </w:r>
    </w:p>
    <w:p w14:paraId="30C6C256">
      <w:pPr>
        <w:spacing w:before="80" w:after="80" w:line="360" w:lineRule="auto"/>
        <w:rPr>
          <w:highlight w:val="none"/>
        </w:rPr>
      </w:pPr>
    </w:p>
    <w:p w14:paraId="33C9DF4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分享卡下方：『想看完整分析报告？进入严肃版测评（免费）』</w:t>
      </w:r>
    </w:p>
    <w:p w14:paraId="27A1043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把传播版流量转化为平台注册用户</w:t>
      </w:r>
    </w:p>
    <w:p w14:paraId="790CC6F6">
      <w:pPr>
        <w:spacing w:before="80" w:after="80" w:line="360" w:lineRule="auto"/>
        <w:rPr>
          <w:highlight w:val="none"/>
        </w:rPr>
      </w:pPr>
    </w:p>
    <w:p w14:paraId="0D8D304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landing page 风格：大图、情绪文案、明确的『开始测试』按钮</w:t>
      </w:r>
    </w:p>
    <w:p w14:paraId="06CEDB5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测试中每题用动效过渡（不要呆板翻页）</w:t>
      </w:r>
    </w:p>
    <w:p w14:paraId="5154010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结果页最先出现人格标签（带动效），再出金句，再出雷达图，最后才是分享按钮</w:t>
      </w:r>
    </w:p>
    <w:p w14:paraId="2FAD855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必须做移动端优先（90% 流量来自手机）</w:t>
      </w:r>
    </w:p>
    <w:p w14:paraId="3EE789C8">
      <w:pPr>
        <w:rPr>
          <w:highlight w:val="none"/>
        </w:rPr>
      </w:pPr>
    </w:p>
    <w:p w14:paraId="63EE60C7">
      <w:pPr>
        <w:rPr>
          <w:highlight w:val="none"/>
        </w:rPr>
      </w:pPr>
    </w:p>
    <w:p w14:paraId="4404B444">
      <w:pPr>
        <w:rPr>
          <w:highlight w:val="none"/>
        </w:rPr>
      </w:pPr>
    </w:p>
    <w:p w14:paraId="453BF380">
      <w:pPr>
        <w:pStyle w:val="3"/>
        <w:spacing w:before="320" w:after="160"/>
        <w:rPr>
          <w:highlight w:val="none"/>
        </w:rPr>
      </w:pPr>
      <w:r>
        <w:rPr>
          <w:highlight w:val="none"/>
        </w:rPr>
        <w:t>板块二【决策工具 Tools】</w:t>
      </w:r>
    </w:p>
    <w:p w14:paraId="52FB9261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板块定位：</w:t>
      </w:r>
      <w:r>
        <w:rPr>
          <w:highlight w:val="none"/>
        </w:rPr>
        <w:t>用户做出具体职业决策时的支持工具。</w:t>
      </w:r>
    </w:p>
    <w:p w14:paraId="6527F7C3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核心理念：</w:t>
      </w:r>
      <w:r>
        <w:rPr>
          <w:highlight w:val="none"/>
        </w:rPr>
        <w:t>在关键决策时，帮你看清条款背后的真相。</w:t>
      </w:r>
    </w:p>
    <w:p w14:paraId="1E68845B">
      <w:pPr>
        <w:spacing w:before="120" w:after="120"/>
        <w:rPr>
          <w:highlight w:val="none"/>
        </w:rPr>
      </w:pPr>
    </w:p>
    <w:p w14:paraId="772DB05C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M3：学术岗位入职门槛评估</w:t>
      </w:r>
    </w:p>
    <w:p w14:paraId="147D2A89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《学术岗位入职门槛评估》</w:t>
      </w:r>
    </w:p>
    <w:p w14:paraId="650B79B2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用户场景：</w:t>
      </w:r>
      <w:r>
        <w:rPr>
          <w:highlight w:val="none"/>
        </w:rPr>
        <w:t>博士在读或博后阶段，想知道自己『够不够格去 XX 学校』。</w:t>
      </w:r>
    </w:p>
    <w:p w14:paraId="5017886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差异化声明：</w:t>
      </w:r>
      <w:r>
        <w:rPr>
          <w:highlight w:val="none"/>
        </w:rPr>
        <w:t>市面上完全没有竞品。这是平台最有可能形成头牌的功能。</w:t>
      </w:r>
    </w:p>
    <w:p w14:paraId="27E7BDC3">
      <w:pPr>
        <w:spacing w:before="120" w:after="120"/>
        <w:rPr>
          <w:highlight w:val="none"/>
        </w:rPr>
      </w:pPr>
    </w:p>
    <w:p w14:paraId="7CE4BAB5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核心输出升级（双核心）：</w:t>
      </w:r>
      <w:r>
        <w:rPr>
          <w:highlight w:val="none"/>
        </w:rPr>
        <w:t>本模块在一期完成时同时输出两个核心结果——</w:t>
      </w:r>
    </w:p>
    <w:p w14:paraId="339D6DC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[结果一 · 学术竞争力百分位] 用户输入自己的论文分区与数量、基金、海外背景、毕业年份等学术资本指标，系统基于同届同学科博士的基线数据，输出一个动态百分位（如『你在同届同学科博士中排名前 15%』）。明确声明仅基于学术资本维度，不含社会资本因素（导师推荐、校友网络、家庭背景等）。</w:t>
      </w:r>
    </w:p>
    <w:p w14:paraId="049E276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[结果二 · 目标岗位门槛评估] 针对用户选定的目标院校 / 学科 / 院系，分析近三年入职人员的成果特征，输出综合难度评级、达标对比分析与补短建议。</w:t>
      </w:r>
    </w:p>
    <w:p w14:paraId="6FD9A86D">
      <w:pPr>
        <w:spacing w:before="120" w:after="120"/>
        <w:rPr>
          <w:highlight w:val="none"/>
        </w:rPr>
      </w:pPr>
    </w:p>
    <w:p w14:paraId="2B788C53">
      <w:pPr>
        <w:spacing w:before="80" w:after="80" w:line="360" w:lineRule="auto"/>
        <w:rPr>
          <w:highlight w:val="none"/>
        </w:rPr>
      </w:pPr>
    </w:p>
    <w:p w14:paraId="3D6BA55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用户选择目标院校 + 目标学科 / 院系</w:t>
      </w:r>
    </w:p>
    <w:p w14:paraId="040D396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用户粘贴该系近三年新入职青椒的成果清单（可从院系官网公开信息获取）</w:t>
      </w:r>
    </w:p>
    <w:p w14:paraId="1B077DF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系统 AI 自动分析近三年入职人员的特征：</w:t>
      </w:r>
    </w:p>
    <w:p w14:paraId="290F6ACD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论文发表要求（一作 SSCI / CSSCI 各几篇）</w:t>
      </w:r>
    </w:p>
    <w:p w14:paraId="7E3C83BD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基金情况（青基 / 博后基金 / 其他）</w:t>
      </w:r>
    </w:p>
    <w:p w14:paraId="442AB807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海外背景要求（海外博士 / 博后比例、博士院校排名）</w:t>
      </w:r>
    </w:p>
    <w:p w14:paraId="1730F0C5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年龄分布、本硕博毕业院校分布</w:t>
      </w:r>
    </w:p>
    <w:p w14:paraId="60775E5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输出《目标岗位入职门槛评估报告》：</w:t>
      </w:r>
    </w:p>
    <w:p w14:paraId="7F10F3BE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综合难度评级（1–10 分）</w:t>
      </w:r>
    </w:p>
    <w:p w14:paraId="48F8204C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学术竞争力百分位（含基线分布可视化）</w:t>
      </w:r>
    </w:p>
    <w:p w14:paraId="76897A71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用户当前成果 vs 门槛的对比（若用户同时上传自己的简历）</w:t>
      </w:r>
    </w:p>
    <w:p w14:paraId="4D97E509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达标建议（优先补什么成果）</w:t>
      </w:r>
    </w:p>
    <w:p w14:paraId="36AFE2F4">
      <w:pPr>
        <w:spacing w:before="120" w:after="120"/>
        <w:rPr>
          <w:highlight w:val="none"/>
        </w:rPr>
      </w:pPr>
    </w:p>
    <w:p w14:paraId="206C517A">
      <w:pPr>
        <w:spacing w:before="80" w:after="80" w:line="360" w:lineRule="auto"/>
        <w:rPr>
          <w:highlight w:val="none"/>
        </w:rPr>
      </w:pPr>
    </w:p>
    <w:p w14:paraId="5C2C33A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一期目标：完成 50 个标杆院系的分析（覆盖主流门类的相关学科）</w:t>
      </w:r>
    </w:p>
    <w:p w14:paraId="0FE50DD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案例库持续更新，形成数据壁垒</w:t>
      </w:r>
    </w:p>
    <w:p w14:paraId="5E02480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案例数据与 M7 就业数据库共享底层</w:t>
      </w:r>
      <w:r>
        <w:rPr>
          <w:rFonts w:hint="eastAsia"/>
          <w:highlight w:val="none"/>
          <w:lang w:eastAsia="zh-CN"/>
        </w:rPr>
        <w:t>？</w:t>
      </w:r>
      <w:r>
        <w:rPr>
          <w:rFonts w:hint="eastAsia"/>
          <w:highlight w:val="none"/>
          <w:u w:val="single"/>
          <w:lang w:val="en-US" w:eastAsia="zh-CN"/>
        </w:rPr>
        <w:t>不确定</w:t>
      </w:r>
    </w:p>
    <w:p w14:paraId="6CACD66C">
      <w:pPr>
        <w:spacing w:before="120" w:after="120"/>
        <w:rPr>
          <w:highlight w:val="none"/>
        </w:rPr>
      </w:pPr>
    </w:p>
    <w:p w14:paraId="60793735">
      <w:pPr>
        <w:spacing w:before="80" w:after="80" w:line="360" w:lineRule="auto"/>
        <w:rPr>
          <w:highlight w:val="none"/>
        </w:rPr>
      </w:pPr>
    </w:p>
    <w:p w14:paraId="18FC7D4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免费版：每日 5 次免费查询（注册登录后 10 次），查看预置案例</w:t>
      </w:r>
    </w:p>
    <w:p w14:paraId="0656FCA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深度报告（含具体百分位 + 竞争对手画像 + 提升建议）：价格待定</w:t>
      </w:r>
    </w:p>
    <w:p w14:paraId="78D6E091">
      <w:pPr>
        <w:spacing w:before="120" w:after="120"/>
        <w:rPr>
          <w:highlight w:val="none"/>
        </w:rPr>
      </w:pPr>
    </w:p>
    <w:p w14:paraId="0102611E">
      <w:pPr>
        <w:spacing w:before="80" w:after="80" w:line="360" w:lineRule="auto"/>
        <w:rPr>
          <w:highlight w:val="none"/>
        </w:rPr>
      </w:pPr>
    </w:p>
    <w:p w14:paraId="2EB9AC9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入口页展示三个免费预置案例卡片（C9 经济学、C9 计算机、双一流文史类各一例）</w:t>
      </w:r>
    </w:p>
    <w:p w14:paraId="51E01EC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输入页设计成分步骤表单（选院校 → 粘贴成果 → 选上传简历可选项）</w:t>
      </w:r>
    </w:p>
    <w:p w14:paraId="540841B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报告页顶部是综合评级大数字（1–10 分 + 颜色编码），下方是分项展开</w:t>
      </w:r>
    </w:p>
    <w:p w14:paraId="556AD41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百分位展示采用仪表盘动效，强化视觉冲击</w:t>
      </w:r>
    </w:p>
    <w:p w14:paraId="3CEEFA8F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121F94A5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56C28F15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M4：职位预警工具</w:t>
      </w:r>
    </w:p>
    <w:p w14:paraId="4E3A2A50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《职位预警》</w:t>
      </w:r>
    </w:p>
    <w:p w14:paraId="254768B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用户场景：</w:t>
      </w:r>
      <w:r>
        <w:rPr>
          <w:highlight w:val="none"/>
        </w:rPr>
        <w:t>博士看到一份高校招聘公告，心动但不确定里面有没有坑——比如『预聘制』到底意味着什么、『非编制』是什么合同、考核指标是否正常。</w:t>
      </w:r>
    </w:p>
    <w:p w14:paraId="31900FA4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核心价值：</w:t>
      </w:r>
      <w:r>
        <w:rPr>
          <w:highlight w:val="none"/>
        </w:rPr>
        <w:t>用 AI 帮博士识别招聘公告中的『猫腻』和风险点，是招聘平台做不到的事（它们的客户就是用人单位）。此功能永久免费，作为吸引用户的核心手段（注册登录后每日 10 次使用额度，未登录 5 次）。</w:t>
      </w:r>
    </w:p>
    <w:p w14:paraId="572E6C56">
      <w:pPr>
        <w:spacing w:before="80" w:after="80" w:line="360" w:lineRule="auto"/>
        <w:rPr>
          <w:highlight w:val="none"/>
        </w:rPr>
      </w:pPr>
    </w:p>
    <w:p w14:paraId="5BDF53D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用户粘贴招聘公告全文到输入框</w:t>
      </w:r>
    </w:p>
    <w:p w14:paraId="22A566E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AI 自动扫描并识别以下关键信号：</w:t>
      </w:r>
    </w:p>
    <w:p w14:paraId="4C1600CD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编制性质：『预聘制』『非升即走』『师资博士后』『特聘研究员』『合同制』『人事代理』等关键词</w:t>
      </w:r>
    </w:p>
    <w:p w14:paraId="32868B94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考核压力：首聘期考核论文数 / 基金数要求，与同类院校对比</w:t>
      </w:r>
    </w:p>
    <w:p w14:paraId="75AA7299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薪资结构：基本工资与绩效比例，安家费是否分期发放</w:t>
      </w:r>
    </w:p>
    <w:p w14:paraId="6DB12DEF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隐性陷阱：『推荐考核』『非升即走但可转聘岗』『入编通道不明确』等模糊表述</w:t>
      </w:r>
    </w:p>
    <w:p w14:paraId="03FE982D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离职成本：违约金条款、服务期条款</w:t>
      </w:r>
    </w:p>
    <w:p w14:paraId="3DB445C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输出《职位风险评估卡》：</w:t>
      </w:r>
    </w:p>
    <w:p w14:paraId="1879D422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风险评级（低 / 中 / 高）</w:t>
      </w:r>
    </w:p>
    <w:p w14:paraId="091E8290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关键风险点清单（每条附简短解读）</w:t>
      </w:r>
    </w:p>
    <w:p w14:paraId="636BAB82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建议用户继续了解的信息（应当向 HR 追问的 5 个问题）</w:t>
      </w:r>
    </w:p>
    <w:p w14:paraId="1C44F4E7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同类院校的历史参照</w:t>
      </w:r>
    </w:p>
    <w:p w14:paraId="6CFB400D">
      <w:pPr>
        <w:spacing w:before="80" w:after="80" w:line="360" w:lineRule="auto"/>
        <w:rPr>
          <w:highlight w:val="none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00"/>
        <w:gridCol w:w="3760"/>
      </w:tblGrid>
      <w:tr w14:paraId="2EDBEEF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A11A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类别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D2D1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关键词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01BA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解读要点</w:t>
            </w:r>
          </w:p>
        </w:tc>
      </w:tr>
      <w:tr w14:paraId="1EF600E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E29C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预聘制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973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非升即走、Tenure-track、预聘-长聘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8CA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首聘期考核未达标即解聘的概率</w:t>
            </w:r>
          </w:p>
        </w:tc>
      </w:tr>
      <w:tr w14:paraId="7D6B11C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D88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非编制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3CB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人事代理、合同制、B 类岗、劳务派遣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508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与事业编的差异及晋升通道</w:t>
            </w:r>
          </w:p>
        </w:tc>
      </w:tr>
      <w:tr w14:paraId="093CA8B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59A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特殊头衔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4FD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特聘研究员、师资博士后、专职科研岗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55B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有博士头衔但薪资福利可能低于教师岗</w:t>
            </w:r>
          </w:p>
        </w:tc>
      </w:tr>
      <w:tr w14:paraId="72E6693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464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考核压力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4F5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首聘期 / 3 年 / 6 年考核、年度考核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3B5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需对比同类院校的通常标准</w:t>
            </w:r>
          </w:p>
        </w:tc>
      </w:tr>
      <w:tr w14:paraId="5118D58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201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薪资结构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0C16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年薪制、绩效占比 XX%、安家费分期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F5F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隐藏的薪资波动风险</w:t>
            </w:r>
          </w:p>
        </w:tc>
      </w:tr>
      <w:tr w14:paraId="0FB4CEE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D08D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违约金条款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6A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服务期、违约金、博士后出站留校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4C0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离职成本评估</w:t>
            </w:r>
          </w:p>
        </w:tc>
      </w:tr>
    </w:tbl>
    <w:p w14:paraId="7485FFAD">
      <w:pPr>
        <w:spacing w:before="120" w:after="120"/>
        <w:rPr>
          <w:highlight w:val="none"/>
        </w:rPr>
      </w:pPr>
    </w:p>
    <w:p w14:paraId="33BE92C2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合规边界（重要）：</w:t>
      </w:r>
      <w:r>
        <w:rPr>
          <w:highlight w:val="none"/>
        </w:rPr>
        <w:t>AI 输出内容必须严格限于『条款解读』和『风险提示』，不得对具体学校做定性评价（如『XX 大学是大坑』）。输出模板固定为『该条款通常意味着 XX，建议注意 XX』，而非『XX 学校不要去』。</w:t>
      </w:r>
    </w:p>
    <w:p w14:paraId="07B0FEDE">
      <w:pPr>
        <w:spacing w:before="120" w:after="120"/>
        <w:rPr>
          <w:highlight w:val="none"/>
        </w:rPr>
      </w:pPr>
    </w:p>
    <w:p w14:paraId="5C6C79A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技术策略说明：</w:t>
      </w:r>
      <w:r>
        <w:rPr>
          <w:highlight w:val="none"/>
        </w:rPr>
        <w:t>技术上允许分析任何层次的招聘公告（本硕博通用），但产品入口、宣传文案、案例展示都只围绕博士。这样如果本硕用户偶然用到是意外，但不分散平台心智。</w:t>
      </w:r>
    </w:p>
    <w:p w14:paraId="324CD0BE">
      <w:pPr>
        <w:spacing w:before="80" w:after="80" w:line="360" w:lineRule="auto"/>
        <w:rPr>
          <w:highlight w:val="none"/>
        </w:rPr>
      </w:pPr>
    </w:p>
    <w:p w14:paraId="585799C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入口页是大文本输入框，下方是『开始分析』按钮</w:t>
      </w:r>
    </w:p>
    <w:p w14:paraId="1DE73C1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分析中展示进度动画（AI 正在识别关键条款……）</w:t>
      </w:r>
    </w:p>
    <w:p w14:paraId="413728D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结果页顶部是风险评级色卡（绿/黄/红），下方是关键风险清单</w:t>
      </w:r>
    </w:p>
    <w:p w14:paraId="1094275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每个风险点支持展开查看解读详情</w:t>
      </w:r>
    </w:p>
    <w:p w14:paraId="4AF21FC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底部『同类院校参照』区域显示类似岗位的历史数据</w:t>
      </w:r>
    </w:p>
    <w:p w14:paraId="01559519">
      <w:pPr>
        <w:rPr>
          <w:highlight w:val="none"/>
        </w:rPr>
      </w:pPr>
      <w:r>
        <w:rPr>
          <w:highlight w:val="none"/>
        </w:rPr>
        <w:br w:type="page"/>
      </w:r>
    </w:p>
    <w:p w14:paraId="4536139D">
      <w:pPr>
        <w:pStyle w:val="3"/>
        <w:spacing w:before="320" w:after="160"/>
        <w:rPr>
          <w:highlight w:val="none"/>
        </w:rPr>
      </w:pPr>
      <w:r>
        <w:rPr>
          <w:highlight w:val="none"/>
        </w:rPr>
        <w:t>板块三【岗位精选 Jobs】</w:t>
      </w:r>
    </w:p>
    <w:p w14:paraId="731CE38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板块定位：</w:t>
      </w:r>
      <w:r>
        <w:rPr>
          <w:highlight w:val="none"/>
        </w:rPr>
        <w:t>用编辑部能力做『有观点』的岗位遴选，与第三方招聘平台形成差异化互补。</w:t>
      </w:r>
    </w:p>
    <w:p w14:paraId="4B2DDA5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核心理念：</w:t>
      </w:r>
      <w:r>
        <w:rPr>
          <w:highlight w:val="none"/>
        </w:rPr>
        <w:t>不是信息尽量全，而是观点尽量精。</w:t>
      </w:r>
    </w:p>
    <w:p w14:paraId="0D7D180E">
      <w:pPr>
        <w:spacing w:before="120" w:after="120"/>
        <w:rPr>
          <w:highlight w:val="none"/>
        </w:rPr>
      </w:pPr>
    </w:p>
    <w:p w14:paraId="456FA4CD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M5：非学术职位精选</w:t>
      </w:r>
    </w:p>
    <w:p w14:paraId="06BD7323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《非学术职位精选》</w:t>
      </w:r>
    </w:p>
    <w:p w14:paraId="2D89063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用户场景：</w:t>
      </w:r>
      <w:r>
        <w:rPr>
          <w:highlight w:val="none"/>
        </w:rPr>
        <w:t>博士想知道『最近有哪些值得关注的非学术机会』，又不想在招聘平台的海量岗位里大海捞针。</w:t>
      </w:r>
    </w:p>
    <w:p w14:paraId="64D4C7BB">
      <w:pPr>
        <w:spacing w:before="80" w:after="80" w:line="360" w:lineRule="auto"/>
        <w:rPr>
          <w:highlight w:val="none"/>
        </w:rPr>
      </w:pPr>
    </w:p>
    <w:p w14:paraId="2D2021D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每天遴选 10–20 个最有代表性的非学术博士相关岗位</w:t>
      </w:r>
    </w:p>
    <w:p w14:paraId="5E96462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每个岗位附三段编辑内容：</w:t>
      </w:r>
    </w:p>
    <w:p w14:paraId="0AC9FAC3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基础信息：岗位名称、单位、城市、薪资区间、核心要求</w:t>
      </w:r>
    </w:p>
    <w:p w14:paraId="35E394B2">
      <w:pPr>
        <w:pStyle w:val="16"/>
        <w:numPr>
          <w:ilvl w:val="1"/>
          <w:numId w:val="1"/>
        </w:numPr>
        <w:spacing w:before="40" w:after="40" w:line="340" w:lineRule="auto"/>
        <w:rPr>
          <w:highlight w:val="none"/>
        </w:rPr>
      </w:pPr>
      <w:r>
        <w:rPr>
          <w:highlight w:val="none"/>
        </w:rPr>
        <w:t>适配学科：哪些博士背景最匹配这个岗位</w:t>
      </w:r>
    </w:p>
    <w:p w14:paraId="79D7429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每个岗位标注所属职业家族，可跳转到 M1 地图对应家族详情页</w:t>
      </w:r>
    </w:p>
    <w:p w14:paraId="646AE8C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每个岗位旁有『一键预警分析』按钮，直接把公告送入 M4 预警工具</w:t>
      </w:r>
    </w:p>
    <w:p w14:paraId="7DE5CDE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导流到用人单位官方招聘页</w:t>
      </w:r>
    </w:p>
    <w:p w14:paraId="1C272F96">
      <w:pPr>
        <w:spacing w:before="80" w:after="80" w:line="360" w:lineRule="auto"/>
        <w:rPr>
          <w:highlight w:val="none"/>
        </w:rPr>
      </w:pPr>
    </w:p>
    <w:p w14:paraId="54D00E2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具有代表性（能反映该类型雇主的典型要求）</w:t>
      </w:r>
    </w:p>
    <w:p w14:paraId="4788602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具有稀缺性（不是日常大量出现的岗位）</w:t>
      </w:r>
    </w:p>
    <w:p w14:paraId="72C776A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具有发展前景（对博士职业有长期意义）</w:t>
      </w:r>
    </w:p>
    <w:p w14:paraId="0103B35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公司 / 机构的口碑与稳定性（不推荐已知问题单位）</w:t>
      </w:r>
    </w:p>
    <w:p w14:paraId="7307D13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信息透明度（招聘公告写清楚的优先）</w:t>
      </w:r>
    </w:p>
    <w:p w14:paraId="22BA8E74">
      <w:pPr>
        <w:spacing w:before="80" w:after="80" w:line="360" w:lineRule="auto"/>
        <w:rPr>
          <w:highlight w:val="none"/>
        </w:rPr>
      </w:pPr>
    </w:p>
    <w:p w14:paraId="0AF2376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主页是岗位卡片瀑布流，支持按职业家族筛选</w:t>
      </w:r>
    </w:p>
    <w:p w14:paraId="5E413B6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每张卡片展示：岗位名 + 单位 logo + 城市 + 薪资区间 + 编辑推荐理由摘要</w:t>
      </w:r>
    </w:p>
    <w:p w14:paraId="6649603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点击卡片进入详情页，详情页底部展示『相关访谈』（同一家族的访谈）和『相关职业家族』</w:t>
      </w:r>
    </w:p>
    <w:p w14:paraId="374CA63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详情页右侧浮动『一键预警分析』按钮</w:t>
      </w:r>
    </w:p>
    <w:p w14:paraId="7BC5325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首页顶部设『本周编辑推荐 Top 3』展位</w:t>
      </w:r>
    </w:p>
    <w:p w14:paraId="6728D245">
      <w:pPr>
        <w:pStyle w:val="16"/>
        <w:numPr>
          <w:ilvl w:val="0"/>
          <w:numId w:val="0"/>
        </w:numPr>
        <w:spacing w:before="60" w:after="60" w:line="340" w:lineRule="auto"/>
        <w:ind w:left="360" w:leftChars="0"/>
        <w:rPr>
          <w:highlight w:val="none"/>
        </w:rPr>
      </w:pPr>
    </w:p>
    <w:p w14:paraId="6FE513BD">
      <w:pPr>
        <w:pStyle w:val="3"/>
        <w:spacing w:before="320" w:after="160"/>
        <w:rPr>
          <w:highlight w:val="none"/>
        </w:rPr>
      </w:pPr>
      <w:r>
        <w:rPr>
          <w:highlight w:val="none"/>
        </w:rPr>
        <w:t>板块四【资讯洞察 Insights】</w:t>
      </w:r>
    </w:p>
    <w:p w14:paraId="3D763A67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板块定位：</w:t>
      </w:r>
      <w:r>
        <w:rPr>
          <w:highlight w:val="none"/>
        </w:rPr>
        <w:t>平台公信力的核心支撑，也是独占资产的最佳展示区域。</w:t>
      </w:r>
    </w:p>
    <w:p w14:paraId="5FAE33AE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核心理念：</w:t>
      </w:r>
      <w:r>
        <w:rPr>
          <w:highlight w:val="none"/>
        </w:rPr>
        <w:t>理解大势，看见别人的路径。</w:t>
      </w:r>
    </w:p>
    <w:p w14:paraId="4E16AF65">
      <w:pPr>
        <w:spacing w:before="120" w:after="120"/>
        <w:rPr>
          <w:highlight w:val="none"/>
        </w:rPr>
      </w:pPr>
    </w:p>
    <w:p w14:paraId="16CC39FA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M6：转型者深度访谈库</w:t>
      </w:r>
    </w:p>
    <w:p w14:paraId="5016477E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平台最核心的内容护城河，需要多年积累。</w:t>
      </w:r>
    </w:p>
    <w:p w14:paraId="4736C9A4">
      <w:pPr>
        <w:spacing w:before="120" w:after="120"/>
        <w:rPr>
          <w:highlight w:val="none"/>
        </w:rPr>
      </w:pPr>
    </w:p>
    <w:p w14:paraId="5B27FA71">
      <w:pPr>
        <w:pStyle w:val="5"/>
        <w:spacing w:before="180" w:after="100"/>
        <w:rPr>
          <w:highlight w:val="none"/>
        </w:rPr>
      </w:pPr>
      <w:r>
        <w:rPr>
          <w:highlight w:val="none"/>
        </w:rPr>
        <w:t>6.1 转型者深度访谈</w:t>
      </w:r>
    </w:p>
    <w:p w14:paraId="6048A4A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一期目标：20 篇（约每三周一篇）</w:t>
      </w:r>
    </w:p>
    <w:p w14:paraId="7455DB1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第一年后评估是否提速至每两周一篇</w:t>
      </w:r>
    </w:p>
    <w:p w14:paraId="3CA0C8B8">
      <w:pPr>
        <w:spacing w:before="80" w:after="80" w:line="360" w:lineRule="auto"/>
        <w:rPr>
          <w:highlight w:val="none"/>
        </w:rPr>
      </w:pPr>
    </w:p>
    <w:p w14:paraId="0083BCF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核心形式：文本访谈稿（3000–6000 字）</w:t>
      </w:r>
    </w:p>
    <w:p w14:paraId="1DF1359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增值形式：视频访谈（精选 3–5 篇重点访谈配套 15–30 分钟视频版）</w:t>
      </w:r>
    </w:p>
    <w:p w14:paraId="66DC746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传播形式：3–5 张故事卡（社交媒体分发）</w:t>
      </w:r>
    </w:p>
    <w:p w14:paraId="14685A8C">
      <w:pPr>
        <w:spacing w:before="80" w:after="80" w:line="360" w:lineRule="auto"/>
        <w:rPr>
          <w:highlight w:val="none"/>
        </w:rPr>
      </w:pPr>
    </w:p>
    <w:p w14:paraId="2D138CA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个人背景与学术训练（300 字）</w:t>
      </w:r>
    </w:p>
    <w:p w14:paraId="71ADFBF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转型的触发点（500 字）——最有共鸣的部分</w:t>
      </w:r>
    </w:p>
    <w:p w14:paraId="6501F27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探索过程与关键决策（800 字）</w:t>
      </w:r>
    </w:p>
    <w:p w14:paraId="1AF095B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求职实战（1000 字）</w:t>
      </w:r>
    </w:p>
    <w:p w14:paraId="78F90C7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现在的工作与反思（800 字）</w:t>
      </w:r>
    </w:p>
    <w:p w14:paraId="1DA46F8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给在读博士的三条建议（500 字）</w:t>
      </w:r>
    </w:p>
    <w:p w14:paraId="4E7FB99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数据盒子：薪资区间、城市、工作时长、可量化信息（300 字）</w:t>
      </w:r>
    </w:p>
    <w:p w14:paraId="2CA31B01">
      <w:pPr>
        <w:spacing w:before="80" w:after="80" w:line="360" w:lineRule="auto"/>
        <w:rPr>
          <w:highlight w:val="none"/>
        </w:rPr>
      </w:pPr>
    </w:p>
    <w:p w14:paraId="0E5D839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以『编辑部访谈稿』形式发布，署名『学术之外编辑部·采访：XX』</w:t>
      </w:r>
    </w:p>
    <w:p w14:paraId="61517A0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被访者签署《访谈内容授权书》</w:t>
      </w:r>
    </w:p>
    <w:p w14:paraId="68ACCFF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发布前被访者确认最终稿</w:t>
      </w:r>
    </w:p>
    <w:p w14:paraId="3B182B1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被访者可选择脱敏级别（实名 / 匿名为某 985 高校 XX 博士 / 完全匿名）</w:t>
      </w:r>
    </w:p>
    <w:p w14:paraId="7A294676">
      <w:pPr>
        <w:spacing w:before="120" w:after="120"/>
        <w:rPr>
          <w:highlight w:val="none"/>
        </w:rPr>
      </w:pPr>
    </w:p>
    <w:p w14:paraId="6F5A4C58">
      <w:pPr>
        <w:spacing w:before="80" w:after="80" w:line="360" w:lineRule="auto"/>
        <w:rPr>
          <w:highlight w:val="none"/>
        </w:rPr>
      </w:pPr>
    </w:p>
    <w:p w14:paraId="13D3E37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创始人（前 10 篇必须</w:t>
      </w:r>
      <w:r>
        <w:rPr>
          <w:rFonts w:hint="eastAsia"/>
          <w:highlight w:val="none"/>
          <w:lang w:val="en-US" w:eastAsia="zh-CN"/>
        </w:rPr>
        <w:t>团队核心人员</w:t>
      </w:r>
      <w:r>
        <w:rPr>
          <w:highlight w:val="none"/>
        </w:rPr>
        <w:t>采访，建立标准）</w:t>
      </w:r>
    </w:p>
    <w:p w14:paraId="630C90C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后期培养 1–2 位兼职编辑（研究生级别，每篇稿酬 800–1500 元）</w:t>
      </w:r>
    </w:p>
    <w:p w14:paraId="7E277938">
      <w:pPr>
        <w:spacing w:before="80" w:after="80" w:line="360" w:lineRule="auto"/>
        <w:rPr>
          <w:highlight w:val="none"/>
        </w:rPr>
      </w:pPr>
    </w:p>
    <w:p w14:paraId="78C920F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篇主站深度稿</w:t>
      </w:r>
    </w:p>
    <w:p w14:paraId="2CF68AF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篇公众号文章</w:t>
      </w:r>
    </w:p>
    <w:p w14:paraId="0445F36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3–5 张小红书故事卡</w:t>
      </w:r>
    </w:p>
    <w:p w14:paraId="0DAA40D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条 3 分钟视频脚本（部分转化为视频访谈）</w:t>
      </w:r>
    </w:p>
    <w:p w14:paraId="4213680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份职业家族案例补充（汇入 M1 地图）</w:t>
      </w:r>
    </w:p>
    <w:p w14:paraId="04A1B65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份学术研究素材</w:t>
      </w:r>
    </w:p>
    <w:p w14:paraId="6EE2C2A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1 份数据盒子（汇入 M7 数据库）</w:t>
      </w:r>
    </w:p>
    <w:p w14:paraId="0F5FDF62">
      <w:pPr>
        <w:pStyle w:val="16"/>
        <w:numPr>
          <w:ilvl w:val="0"/>
          <w:numId w:val="0"/>
        </w:numPr>
        <w:spacing w:before="60" w:after="60" w:line="340" w:lineRule="auto"/>
        <w:ind w:left="360" w:leftChars="0"/>
        <w:rPr>
          <w:highlight w:val="none"/>
        </w:rPr>
      </w:pPr>
    </w:p>
    <w:p w14:paraId="355D5F7E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M7：博士非学术就业去向数据库</w:t>
      </w:r>
    </w:p>
    <w:p w14:paraId="18CD0B03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《中国博士非学术去向可视化地图》</w:t>
      </w:r>
    </w:p>
    <w:p w14:paraId="36291CD9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平台的独家数据资产。</w:t>
      </w:r>
    </w:p>
    <w:p w14:paraId="23B43B33">
      <w:pPr>
        <w:spacing w:before="80" w:after="80" w:line="360" w:lineRule="auto"/>
        <w:rPr>
          <w:highlight w:val="none"/>
        </w:rPr>
      </w:pPr>
    </w:p>
    <w:p w14:paraId="50F2AE5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可视化地图：按学科、学校、城市切片展示博士就业分布</w:t>
      </w:r>
    </w:p>
    <w:p w14:paraId="22F0900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支持按年份对比（2020 vs 2026 的就业结构变化）</w:t>
      </w:r>
    </w:p>
    <w:p w14:paraId="637BBE8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支持搜索（某高校博士都去了哪里）</w:t>
      </w:r>
    </w:p>
    <w:p w14:paraId="35B8983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数据底层与 M3 门槛评估器共享（同一套案例数据）</w:t>
      </w:r>
    </w:p>
    <w:p w14:paraId="5E74808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与 M6 年度报告联动（报告中的数据图表来自数据库）</w:t>
      </w:r>
    </w:p>
    <w:p w14:paraId="448E86BF">
      <w:pPr>
        <w:spacing w:before="80" w:after="80" w:line="360" w:lineRule="auto"/>
        <w:rPr>
          <w:highlight w:val="none"/>
        </w:rPr>
      </w:pPr>
    </w:p>
    <w:tbl>
      <w:tblPr>
        <w:tblStyle w:val="11"/>
        <w:tblW w:w="9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1"/>
        <w:gridCol w:w="2891"/>
        <w:gridCol w:w="3083"/>
        <w:gridCol w:w="1503"/>
      </w:tblGrid>
      <w:tr w14:paraId="1A91B09A">
        <w:trPr>
          <w:trHeight w:val="275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CA22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层级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B262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数据来源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02D4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采集方式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014A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合规等级</w:t>
            </w:r>
          </w:p>
        </w:tc>
      </w:tr>
      <w:tr w14:paraId="57381E29">
        <w:trPr>
          <w:trHeight w:val="275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8147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第一层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1498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高校官方就业质量年度报告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5845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人工下载 + 整理（如有）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7F0F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公开数据</w:t>
            </w:r>
          </w:p>
        </w:tc>
      </w:tr>
      <w:tr w14:paraId="1BBC52EC">
        <w:trPr>
          <w:trHeight w:val="288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C3C7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第二层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7624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学术期刊作者机构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61A1">
            <w:pPr>
              <w:spacing w:before="60" w:after="60"/>
              <w:jc w:val="left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爬取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33FE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合规</w:t>
            </w:r>
          </w:p>
        </w:tc>
      </w:tr>
      <w:tr w14:paraId="1539FF02">
        <w:trPr>
          <w:trHeight w:val="275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D0BA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第三层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EA54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用户自愿提交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E81C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平台内上传（匿名化）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6A82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用户授权</w:t>
            </w:r>
          </w:p>
        </w:tc>
      </w:tr>
      <w:tr w14:paraId="1FD9295E">
        <w:trPr>
          <w:trHeight w:val="288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99E8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第四层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AA89">
            <w:pPr>
              <w:spacing w:before="60" w:after="60"/>
              <w:jc w:val="left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highlight w:val="none"/>
                <w:lang w:val="en-US" w:eastAsia="zh-CN"/>
              </w:rPr>
              <w:t>网络爬取和搜集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6017">
            <w:pPr>
              <w:spacing w:before="60" w:after="60"/>
              <w:jc w:val="left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爬取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D8C6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独占资产</w:t>
            </w:r>
          </w:p>
        </w:tc>
      </w:tr>
      <w:tr w14:paraId="616F558A">
        <w:trPr>
          <w:trHeight w:val="280" w:hRule="atLeast"/>
        </w:trPr>
        <w:tc>
          <w:tcPr>
            <w:tcW w:w="154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C7A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第五层</w:t>
            </w:r>
          </w:p>
        </w:tc>
        <w:tc>
          <w:tcPr>
            <w:tcW w:w="289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30A2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平台主动问卷调查</w:t>
            </w:r>
          </w:p>
        </w:tc>
        <w:tc>
          <w:tcPr>
            <w:tcW w:w="30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2465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年度调研</w:t>
            </w:r>
          </w:p>
        </w:tc>
        <w:tc>
          <w:tcPr>
            <w:tcW w:w="15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4548">
            <w:pPr>
              <w:spacing w:before="60" w:after="60"/>
              <w:jc w:val="left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用户授权</w:t>
            </w:r>
          </w:p>
        </w:tc>
      </w:tr>
    </w:tbl>
    <w:p w14:paraId="4A01505C">
      <w:pPr>
        <w:spacing w:before="80" w:after="80" w:line="360" w:lineRule="auto"/>
        <w:rPr>
          <w:highlight w:val="none"/>
        </w:rPr>
      </w:pPr>
    </w:p>
    <w:p w14:paraId="1DD02C7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基础数据：完全免费（建立公信力）</w:t>
      </w:r>
    </w:p>
    <w:p w14:paraId="7CDB225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自定义切片查询：会员专享</w:t>
      </w:r>
    </w:p>
    <w:p w14:paraId="51EE7B6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原始数据下载：仅对合作机构和学术研究者开放</w:t>
      </w:r>
    </w:p>
    <w:p w14:paraId="6A26591E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2C4161BE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M7b：薪资数据库（新增）</w:t>
      </w:r>
    </w:p>
    <w:p w14:paraId="0C80CEC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产品名：</w:t>
      </w:r>
      <w:r>
        <w:rPr>
          <w:highlight w:val="none"/>
        </w:rPr>
        <w:t>《学术与非学术薪资数据库》</w:t>
      </w:r>
    </w:p>
    <w:p w14:paraId="1CF625F1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博士择业决策的基础数据层。具体结构待后续讨论细化。</w:t>
      </w:r>
    </w:p>
    <w:p w14:paraId="7726DA37">
      <w:pPr>
        <w:spacing w:before="80" w:after="80" w:line="360" w:lineRule="auto"/>
        <w:rPr>
          <w:highlight w:val="none"/>
        </w:rPr>
      </w:pPr>
    </w:p>
    <w:p w14:paraId="41A20AA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学术岗薪资（一期重点）：按院校、学科、职称（讲师 / 助理教授 / 副教授 / 教授）、编制性质（事业编 / 预聘 / 非升即走）、城市切片展示；显示『基础薪资 + 绩效 + 安家费 + 科研启动金』的结构拆解而非笼统年薪</w:t>
      </w:r>
    </w:p>
    <w:p w14:paraId="64A6EA8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非学术岗薪资（数据稀缺）：由于非学术博士薪资数据市面上很少能搜集到，一期以访谈数据盒子 + 用户自愿匿名提交 + 招聘公告公开信息为主要来源</w:t>
      </w:r>
    </w:p>
    <w:p w14:paraId="00430DF1">
      <w:pPr>
        <w:spacing w:before="80" w:after="80" w:line="360" w:lineRule="auto"/>
        <w:rPr>
          <w:highlight w:val="none"/>
        </w:rPr>
      </w:pPr>
    </w:p>
    <w:p w14:paraId="1EE71D5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爬墙冷启动资源（需做脱敏和合规处理，仅用于内部标定）</w:t>
      </w:r>
    </w:p>
    <w:p w14:paraId="6CB3004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招聘公告中公开的薪资信息</w:t>
      </w:r>
    </w:p>
    <w:p w14:paraId="74CD211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院校公示的招聘条件</w:t>
      </w:r>
    </w:p>
    <w:p w14:paraId="1B5BF2C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用户自愿匿名提交（以激励机制换取数据——提交后可查看更深度数据）</w:t>
      </w:r>
    </w:p>
    <w:p w14:paraId="19F60FC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年度问卷调研</w:t>
      </w:r>
    </w:p>
    <w:p w14:paraId="2C32AB0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访谈数据盒子的自动汇入</w:t>
      </w:r>
    </w:p>
    <w:p w14:paraId="63CC6F87">
      <w:pPr>
        <w:spacing w:before="80" w:after="80" w:line="360" w:lineRule="auto"/>
        <w:rPr>
          <w:highlight w:val="none"/>
        </w:rPr>
      </w:pPr>
    </w:p>
    <w:p w14:paraId="179694E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展示形式</w:t>
      </w:r>
      <w:r>
        <w:rPr>
          <w:rFonts w:hint="eastAsia"/>
          <w:highlight w:val="none"/>
          <w:lang w:val="en-US" w:eastAsia="zh-CN"/>
        </w:rPr>
        <w:t>尽量</w:t>
      </w:r>
      <w:r>
        <w:rPr>
          <w:highlight w:val="none"/>
        </w:rPr>
        <w:t>采用『区间值』而非『具体数值』（如『35–50 万/年』而非『42 万』）</w:t>
      </w:r>
    </w:p>
    <w:p w14:paraId="45E9E30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标注数据来源为『综合多方公开信息汇总』，不指向具体数据源</w:t>
      </w:r>
    </w:p>
    <w:p w14:paraId="6060E48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用户自愿提交的数据全部匿名化，不与个人档案关联</w:t>
      </w:r>
    </w:p>
    <w:p w14:paraId="195C72E5">
      <w:pPr>
        <w:spacing w:before="80" w:after="80" w:line="360" w:lineRule="auto"/>
        <w:rPr>
          <w:highlight w:val="none"/>
        </w:rPr>
      </w:pPr>
    </w:p>
    <w:p w14:paraId="4276D94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在 M1 职业地图每个家族详情页的『薪酬区间』部分调用</w:t>
      </w:r>
    </w:p>
    <w:p w14:paraId="7240FE8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在 M3 门槛评估报告底部显示『该岗位类型薪资参考区间』</w:t>
      </w:r>
    </w:p>
    <w:p w14:paraId="215CEFA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在 M5 岗位精选每个岗位卡片显示『该岗位类型的薪资区间』</w:t>
      </w:r>
    </w:p>
    <w:p w14:paraId="4D0777D3">
      <w:pPr>
        <w:spacing w:before="80" w:after="80" w:line="360" w:lineRule="auto"/>
        <w:rPr>
          <w:highlight w:val="none"/>
        </w:rPr>
      </w:pPr>
    </w:p>
    <w:p w14:paraId="5147791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学术岗部分包含师资薪资时的脱敏粒度</w:t>
      </w:r>
    </w:p>
    <w:p w14:paraId="3D2ED0E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非学术岗薪资的冷启动数据获取路径与合规审查</w:t>
      </w:r>
    </w:p>
    <w:p w14:paraId="522C1E1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展示形态：查询式 vs 可视化地图式 vs 混合</w:t>
      </w:r>
    </w:p>
    <w:p w14:paraId="054FC1EA">
      <w:pPr>
        <w:pStyle w:val="3"/>
        <w:spacing w:before="320" w:after="160"/>
        <w:rPr>
          <w:highlight w:val="none"/>
        </w:rPr>
      </w:pPr>
    </w:p>
    <w:p w14:paraId="03AEC56D">
      <w:pPr>
        <w:pStyle w:val="3"/>
        <w:spacing w:before="320" w:after="160"/>
        <w:rPr>
          <w:highlight w:val="none"/>
        </w:rPr>
      </w:pPr>
      <w:r>
        <w:rPr>
          <w:highlight w:val="none"/>
        </w:rPr>
        <w:t>基础设施【个人中心与会员体系】</w:t>
      </w:r>
    </w:p>
    <w:p w14:paraId="3621D4B2">
      <w:pPr>
        <w:pStyle w:val="4"/>
        <w:spacing w:before="240" w:after="120"/>
        <w:rPr>
          <w:highlight w:val="none"/>
        </w:rPr>
      </w:pPr>
      <w:r>
        <w:rPr>
          <w:highlight w:val="none"/>
        </w:rPr>
        <w:t>M8：个人中心与会员</w:t>
      </w:r>
    </w:p>
    <w:p w14:paraId="1B20156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商业化的统一入口，承载所有付费转化。具体付费细节在一期运营后根据真实数据再定。</w:t>
      </w:r>
    </w:p>
    <w:p w14:paraId="43E8C4E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微信 + QQ 快捷登录为主（降低注册门槛，符合用户习惯）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38A55F3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7F68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等级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4CFB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价格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E22D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权益</w:t>
            </w:r>
          </w:p>
        </w:tc>
      </w:tr>
      <w:tr w14:paraId="30B07BA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0C8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游客（未登录）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82E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0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DB8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所有免费功能，每日 5 次查询额度，查看预置案例</w:t>
            </w:r>
          </w:p>
        </w:tc>
      </w:tr>
      <w:tr w14:paraId="7BD16DB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F4CB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免费注册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3D4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0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3E6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每日查询额度升至 10 次，职业地图完整浏览、传播版测评、部分访谈内容、永久免费使用预警工具</w:t>
            </w:r>
          </w:p>
        </w:tc>
      </w:tr>
      <w:tr w14:paraId="08E2DA3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2E8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轻付费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4A0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价格待定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4B8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门槛评估深度报告、严肃版测评 PDF 报告</w:t>
            </w:r>
          </w:p>
        </w:tc>
      </w:tr>
      <w:tr w14:paraId="7A23C71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639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年度会员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CAC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价格待定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33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所有工具无限使用 + 完整访谈库 + 数据报告 + 岗位提前推送</w:t>
            </w:r>
          </w:p>
        </w:tc>
      </w:tr>
      <w:tr w14:paraId="58ED1D4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F21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专家咨询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C85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价格待定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F8F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1v1 咨询（通过『在行』模式撮合，二期启用）</w:t>
            </w:r>
          </w:p>
        </w:tc>
      </w:tr>
    </w:tbl>
    <w:p w14:paraId="6A64D68E">
      <w:pPr>
        <w:spacing w:before="80" w:after="80" w:line="360" w:lineRule="auto"/>
        <w:rPr>
          <w:highlight w:val="none"/>
        </w:rPr>
      </w:pPr>
    </w:p>
    <w:p w14:paraId="6F8C04D8">
      <w:pPr>
        <w:spacing w:before="80" w:after="80" w:line="360" w:lineRule="auto"/>
        <w:rPr>
          <w:highlight w:val="none"/>
        </w:rPr>
      </w:pPr>
    </w:p>
    <w:p w14:paraId="131B6208">
      <w:pPr>
        <w:rPr>
          <w:highlight w:val="none"/>
        </w:rPr>
      </w:pPr>
      <w:r>
        <w:rPr>
          <w:highlight w:val="none"/>
        </w:rPr>
        <w:br w:type="page"/>
      </w:r>
    </w:p>
    <w:p w14:paraId="725DF68D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第四部分 · 二期建设任务（月 13–24）</w:t>
      </w:r>
    </w:p>
    <w:p w14:paraId="2E83509A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二期核心目标</w:t>
      </w:r>
    </w:p>
    <w:p w14:paraId="31C422F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机构工作台上线，验证 B 端付费模式</w:t>
      </w:r>
    </w:p>
    <w:p w14:paraId="2ECB963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B 端扩展至非学术机构的定制化服务（路径 B：咨询 / 数据 / 活动赞助，非招聘撮合）</w:t>
      </w:r>
    </w:p>
    <w:p w14:paraId="448214C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首次线下论坛 + 首届年度大会</w:t>
      </w:r>
    </w:p>
    <w:p w14:paraId="228947E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『在行模式』咨询服务上线</w:t>
      </w:r>
    </w:p>
    <w:p w14:paraId="30B82B7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一期功能深化（根据一期数据反馈迭代）</w:t>
      </w:r>
    </w:p>
    <w:p w14:paraId="2F6329EB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二期 · M9：机构工作台（高校就业指导合作）</w:t>
      </w:r>
    </w:p>
    <w:p w14:paraId="00B2600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规模化收入的 B 端来源。重点是寻求学校就业指导中心的合作与订阅付费。</w:t>
      </w:r>
    </w:p>
    <w:p w14:paraId="77A873C0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现实提醒：</w:t>
      </w:r>
      <w:r>
        <w:rPr>
          <w:highlight w:val="none"/>
        </w:rPr>
        <w:t>中国高校采购周期极长（18–24 个月从接触到付款），二期只追求试点，不追求规模收入。</w:t>
      </w:r>
    </w:p>
    <w:p w14:paraId="427BE19F">
      <w:pPr>
        <w:spacing w:before="80" w:after="80" w:line="360" w:lineRule="auto"/>
        <w:rPr>
          <w:highlight w:val="none"/>
        </w:rPr>
      </w:pPr>
    </w:p>
    <w:p w14:paraId="4DBAD51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SSO 单点登录：对接高校统一身份认证系统（CAS 协议），本校博士生免注册进入</w:t>
      </w:r>
    </w:p>
    <w:p w14:paraId="1FA66D2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使用数据仪表盘：本校学生注册、活跃、深度使用、Job Families 分布、付费功能使用情况</w:t>
      </w:r>
    </w:p>
    <w:p w14:paraId="459C364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匿名化就业倾向分析：本校博士生按学科/届次切片的职业倾向分布图，季度更新</w:t>
      </w:r>
    </w:p>
    <w:p w14:paraId="5330F19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给研究生院的季度报告：标准化 PDF 报告，面向院长/研究生院管理者，用于工作汇报和决策</w:t>
      </w:r>
    </w:p>
    <w:p w14:paraId="26BFB2C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可嵌入学校官网的 widget：提供 iframe 代码，可在学校就业指导中心网页内嵌显示</w:t>
      </w:r>
    </w:p>
    <w:p w14:paraId="4194939C">
      <w:pPr>
        <w:spacing w:before="80" w:after="80" w:line="360" w:lineRule="auto"/>
        <w:rPr>
          <w:highlight w:val="none"/>
        </w:rPr>
      </w:pPr>
    </w:p>
    <w:p w14:paraId="0D9E938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试点高校：2–5 万元 / 年（首批 3 家，用于建立案例）</w:t>
      </w:r>
    </w:p>
    <w:p w14:paraId="06A0F4A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双一流院校：5–15 万元 / 年</w:t>
      </w:r>
    </w:p>
    <w:p w14:paraId="528FF53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其他院校：2–8 万元 / 年</w:t>
      </w:r>
    </w:p>
    <w:p w14:paraId="1E878BA4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二期 · B 端扩展：非学术机构定制化服务（路径 B）</w:t>
      </w:r>
    </w:p>
    <w:p w14:paraId="23925F0F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战略定位：</w:t>
      </w:r>
      <w:r>
        <w:rPr>
          <w:highlight w:val="none"/>
        </w:rPr>
        <w:t>面向企业研究院、智库、咨询公司、金融机构等非学术机构，提供定制化 B2B 服务。严守不做招聘撮合的合规红线，以『咨询 / 数据 / 活动赞助』三条路径变现。</w:t>
      </w:r>
    </w:p>
    <w:p w14:paraId="7DF9B695">
      <w:pPr>
        <w:spacing w:before="120" w:after="120"/>
        <w:rPr>
          <w:highlight w:val="none"/>
        </w:rPr>
      </w:pPr>
    </w:p>
    <w:p w14:paraId="4CA53B14">
      <w:pPr>
        <w:spacing w:before="80" w:after="80" w:line="360" w:lineRule="auto"/>
        <w:rPr>
          <w:highlight w:val="none"/>
        </w:rPr>
      </w:pPr>
    </w:p>
    <w:p w14:paraId="70882B6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机构付费让平台做一份《该领域博士人才图谱》</w:t>
      </w:r>
    </w:p>
    <w:p w14:paraId="7A56CC4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交付物：目标人群画像 + 薪资基线 + 竞争对手分析 + 吸引力策略建议</w:t>
      </w:r>
    </w:p>
    <w:p w14:paraId="5443B6C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充分利用平台数据资产（M7 就业数据库、M7b 薪资数据库）</w:t>
      </w:r>
    </w:p>
    <w:p w14:paraId="02A9A463">
      <w:pPr>
        <w:spacing w:before="80" w:after="80" w:line="360" w:lineRule="auto"/>
        <w:rPr>
          <w:highlight w:val="none"/>
        </w:rPr>
      </w:pPr>
    </w:p>
    <w:p w14:paraId="0274E5E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机构付费赞助一场『走进 XX 研究院』的线上活动</w:t>
      </w:r>
    </w:p>
    <w:p w14:paraId="03DCFD0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平台组织博士用户参与，以内容输出形式呈现（不是招聘）</w:t>
      </w:r>
    </w:p>
    <w:p w14:paraId="271E4D5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访谈在该机构工作的博士，内容沉淀进访谈库</w:t>
      </w:r>
    </w:p>
    <w:p w14:paraId="5B03FB7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机构获得品牌曝光 + 目标人群触达，平台获得内容 + 赞助费</w:t>
      </w:r>
    </w:p>
    <w:p w14:paraId="2CD28E98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二期 · 咨询服务（在行模式）</w:t>
      </w:r>
    </w:p>
    <w:p w14:paraId="2A189AD0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定位：</w:t>
      </w:r>
      <w:r>
        <w:rPr>
          <w:highlight w:val="none"/>
        </w:rPr>
        <w:t>高客单增值服务，提升 ARPU。给青年老师提供正当的副业通道。</w:t>
      </w:r>
    </w:p>
    <w:p w14:paraId="2CCB4ED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导师入驻平台（经编辑部审核），发布简介和可咨询方向</w:t>
      </w:r>
    </w:p>
    <w:p w14:paraId="5F08E03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用户付费购买『60 分钟导师咨询』</w:t>
      </w:r>
    </w:p>
    <w:p w14:paraId="0F4B633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平台只负责撮合和收款，不提供通讯载体（咨询通过微信或 Zoom 进行）</w:t>
      </w:r>
    </w:p>
    <w:p w14:paraId="071BC26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平台抽成 20–30%</w:t>
      </w:r>
    </w:p>
    <w:p w14:paraId="32FCFDE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内容不经过平台存储，规避即时通讯合规义务</w:t>
      </w:r>
    </w:p>
    <w:p w14:paraId="54336D5B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二期 · 学术之外年度大会（首届）</w:t>
      </w:r>
    </w:p>
    <w:p w14:paraId="1B91AE1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规模 80–100 人（首届务实规模）</w:t>
      </w:r>
    </w:p>
    <w:p w14:paraId="0D072AE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内容：年度报告发布 + 主题演讲 + 分论坛 + 机构互动</w:t>
      </w:r>
    </w:p>
    <w:p w14:paraId="1F82E78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时间：第 24 个月（二期末）举办首届</w:t>
      </w:r>
    </w:p>
    <w:p w14:paraId="0F45684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地点：上海</w:t>
      </w:r>
    </w:p>
    <w:p w14:paraId="22BDE84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主办方：替代性学术职业专委会 + 学术之外</w:t>
      </w:r>
    </w:p>
    <w:p w14:paraId="0ECFABD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收入：门票 + 企业赞助（年收入的重要组成）</w:t>
      </w:r>
    </w:p>
    <w:p w14:paraId="76A9D9CB">
      <w:pPr>
        <w:rPr>
          <w:highlight w:val="none"/>
        </w:rPr>
      </w:pPr>
      <w:r>
        <w:rPr>
          <w:highlight w:val="none"/>
        </w:rPr>
        <w:br w:type="page"/>
      </w:r>
    </w:p>
    <w:p w14:paraId="247E5C9C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第五部分 · 跨期事项</w:t>
      </w:r>
    </w:p>
    <w:p w14:paraId="068AA062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一、自媒体矩阵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3200"/>
        <w:gridCol w:w="1460"/>
      </w:tblGrid>
      <w:tr w14:paraId="6510F482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DB69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渠道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06B2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定位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3084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内容策略</w:t>
            </w:r>
          </w:p>
        </w:tc>
        <w:tc>
          <w:tcPr>
            <w:tcW w:w="1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4A98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节奏</w:t>
            </w:r>
          </w:p>
        </w:tc>
      </w:tr>
      <w:tr w14:paraId="6BB94C1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CBF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学术之外（公众号）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A180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品牌主阵地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F10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深度访谈、研究报告、政策解读</w:t>
            </w:r>
          </w:p>
        </w:tc>
        <w:tc>
          <w:tcPr>
            <w:tcW w:w="1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87C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每周 2 篇</w:t>
            </w:r>
          </w:p>
        </w:tc>
      </w:tr>
      <w:tr w14:paraId="5EB29CAA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CF4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小红书·学术之外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0BD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传播引爆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1C3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人格测评分享卡、金句卡、故事卡</w:t>
            </w:r>
          </w:p>
        </w:tc>
        <w:tc>
          <w:tcPr>
            <w:tcW w:w="1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1FF4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每周 5 条</w:t>
            </w:r>
          </w:p>
        </w:tc>
      </w:tr>
      <w:tr w14:paraId="5F7EAFD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9E12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知乎·学术之外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BE7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长尾 SEO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445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博士职业决策高质量回答</w:t>
            </w:r>
          </w:p>
        </w:tc>
        <w:tc>
          <w:tcPr>
            <w:tcW w:w="1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8A4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每周 2 条</w:t>
            </w:r>
          </w:p>
        </w:tc>
      </w:tr>
      <w:tr w14:paraId="2B3964C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73A3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视频号 / 抖音 / 小宇宙等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534E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视频传播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702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3 分钟转型故事 + 测评入口</w:t>
            </w:r>
          </w:p>
        </w:tc>
        <w:tc>
          <w:tcPr>
            <w:tcW w:w="1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BE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每周 2 条</w:t>
            </w:r>
          </w:p>
        </w:tc>
      </w:tr>
    </w:tbl>
    <w:p w14:paraId="57B2F804">
      <w:pPr>
        <w:spacing w:before="80" w:after="80" w:line="360" w:lineRule="auto"/>
        <w:rPr>
          <w:highlight w:val="none"/>
        </w:rPr>
      </w:pPr>
      <w:r>
        <w:rPr>
          <w:highlight w:val="none"/>
        </w:rPr>
        <w:t>规则：所有平台的内容必须能导回主站，主站是收口。</w:t>
      </w:r>
    </w:p>
    <w:p w14:paraId="34703441">
      <w:pPr>
        <w:pStyle w:val="3"/>
        <w:spacing w:before="320" w:after="160"/>
        <w:rPr>
          <w:highlight w:val="none"/>
        </w:rPr>
      </w:pPr>
      <w:r>
        <w:rPr>
          <w:highlight w:val="none"/>
        </w:rPr>
        <w:t>二、专委会与活动体系</w:t>
      </w:r>
    </w:p>
    <w:p w14:paraId="18A06CFE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核心价值：</w:t>
      </w:r>
      <w:r>
        <w:rPr>
          <w:highlight w:val="none"/>
        </w:rPr>
        <w:t>活动不是收入主力，是品牌与公信力建设的关键——以专委会名义举办，享受学会背书；所有转型嘉宾进访谈库，内容反哺平台。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2FDDDA28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CAF0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活动类型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C7E4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频率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0A5B">
            <w:pPr>
              <w:spacing w:before="60" w:after="60"/>
              <w:rPr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>内容与规模</w:t>
            </w:r>
          </w:p>
        </w:tc>
      </w:tr>
      <w:tr w14:paraId="6578EA18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BBD8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线上专家对谈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9827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每季度 1 场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AF6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90 分钟，腾讯会议 / 视频号直播，500–</w:t>
            </w:r>
            <w:r>
              <w:rPr>
                <w:rFonts w:hint="eastAsia"/>
                <w:b w:val="0"/>
                <w:bCs w:val="0"/>
                <w:sz w:val="20"/>
                <w:szCs w:val="20"/>
                <w:highlight w:val="none"/>
                <w:lang w:val="en-US" w:eastAsia="zh-CN"/>
              </w:rPr>
              <w:t>8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>00 观众</w:t>
            </w:r>
          </w:p>
        </w:tc>
      </w:tr>
      <w:tr w14:paraId="35025182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4A4A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线下学术论坛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81F9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每半年 1 场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C70F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上海，50–100 人</w:t>
            </w:r>
          </w:p>
        </w:tc>
      </w:tr>
      <w:tr w14:paraId="0F6D7664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61C1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年度大会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A4A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每年 1 场</w:t>
            </w:r>
          </w:p>
        </w:tc>
        <w:tc>
          <w:tcPr>
            <w:tcW w:w="5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2A9B5">
            <w:pPr>
              <w:spacing w:before="60" w:after="60"/>
              <w:rPr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>首届 80–100 人，目标 200–500 人（三期）</w:t>
            </w:r>
          </w:p>
        </w:tc>
      </w:tr>
    </w:tbl>
    <w:p w14:paraId="1D1973D9">
      <w:pPr>
        <w:rPr>
          <w:highlight w:val="none"/>
        </w:rPr>
      </w:pPr>
    </w:p>
    <w:p w14:paraId="0F6D5CC7">
      <w:pPr>
        <w:rPr>
          <w:highlight w:val="none"/>
        </w:rPr>
      </w:pPr>
    </w:p>
    <w:p w14:paraId="28C4175D">
      <w:pPr>
        <w:pStyle w:val="3"/>
        <w:spacing w:before="320" w:after="160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三</w:t>
      </w:r>
      <w:r>
        <w:rPr>
          <w:highlight w:val="none"/>
        </w:rPr>
        <w:t>、</w:t>
      </w:r>
      <w:r>
        <w:rPr>
          <w:rFonts w:hint="eastAsia"/>
          <w:highlight w:val="none"/>
          <w:lang w:val="en-US" w:eastAsia="zh-CN"/>
        </w:rPr>
        <w:t>团队分工</w:t>
      </w:r>
    </w:p>
    <w:p w14:paraId="7E8D8AD4">
      <w:pPr>
        <w:rPr>
          <w:highlight w:val="none"/>
        </w:rPr>
      </w:pPr>
      <w:r>
        <w:rPr>
          <w:rFonts w:hint="eastAsia"/>
          <w:highlight w:val="none"/>
          <w:lang w:val="en-US" w:eastAsia="zh-CN"/>
        </w:rPr>
        <w:t>xxxx待定</w:t>
      </w:r>
      <w:r>
        <w:rPr>
          <w:highlight w:val="none"/>
        </w:rPr>
        <w:br w:type="page"/>
      </w:r>
    </w:p>
    <w:p w14:paraId="645CAF84">
      <w:pPr>
        <w:pStyle w:val="2"/>
        <w:spacing w:before="360" w:after="200"/>
        <w:rPr>
          <w:highlight w:val="none"/>
        </w:rPr>
      </w:pPr>
      <w:r>
        <w:rPr>
          <w:highlight w:val="none"/>
        </w:rPr>
        <w:t>第六部分 · 一期 UI 初步设计</w:t>
      </w:r>
    </w:p>
    <w:p w14:paraId="42819BCA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说明：</w:t>
      </w:r>
      <w:r>
        <w:rPr>
          <w:highlight w:val="none"/>
        </w:rPr>
        <w:t>以下为一期六个核心页面的低保真线框图，仅用于呈现页面结构、元素布局、信息层级与交互流。视觉样式（字体、配色、icon 细节）需要专业设计师在此基础上深化。莫兰迪色系 + 深蓝 + 米白为主调，学者气质，克制不花哨。</w:t>
      </w:r>
    </w:p>
    <w:p w14:paraId="1CFEC199">
      <w:pPr>
        <w:spacing w:before="120" w:after="120"/>
        <w:rPr>
          <w:highlight w:val="none"/>
        </w:rPr>
      </w:pPr>
    </w:p>
    <w:p w14:paraId="4717E84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设计原则回顾：</w:t>
      </w:r>
      <w:r>
        <w:rPr>
          <w:highlight w:val="none"/>
        </w:rPr>
        <w:t>① 决策工具前置、自评后置 ② 首屏在 30 秒内让用户获得『有用』的体验 ③ 移动端优先（传播版测评 90% 流量来自手机）④ 每个功能都是网络节点，支持平滑跳转。</w:t>
      </w:r>
    </w:p>
    <w:p w14:paraId="1367071F">
      <w:pPr>
        <w:spacing w:before="120" w:after="120"/>
        <w:rPr>
          <w:highlight w:val="none"/>
        </w:rPr>
      </w:pPr>
    </w:p>
    <w:p w14:paraId="088A6FBC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UI-01 · 首页（Home）</w:t>
      </w:r>
    </w:p>
    <w:p w14:paraId="1419EB66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平台的第一印象，承担三件事——让高意图用户（已有具体问题）快速找到工具入口；让低意图用户（随便看看）被职业地图和访谈故事吸引；让社交媒体导入的用户转化为注册用户。</w:t>
      </w:r>
    </w:p>
    <w:p w14:paraId="0C6FDDCA">
      <w:pPr>
        <w:spacing w:before="80" w:after="80" w:line="360" w:lineRule="auto"/>
        <w:rPr>
          <w:highlight w:val="none"/>
        </w:rPr>
      </w:pPr>
    </w:p>
    <w:p w14:paraId="489485E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顶部导航：四大板块 Paths / Tools / Jobs / Insights + 登录</w:t>
      </w:r>
    </w:p>
    <w:p w14:paraId="619D91B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顶部小 banner：《博士职业人格体检》传播版测评入口（不挤占主视觉）</w:t>
      </w:r>
    </w:p>
    <w:p w14:paraId="2970D63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第一屏：品牌 slogan + 三大决策工具卡片（预警 / 门槛 / 薪资）</w:t>
      </w:r>
    </w:p>
    <w:p w14:paraId="29419F2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第二屏：博士职业地图，14–16 个家族网格视图</w:t>
      </w:r>
    </w:p>
    <w:p w14:paraId="158DF2A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第三屏：最新转型者访谈（3 张横排卡片 + 金句）</w:t>
      </w:r>
    </w:p>
    <w:p w14:paraId="09543EE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第四屏：严肃版自评工具入口（放到这里而不是首屏）</w:t>
      </w:r>
    </w:p>
    <w:p w14:paraId="5EAA2B0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第五屏：就业数据可视化预览（柱状图 + 跳转深度数据）</w:t>
      </w:r>
    </w:p>
    <w:p w14:paraId="365B33A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第六屏：资讯专栏 + 专委会活动预告</w:t>
      </w:r>
    </w:p>
    <w:p w14:paraId="3D7E570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底部：品牌声明 + 合规声明（不做招聘撮合 / 不做 UGC / 不做实名公开）</w:t>
      </w:r>
    </w:p>
    <w:p w14:paraId="6EBB2BE5">
      <w:pPr>
        <w:pStyle w:val="16"/>
        <w:numPr>
          <w:ilvl w:val="0"/>
          <w:numId w:val="0"/>
        </w:numPr>
        <w:spacing w:before="60" w:after="60" w:line="340" w:lineRule="auto"/>
        <w:rPr>
          <w:rFonts w:hint="eastAsia" w:eastAsia="宋体"/>
          <w:highlight w:val="none"/>
          <w:lang w:eastAsia="zh-CN"/>
        </w:rPr>
      </w:pPr>
    </w:p>
    <w:p w14:paraId="76D71AAB">
      <w:pPr>
        <w:pStyle w:val="16"/>
        <w:numPr>
          <w:ilvl w:val="0"/>
          <w:numId w:val="0"/>
        </w:numPr>
        <w:spacing w:before="60" w:after="60" w:line="340" w:lineRule="auto"/>
        <w:rPr>
          <w:rFonts w:hint="eastAsia" w:eastAsia="宋体"/>
          <w:highlight w:val="none"/>
          <w:lang w:eastAsia="zh-CN"/>
        </w:rPr>
      </w:pPr>
    </w:p>
    <w:p w14:paraId="33EF604D">
      <w:pPr>
        <w:pStyle w:val="16"/>
        <w:numPr>
          <w:ilvl w:val="0"/>
          <w:numId w:val="0"/>
        </w:numPr>
        <w:spacing w:before="60" w:after="60" w:line="340" w:lineRule="auto"/>
        <w:rPr>
          <w:rFonts w:hint="eastAsia" w:eastAsia="宋体"/>
          <w:highlight w:val="none"/>
          <w:lang w:eastAsia="zh-CN"/>
        </w:rPr>
      </w:pPr>
    </w:p>
    <w:p w14:paraId="7B0EDBD7">
      <w:pPr>
        <w:pStyle w:val="16"/>
        <w:numPr>
          <w:ilvl w:val="0"/>
          <w:numId w:val="0"/>
        </w:numPr>
        <w:spacing w:before="60" w:after="60" w:line="340" w:lineRule="auto"/>
        <w:rPr>
          <w:rFonts w:hint="eastAsia" w:eastAsia="宋体"/>
          <w:highlight w:val="none"/>
          <w:lang w:eastAsia="zh-CN"/>
        </w:rPr>
      </w:pPr>
    </w:p>
    <w:p w14:paraId="354334BA">
      <w:pPr>
        <w:spacing w:before="80" w:after="240"/>
        <w:jc w:val="left"/>
        <w:rPr>
          <w:i w:val="0"/>
          <w:iCs w:val="0"/>
          <w:highlight w:val="none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AI设计图：</w:t>
      </w:r>
      <w:r>
        <w:rPr>
          <w:i w:val="0"/>
          <w:iCs w:val="0"/>
          <w:color w:val="666666"/>
          <w:sz w:val="20"/>
          <w:szCs w:val="20"/>
          <w:highlight w:val="none"/>
        </w:rPr>
        <w:t>图 UI-01 · 首页线框图</w:t>
      </w:r>
    </w:p>
    <w:p w14:paraId="5B507D82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38A52208">
      <w:pPr>
        <w:spacing w:before="200" w:after="20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4502785" cy="11007725"/>
            <wp:effectExtent l="0" t="0" r="184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110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2C75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UI-02 · 职位预警工具 M4</w:t>
      </w:r>
    </w:p>
    <w:p w14:paraId="2C8EFCEC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平台获客的核心免费工具。用户粘贴招聘公告 → 30 秒内拿到风险评估报告。是博士群体最容易『秒懂价值』的功能。</w:t>
      </w:r>
    </w:p>
    <w:p w14:paraId="47E47622">
      <w:pPr>
        <w:spacing w:before="80" w:after="80" w:line="360" w:lineRule="auto"/>
        <w:rPr>
          <w:highlight w:val="none"/>
        </w:rPr>
      </w:pPr>
    </w:p>
    <w:p w14:paraId="23B6074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顶部面包屑：决策工具 / 职位预警</w:t>
      </w:r>
    </w:p>
    <w:p w14:paraId="1889943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大文本输入框（占满页面主视觉）+ 字数提示</w:t>
      </w:r>
    </w:p>
    <w:p w14:paraId="65AB399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分析按钮下方标注『本月剩余 X 次免费额度』</w:t>
      </w:r>
    </w:p>
    <w:p w14:paraId="5D85EB6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结果区分三层：总评色卡（红/黄/绿）→ 风险点清单（可展开）→ 向 HR 追问建议</w:t>
      </w:r>
    </w:p>
    <w:p w14:paraId="2FDFDBB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每个风险点用颜色标签区分等级（高/中/低），文案必须是『条款解读』而非『学校评价』</w:t>
      </w:r>
    </w:p>
    <w:p w14:paraId="68E8C82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底部『同类院校历史参照』展位</w:t>
      </w:r>
    </w:p>
    <w:p w14:paraId="4160C609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14164C78">
      <w:pPr>
        <w:spacing w:before="80" w:after="240"/>
        <w:jc w:val="left"/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图 UI-02 · 职位预警工具页面（输入 + 结果在同一页）</w:t>
      </w:r>
    </w:p>
    <w:p w14:paraId="6AF1F0FB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61D4AD0D">
      <w:pPr>
        <w:spacing w:before="200" w:after="20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4537710" cy="705993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293">
      <w:pPr>
        <w:rPr>
          <w:highlight w:val="none"/>
        </w:rPr>
      </w:pPr>
      <w:r>
        <w:rPr>
          <w:highlight w:val="none"/>
        </w:rPr>
        <w:br w:type="page"/>
      </w:r>
    </w:p>
    <w:p w14:paraId="3C73FF3E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UI-03 · 学术岗位入职门槛评估 M3（平台头牌）</w:t>
      </w:r>
    </w:p>
    <w:p w14:paraId="34CD5AA8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这是平台差异化最强的功能，也是唯一一个一期保留付费的功能（深度报告）。双核心输出需要在视觉上平等重要：左侧『你在同届中排名第几』的百分位仪表 + 右侧『对比目标岗位基线』的差距分析。</w:t>
      </w:r>
    </w:p>
    <w:p w14:paraId="3F0068F9">
      <w:pPr>
        <w:spacing w:before="80" w:after="80" w:line="360" w:lineRule="auto"/>
        <w:rPr>
          <w:highlight w:val="none"/>
        </w:rPr>
      </w:pPr>
    </w:p>
    <w:p w14:paraId="2FBF43E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顶部声明：『基于学术资本维度；不含社会资本』（避免用户误解为万能算命）</w:t>
      </w:r>
    </w:p>
    <w:p w14:paraId="066982B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结果一区块：大字『前 15%』 + 同届分布曲线 + 关键学术资本指标对比表</w:t>
      </w:r>
    </w:p>
    <w:p w14:paraId="7E88CEE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结果二区块：目标岗位难度评级大数字（1–10 分） + 你的成果 vs 基线对比表（绿色/红色状态标）</w:t>
      </w:r>
    </w:p>
    <w:p w14:paraId="5C38033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达标建议区块：按优先级列出最应补的成果项</w:t>
      </w:r>
    </w:p>
    <w:p w14:paraId="03A995B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底部关联：该岗位薪资参考（调用 M7b）+ 继续探索推荐（预警、地图、访谈）</w:t>
      </w:r>
    </w:p>
    <w:p w14:paraId="49841EAC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7ED9FA86">
      <w:pPr>
        <w:spacing w:before="80" w:after="240"/>
        <w:jc w:val="left"/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图 UI-03 · 学术竞争力百分位 + 门槛评估双核心报告页</w:t>
      </w:r>
    </w:p>
    <w:p w14:paraId="79530C3E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65956E37">
      <w:pPr>
        <w:spacing w:before="200" w:after="20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4953000" cy="880110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33BF">
      <w:pPr>
        <w:rPr>
          <w:highlight w:val="none"/>
        </w:rPr>
      </w:pPr>
      <w:r>
        <w:rPr>
          <w:highlight w:val="none"/>
        </w:rPr>
        <w:br w:type="page"/>
      </w:r>
    </w:p>
    <w:p w14:paraId="45DCF466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UI-04 · 博士职业地图 · 家族详情页（M1）</w:t>
      </w:r>
    </w:p>
    <w:p w14:paraId="4A3045D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平台最长尾、最有 SEO 价值的内容页，也是访谈、岗位、薪资三类数据的聚合器。每一个职业家族详情页都是一张『博士的这条路值不值得走』的综合名片。</w:t>
      </w:r>
    </w:p>
    <w:p w14:paraId="21F1CCDF">
      <w:pPr>
        <w:spacing w:before="80" w:after="80" w:line="360" w:lineRule="auto"/>
        <w:rPr>
          <w:highlight w:val="none"/>
        </w:rPr>
      </w:pPr>
    </w:p>
    <w:p w14:paraId="1E31990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左栏主体：家族概述、典型岗位、分层雇主、薪酬表、技能要求、难度与窗口</w:t>
      </w:r>
    </w:p>
    <w:p w14:paraId="34AF8BA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右栏浮动：『自评我是否适合』大按钮 + 相关访谈卡片 + 本家族精选岗位</w:t>
      </w:r>
    </w:p>
    <w:p w14:paraId="6FA35D6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顶部标签：适配度、薪资档次、稳定性（一眼看出这个家族的性格）</w:t>
      </w:r>
    </w:p>
    <w:p w14:paraId="48BDF89D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薪酬表采用矩阵式（一线/新一线 × 应届/3年/资深），数据来自 M7b</w:t>
      </w:r>
    </w:p>
    <w:p w14:paraId="212BC80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移动端自适应为上下栏</w:t>
      </w:r>
    </w:p>
    <w:p w14:paraId="5B75C4DC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096AB4F8">
      <w:pPr>
        <w:spacing w:before="80" w:after="240"/>
        <w:jc w:val="left"/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图 UI-04 · 博士职业地图详情页示例（以『企业研究院』家族为例）</w:t>
      </w:r>
    </w:p>
    <w:p w14:paraId="4B6CD95C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43C7D128">
      <w:pPr>
        <w:spacing w:before="200" w:after="20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4953000" cy="77057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AE5">
      <w:pPr>
        <w:rPr>
          <w:highlight w:val="none"/>
        </w:rPr>
      </w:pPr>
      <w:r>
        <w:rPr>
          <w:highlight w:val="none"/>
        </w:rPr>
        <w:br w:type="page"/>
      </w:r>
    </w:p>
    <w:p w14:paraId="22FC8281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UI-05 · 非学术职位精选（M5）</w:t>
      </w:r>
    </w:p>
    <w:p w14:paraId="6863B42D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编辑部日常更新的核心内容页。不要变成简单的岗位列表，每个岗位必须有『编辑短评』（为什么推荐），这是与招聘平台的根本区别。</w:t>
      </w:r>
    </w:p>
    <w:p w14:paraId="0F8BD0F7">
      <w:pPr>
        <w:spacing w:before="80" w:after="80" w:line="360" w:lineRule="auto"/>
        <w:rPr>
          <w:highlight w:val="none"/>
        </w:rPr>
      </w:pPr>
    </w:p>
    <w:p w14:paraId="58CD009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顶部『本周编辑推荐 Top 3』：金色边框突出，重点包装</w:t>
      </w:r>
    </w:p>
    <w:p w14:paraId="7AF55DF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按职业家族的筛选 tag 栏</w:t>
      </w:r>
    </w:p>
    <w:p w14:paraId="1F04526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下方『今日其他精选』瀑布流</w:t>
      </w:r>
    </w:p>
    <w:p w14:paraId="330C1A6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每张岗位卡片：标题 + 家族/城市/薪资三标签 + 编辑短评 + 『一键预警分析』按钮</w:t>
      </w:r>
    </w:p>
    <w:p w14:paraId="39EDBC2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底部常驻合规声明：『本页所有岗位均导流至用人单位官方页面，学术之外不做招聘撮合』</w:t>
      </w:r>
    </w:p>
    <w:p w14:paraId="3453FF48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32998EC1">
      <w:pPr>
        <w:spacing w:before="80" w:after="240"/>
        <w:jc w:val="left"/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图 UI-05 · 非学术职位精选列表页</w:t>
      </w:r>
    </w:p>
    <w:p w14:paraId="4769A71B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50345CC2">
      <w:pPr>
        <w:spacing w:before="200" w:after="200"/>
        <w:jc w:val="center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4953000" cy="71532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6328">
      <w:pPr>
        <w:rPr>
          <w:highlight w:val="none"/>
        </w:rPr>
      </w:pPr>
      <w:r>
        <w:rPr>
          <w:highlight w:val="none"/>
        </w:rPr>
        <w:br w:type="page"/>
      </w:r>
    </w:p>
    <w:p w14:paraId="073F377B">
      <w:pPr>
        <w:pStyle w:val="3"/>
        <w:spacing w:before="320" w:after="160"/>
        <w:rPr>
          <w:highlight w:val="none"/>
        </w:rPr>
      </w:pPr>
      <w:r>
        <w:rPr>
          <w:highlight w:val="none"/>
        </w:rPr>
        <w:t>UI-06 · 传播版测评结果页（M2b · 手机端）</w:t>
      </w:r>
    </w:p>
    <w:p w14:paraId="6BADE443">
      <w:pPr>
        <w:spacing w:before="80" w:after="80" w:line="360" w:lineRule="auto"/>
        <w:rPr>
          <w:highlight w:val="none"/>
        </w:rPr>
      </w:pPr>
      <w:r>
        <w:rPr>
          <w:b/>
          <w:bCs/>
          <w:highlight w:val="none"/>
        </w:rPr>
        <w:t>页面作用：</w:t>
      </w:r>
      <w:r>
        <w:rPr>
          <w:highlight w:val="none"/>
        </w:rPr>
        <w:t>整个平台最重要的流量入口。90% 流量来自手机，90% 传播来自分享卡截图。这一页的视觉冲击力直接决定传播能不能爆。</w:t>
      </w:r>
    </w:p>
    <w:p w14:paraId="245DDEFF">
      <w:pPr>
        <w:spacing w:before="80" w:after="80" w:line="360" w:lineRule="auto"/>
        <w:rPr>
          <w:highlight w:val="none"/>
        </w:rPr>
      </w:pPr>
    </w:p>
    <w:p w14:paraId="5D717F3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顶部留白 + 小字『你的学术人格』</w:t>
      </w:r>
    </w:p>
    <w:p w14:paraId="13AC91B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超大标签字（『跨界整合者』等）+ 副标题（『一脚学术，一脚实务』）</w:t>
      </w:r>
    </w:p>
    <w:p w14:paraId="32153F4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金句卡片（引号装饰 + 三行金句）——这是最容易被截图的视觉元素</w:t>
      </w:r>
    </w:p>
    <w:p w14:paraId="26A04EF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五维雷达图（学术创造力 / 行业适应力 / 管理领导力 / 公共表达力 / 跨界整合力）</w:t>
      </w:r>
    </w:p>
    <w:p w14:paraId="79322AA0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底部两个按钮：『生成分享卡』（主 CTA）+ 『进入严肃版测评』（引流到注册）</w:t>
      </w:r>
    </w:p>
    <w:p w14:paraId="2A907F8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视觉调性：莫兰迪暖色点缀 + 宋体字 + 留白，学者感而非网感</w:t>
      </w:r>
    </w:p>
    <w:p w14:paraId="2CC0EA90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</w:p>
    <w:p w14:paraId="6298A7D3">
      <w:pPr>
        <w:spacing w:before="80" w:after="240"/>
        <w:jc w:val="left"/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</w:pPr>
      <w:r>
        <w:rPr>
          <w:rFonts w:hint="eastAsia"/>
          <w:i w:val="0"/>
          <w:iCs w:val="0"/>
          <w:color w:val="666666"/>
          <w:sz w:val="20"/>
          <w:szCs w:val="20"/>
          <w:highlight w:val="none"/>
          <w:lang w:val="en-US" w:eastAsia="zh-CN"/>
        </w:rPr>
        <w:t>图 UI-06 · 传播版测评结果页（手机竖屏）</w:t>
      </w:r>
    </w:p>
    <w:p w14:paraId="6A98E8DF">
      <w:pPr>
        <w:pStyle w:val="16"/>
        <w:numPr>
          <w:ilvl w:val="0"/>
          <w:numId w:val="0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3881120" cy="8733790"/>
            <wp:effectExtent l="0" t="0" r="508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873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F261">
      <w:pPr>
        <w:spacing w:before="200" w:after="200"/>
        <w:jc w:val="center"/>
        <w:rPr>
          <w:highlight w:val="none"/>
        </w:rPr>
      </w:pPr>
    </w:p>
    <w:p w14:paraId="1401B725">
      <w:pPr>
        <w:pStyle w:val="3"/>
        <w:spacing w:before="320" w:after="160"/>
        <w:rPr>
          <w:highlight w:val="none"/>
        </w:rPr>
      </w:pPr>
      <w:r>
        <w:rPr>
          <w:highlight w:val="none"/>
        </w:rPr>
        <w:t>附：UI 设计通用准则</w:t>
      </w:r>
    </w:p>
    <w:p w14:paraId="63DA742F">
      <w:pPr>
        <w:pStyle w:val="4"/>
        <w:spacing w:before="240" w:after="120"/>
        <w:rPr>
          <w:highlight w:val="none"/>
        </w:rPr>
      </w:pPr>
      <w:r>
        <w:rPr>
          <w:highlight w:val="none"/>
        </w:rPr>
        <w:t>一、视觉系统</w:t>
      </w:r>
    </w:p>
    <w:p w14:paraId="527CC22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主色：深蓝 #1F3864（信任、学术感）</w:t>
      </w:r>
    </w:p>
    <w:p w14:paraId="21B28925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辅色：莫兰迪暖色 #D4A373（点缀、强调 CTA）</w:t>
      </w:r>
    </w:p>
    <w:p w14:paraId="1049D853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功能色：警示红 #C0504D、通过绿 #5C9862</w:t>
      </w:r>
    </w:p>
    <w:p w14:paraId="7BA98E0B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背景：米白 #F5F5F7 + 纯白留白</w:t>
      </w:r>
    </w:p>
    <w:p w14:paraId="1E10FB4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中文字体：思源宋体（标题）+ 思源黑体（正文）</w:t>
      </w:r>
    </w:p>
    <w:p w14:paraId="4319AA29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英文字体：Inter / Source Sans</w:t>
      </w:r>
    </w:p>
    <w:p w14:paraId="52CD8C7C">
      <w:pPr>
        <w:spacing w:before="120" w:after="120"/>
        <w:rPr>
          <w:highlight w:val="none"/>
        </w:rPr>
      </w:pPr>
    </w:p>
    <w:p w14:paraId="1294044C">
      <w:pPr>
        <w:pStyle w:val="4"/>
        <w:spacing w:before="240" w:after="120"/>
        <w:rPr>
          <w:highlight w:val="none"/>
        </w:rPr>
      </w:pPr>
      <w:r>
        <w:rPr>
          <w:highlight w:val="none"/>
        </w:rPr>
        <w:t>二、组件复用</w:t>
      </w:r>
    </w:p>
    <w:p w14:paraId="0ECF774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职业家族标签：圆角 4px，浅蓝底 + 深蓝字</w:t>
      </w:r>
    </w:p>
    <w:p w14:paraId="3765AB7F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薪资标签：圆角 4px，浅绿底 + 深绿字</w:t>
      </w:r>
    </w:p>
    <w:p w14:paraId="070C3806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城市标签：圆角 4px，灰底 + 深色字</w:t>
      </w:r>
    </w:p>
    <w:p w14:paraId="5B47A71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风险等级标签：高=红 / 中=橙 / 低=绿，矩形圆角 4px</w:t>
      </w:r>
    </w:p>
    <w:p w14:paraId="29D4C991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主按钮：圆角 8px，深蓝填充 + 白字</w:t>
      </w:r>
    </w:p>
    <w:p w14:paraId="3790617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次按钮：圆角 8px，白底 + 深蓝边框 + 深蓝字</w:t>
      </w:r>
    </w:p>
    <w:p w14:paraId="22FDB9B4">
      <w:pPr>
        <w:spacing w:before="120" w:after="120"/>
        <w:rPr>
          <w:highlight w:val="none"/>
        </w:rPr>
      </w:pPr>
    </w:p>
    <w:p w14:paraId="30B08688">
      <w:pPr>
        <w:pStyle w:val="4"/>
        <w:spacing w:before="240" w:after="120"/>
        <w:rPr>
          <w:highlight w:val="none"/>
        </w:rPr>
      </w:pPr>
      <w:r>
        <w:rPr>
          <w:highlight w:val="none"/>
        </w:rPr>
        <w:t>三、文案调性</w:t>
      </w:r>
    </w:p>
    <w:p w14:paraId="41385412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功能描述一定带温度（『帮你看清条款背后的真相』比『合同风险识别工具』好）</w:t>
      </w:r>
    </w:p>
    <w:p w14:paraId="336AA86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数据可视化一定标注出处（建立数据公信力）</w:t>
      </w:r>
    </w:p>
    <w:p w14:paraId="1DF3D27E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所有 AI 输出必须标明『AI 生成，仅供参考』</w:t>
      </w:r>
    </w:p>
    <w:p w14:paraId="24D10517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合规声明放在每页底部（不做招聘撮合 / 不做 UGC / 不做实名公开）</w:t>
      </w:r>
    </w:p>
    <w:p w14:paraId="64B44CA1">
      <w:pPr>
        <w:spacing w:before="120" w:after="120"/>
        <w:rPr>
          <w:highlight w:val="none"/>
        </w:rPr>
      </w:pPr>
    </w:p>
    <w:p w14:paraId="0A4AFDF9">
      <w:pPr>
        <w:pStyle w:val="4"/>
        <w:spacing w:before="240" w:after="120"/>
        <w:rPr>
          <w:highlight w:val="none"/>
        </w:rPr>
      </w:pPr>
      <w:r>
        <w:rPr>
          <w:highlight w:val="none"/>
        </w:rPr>
        <w:t>四、响应式要求</w:t>
      </w:r>
    </w:p>
    <w:p w14:paraId="253B0B8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一期只做 Web 响应式，暂不做独立 App</w:t>
      </w:r>
    </w:p>
    <w:p w14:paraId="0AD073D4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桌面端：主视觉居中，最大内容宽度 1200px</w:t>
      </w:r>
    </w:p>
    <w:p w14:paraId="46F53E9A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平板：两栏自适应变一栏，字号适度放大</w:t>
      </w:r>
    </w:p>
    <w:p w14:paraId="0F8AEFE8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手机端：所有功能必须可用，传播版测评和职位预警重点优化</w:t>
      </w:r>
    </w:p>
    <w:p w14:paraId="09C9496C">
      <w:pPr>
        <w:pStyle w:val="16"/>
        <w:numPr>
          <w:ilvl w:val="0"/>
          <w:numId w:val="1"/>
        </w:numPr>
        <w:spacing w:before="60" w:after="60" w:line="340" w:lineRule="auto"/>
        <w:rPr>
          <w:highlight w:val="none"/>
        </w:rPr>
      </w:pPr>
      <w:r>
        <w:rPr>
          <w:highlight w:val="none"/>
        </w:rPr>
        <w:t>传播版测评必须做手机端优先设计（90% 流量来自手机）</w:t>
      </w:r>
    </w:p>
    <w:p w14:paraId="7967D80F">
      <w:pPr>
        <w:spacing w:before="600" w:after="0"/>
        <w:jc w:val="center"/>
        <w:rPr>
          <w:highlight w:val="none"/>
        </w:rPr>
      </w:pPr>
      <w:r>
        <w:rPr>
          <w:i/>
          <w:iCs/>
          <w:color w:val="888888"/>
          <w:sz w:val="24"/>
          <w:szCs w:val="24"/>
          <w:highlight w:val="none"/>
        </w:rPr>
        <w:t>—— 文档结束 ——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91311"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EBC80">
    <w:pPr>
      <w:jc w:val="right"/>
      <w:rPr>
        <w:rFonts w:hint="eastAsia" w:eastAsia="宋体"/>
        <w:lang w:eastAsia="zh-CN"/>
      </w:rPr>
    </w:pPr>
    <w:r>
      <w:rPr>
        <w:color w:val="888888"/>
        <w:sz w:val="18"/>
        <w:szCs w:val="18"/>
      </w:rPr>
      <w:t>学术之外 Beyond Academia · 建设说明书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A6AA"/>
    <w:multiLevelType w:val="multilevel"/>
    <w:tmpl w:val="EFFFA6A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AF88D66"/>
    <w:rsid w:val="691E4E6E"/>
    <w:rsid w:val="6D6DB2EB"/>
    <w:rsid w:val="7CFF6C35"/>
    <w:rsid w:val="7FFB784D"/>
    <w:rsid w:val="BCEE1DCD"/>
    <w:rsid w:val="BD918B2F"/>
    <w:rsid w:val="ED78EFA6"/>
    <w:rsid w:val="FDDF1ED8"/>
    <w:rsid w:val="FFDEBF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宋体" w:hAnsi="宋体" w:eastAsia="宋体" w:cs="宋体"/>
      <w:b/>
      <w:bCs/>
      <w:color w:val="2E5597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宋体" w:hAnsi="宋体" w:eastAsia="宋体" w:cs="宋体"/>
      <w:b/>
      <w:bCs/>
      <w:color w:val="2E5597"/>
      <w:sz w:val="26"/>
      <w:szCs w:val="26"/>
    </w:rPr>
  </w:style>
  <w:style w:type="paragraph" w:styleId="5">
    <w:name w:val="heading 4"/>
    <w:next w:val="1"/>
    <w:qFormat/>
    <w:uiPriority w:val="0"/>
    <w:pPr>
      <w:spacing w:before="180" w:after="100"/>
      <w:outlineLvl w:val="3"/>
    </w:pPr>
    <w:rPr>
      <w:rFonts w:ascii="宋体" w:hAnsi="宋体" w:eastAsia="宋体" w:cs="宋体"/>
      <w:b/>
      <w:bCs/>
      <w:color w:val="55555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TotalTime>80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2026-04-24T19:46:00Z</dcterms:created>
  <dc:creator>学术之外团队</dc:creator>
  <dc:description>平台建设说明书 v6.0，含一期 UI 初步设计</dc:description>
  <cp:lastModifiedBy>YeTian</cp:lastModifiedBy>
  <dcterms:modified xsi:type="dcterms:W3CDTF">2026-05-16T12:42:36Z</dcterms:modified>
  <dc:title>学术之外 Beyond Academia 平台建设说明书 v6.0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B266C51BA0E1BC5A9306EA690ED5CAEF_42</vt:lpwstr>
  </property>
</Properties>
</file>