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Mise en place d’un stack de supervision avec alertes email</w:t>
      </w:r>
    </w:p>
    <w:p>
      <w:pPr>
        <w:pStyle w:val="Heading1"/>
      </w:pPr>
      <w:r>
        <w:t>1. Composition du Stack</w:t>
      </w:r>
    </w:p>
    <w:p>
      <w:r>
        <w:br/>
        <w:t>Le stack est composé des éléments suivants :</w:t>
        <w:br/>
        <w:t>- Prometheus : collecte des métriques</w:t>
        <w:br/>
        <w:t>- Grafana : visualisation des métriques</w:t>
        <w:br/>
        <w:t>- Alertmanager : gestion des alertes</w:t>
        <w:br/>
        <w:t>- cAdvisor : métriques des conteneurs Docker</w:t>
        <w:br/>
        <w:t>- Node Exporter : métriques système</w:t>
        <w:br/>
        <w:t>- Blackbox Exporter : supervision HTTP/TCP/ICMP externes</w:t>
        <w:br/>
      </w:r>
    </w:p>
    <w:p>
      <w:pPr>
        <w:pStyle w:val="Heading1"/>
      </w:pPr>
      <w:r>
        <w:t>2. Fichier docker-compose.yml</w:t>
      </w:r>
    </w:p>
    <w:p>
      <w:r>
        <w:t>Le fichier docker-compose permet de lancer tous les services nécessaires au monitoring.</w:t>
      </w:r>
    </w:p>
    <w:p>
      <w:pPr>
        <w:pStyle w:val="Heading1"/>
      </w:pPr>
      <w:r>
        <w:t>3. Configuration de Prometheus</w:t>
      </w:r>
    </w:p>
    <w:p>
      <w:r>
        <w:br/>
        <w:t>Le fichier prometheus.yml contient :</w:t>
        <w:br/>
        <w:t>- la définition des targets (nodeexporter, cadvisor, blackbox…)</w:t>
        <w:br/>
        <w:t>- le lien vers les fichiers de règles d’alerte</w:t>
        <w:br/>
        <w:t>- la configuration de l’alertmanager</w:t>
        <w:br/>
      </w:r>
    </w:p>
    <w:p>
      <w:pPr>
        <w:pStyle w:val="Heading1"/>
      </w:pPr>
      <w:r>
        <w:t>4. Fichier alert.rules.yml</w:t>
      </w:r>
    </w:p>
    <w:p>
      <w:r>
        <w:br/>
        <w:t>Deux règles ont été définies :</w:t>
        <w:br/>
        <w:t>- Alerte CPU : déclenchée lorsque l’usage du CPU dépasse 80% pendant 1 minute.</w:t>
        <w:br/>
        <w:t>- Alerte RAM : déclenchée lorsque l’usage de la mémoire dépasse 80% pendant 1 minute.</w:t>
        <w:br/>
      </w:r>
    </w:p>
    <w:p>
      <w:pPr>
        <w:pStyle w:val="Heading1"/>
      </w:pPr>
      <w:r>
        <w:t>5. Configuration de l’Alertmanager</w:t>
      </w:r>
    </w:p>
    <w:p>
      <w:r>
        <w:br/>
        <w:t>Le fichier config.yml de l’Alertmanager a été configuré pour envoyer les alertes par email.</w:t>
        <w:br/>
        <w:t>Exemple avec Gmail :</w:t>
        <w:br/>
        <w:t>- smtp_smarthost: smtp.gmail.com:587</w:t>
        <w:br/>
        <w:t>- smtp_from: votre.email@gmail.com</w:t>
        <w:br/>
        <w:t>- smtp_auth_username: votre.email@gmail.com</w:t>
        <w:br/>
        <w:t>- smtp_auth_password: mot de passe d’application (généré dans les paramètres de sécurité Google)</w:t>
        <w:br/>
        <w:t>- smtp_require_tls: true</w:t>
        <w:br/>
      </w:r>
    </w:p>
    <w:p>
      <w:pPr>
        <w:pStyle w:val="Heading1"/>
      </w:pPr>
      <w:r>
        <w:t>6. Redémarrage du Stack</w:t>
      </w:r>
    </w:p>
    <w:p>
      <w:r>
        <w:br/>
        <w:t>Après modification des fichiers de configuration, les services doivent être relancés avec :</w:t>
        <w:br/>
        <w:t>docker-compose down</w:t>
        <w:br/>
        <w:t>docker-compose up -d</w:t>
        <w:br/>
      </w:r>
    </w:p>
    <w:p>
      <w:pPr>
        <w:pStyle w:val="Heading1"/>
      </w:pPr>
      <w:r>
        <w:t>7. Vérification et test des alertes</w:t>
      </w:r>
    </w:p>
    <w:p>
      <w:r>
        <w:br/>
        <w:t>Les alertes peuvent être visualisées dans Prometheus : http://localhost:9090/alerts</w:t>
        <w:br/>
        <w:t>Une règle de test peut être définie pour générer une alerte immédiatement :</w:t>
        <w:br/>
        <w:t xml:space="preserve">  - alert: TestEmailAlert</w:t>
        <w:br/>
        <w:t xml:space="preserve">    expr: vector(1)</w:t>
        <w:br/>
        <w:t xml:space="preserve">    for: 1m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