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90EEE" w14:textId="2E62B54F" w:rsidR="005B59ED" w:rsidRPr="004D3BA2" w:rsidRDefault="005B59ED" w:rsidP="005B59ED">
      <w:pPr>
        <w:jc w:val="center"/>
        <w:rPr>
          <w:rFonts w:ascii="黑体" w:eastAsia="黑体" w:hAnsi="黑体" w:cs="黑体"/>
          <w:sz w:val="28"/>
          <w:szCs w:val="28"/>
          <w14:ligatures w14:val="standardContextual"/>
        </w:rPr>
      </w:pPr>
      <w:r w:rsidRPr="004D3BA2">
        <w:rPr>
          <w:rFonts w:ascii="黑体" w:eastAsia="黑体" w:hAnsi="黑体" w:cs="黑体"/>
          <w:sz w:val="28"/>
          <w:szCs w:val="28"/>
          <w14:ligatures w14:val="standardContextual"/>
        </w:rPr>
        <w:t>关于《用户故事提取》的</w:t>
      </w:r>
      <w:r w:rsidRPr="004D3BA2">
        <w:rPr>
          <w:rFonts w:ascii="黑体" w:eastAsia="黑体" w:hAnsi="黑体" w:cs="黑体" w:hint="eastAsia"/>
          <w:sz w:val="28"/>
          <w:szCs w:val="28"/>
          <w14:ligatures w14:val="standardContextual"/>
        </w:rPr>
        <w:t>建议</w:t>
      </w:r>
      <w:r w:rsidRPr="004D3BA2">
        <w:rPr>
          <w:rFonts w:ascii="黑体" w:eastAsia="黑体" w:hAnsi="黑体" w:cs="黑体"/>
          <w:sz w:val="28"/>
          <w:szCs w:val="28"/>
          <w14:ligatures w14:val="standardContextual"/>
        </w:rPr>
        <w:t>及待澄清事项回复</w:t>
      </w:r>
    </w:p>
    <w:p w14:paraId="338F740A" w14:textId="34C9AF6F" w:rsidR="005B59ED" w:rsidRPr="004D3BA2" w:rsidRDefault="005B59ED" w:rsidP="005B59ED">
      <w:pPr>
        <w:rPr>
          <w:rFonts w:ascii="黑体" w:eastAsia="黑体" w:hAnsi="黑体" w:cs="黑体" w:hint="eastAsia"/>
          <w:sz w:val="28"/>
          <w:szCs w:val="28"/>
          <w14:ligatures w14:val="standardContextual"/>
        </w:rPr>
      </w:pPr>
      <w:r w:rsidRPr="004D3BA2">
        <w:rPr>
          <w:rFonts w:ascii="黑体" w:eastAsia="黑体" w:hAnsi="黑体" w:cs="黑体"/>
          <w:sz w:val="28"/>
          <w:szCs w:val="28"/>
          <w14:ligatures w14:val="standardContextual"/>
        </w:rPr>
        <w:t>一、用户故事</w:t>
      </w:r>
      <w:r w:rsidR="004D3BA2" w:rsidRPr="004D3BA2">
        <w:rPr>
          <w:rFonts w:ascii="黑体" w:eastAsia="黑体" w:hAnsi="黑体" w:cs="黑体" w:hint="eastAsia"/>
          <w:sz w:val="28"/>
          <w:szCs w:val="28"/>
          <w14:ligatures w14:val="standardContextual"/>
        </w:rPr>
        <w:t>建议</w:t>
      </w:r>
    </w:p>
    <w:p w14:paraId="21636007" w14:textId="4DA8E239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用户故事总体覆盖了 SRS 的主要功能，但部分验收标准遗漏了 SRS 已明确的规则，另有内容需要补充或调整：</w:t>
      </w:r>
    </w:p>
    <w:p w14:paraId="7C67AF73" w14:textId="6E38E0AB" w:rsidR="005B59ED" w:rsidRPr="004D3BA2" w:rsidRDefault="005B59ED" w:rsidP="005B59ED">
      <w:pPr>
        <w:numPr>
          <w:ilvl w:val="0"/>
          <w:numId w:val="2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补充暂停、恢复和取消活动的规则。暂停期间投票倒计时应停止，恢复后继续剩余时间；活动产生最终地点前，发起者可取消活动，取消后不得继续推荐或投票。</w:t>
      </w:r>
    </w:p>
    <w:p w14:paraId="30C2D6D9" w14:textId="12053E6F" w:rsidR="005B59ED" w:rsidRPr="004D3BA2" w:rsidRDefault="005B59ED" w:rsidP="005B59ED">
      <w:pPr>
        <w:numPr>
          <w:ilvl w:val="0"/>
          <w:numId w:val="2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补充发起者移交权限后的成员规则。投票进行中移交后，原发起者保留成员身份至本轮结束；非投票阶段移交后，原发起者可以退出。</w:t>
      </w:r>
    </w:p>
    <w:p w14:paraId="3DB91747" w14:textId="0EC761F2" w:rsidR="005B59ED" w:rsidRPr="004D3BA2" w:rsidRDefault="005B59ED" w:rsidP="005B59ED">
      <w:pPr>
        <w:numPr>
          <w:ilvl w:val="0"/>
          <w:numId w:val="2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明确游客和账号用户的活动恢复期限。游客在最近一次有效操作后 24 小时内可恢复未完成活动</w:t>
      </w:r>
      <w:r w:rsidR="004D3BA2">
        <w:rPr>
          <w:rFonts w:ascii="黑体" w:eastAsia="黑体" w:hAnsi="黑体" w:cs="黑体" w:hint="eastAsia"/>
          <w:szCs w:val="21"/>
          <w14:ligatures w14:val="standardContextual"/>
        </w:rPr>
        <w:t>；</w:t>
      </w:r>
      <w:r w:rsidRPr="004D3BA2">
        <w:rPr>
          <w:rFonts w:ascii="黑体" w:eastAsia="黑体" w:hAnsi="黑体" w:cs="黑体"/>
          <w:szCs w:val="21"/>
          <w14:ligatures w14:val="standardContextual"/>
        </w:rPr>
        <w:t>账号用户为 7 天。</w:t>
      </w:r>
    </w:p>
    <w:p w14:paraId="00BECD79" w14:textId="336BEEC3" w:rsidR="005B59ED" w:rsidRPr="004D3BA2" w:rsidRDefault="005B59ED" w:rsidP="005B59ED">
      <w:pPr>
        <w:numPr>
          <w:ilvl w:val="0"/>
          <w:numId w:val="2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明确成员变动限制。投票期间不得新增、退出或移除成员。</w:t>
      </w:r>
    </w:p>
    <w:p w14:paraId="32DD43CB" w14:textId="170FF0BE" w:rsidR="005B59ED" w:rsidRPr="004D3BA2" w:rsidRDefault="005B59ED" w:rsidP="005B59ED">
      <w:pPr>
        <w:numPr>
          <w:ilvl w:val="0"/>
          <w:numId w:val="2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补全重新推荐后的投票规则。发起者确认重新推荐后，系统生成新的候选方案和投票轮次；原轮次失效，旧选票不继承。</w:t>
      </w:r>
    </w:p>
    <w:p w14:paraId="2D41640E" w14:textId="77777777" w:rsidR="005B59ED" w:rsidRPr="004D3BA2" w:rsidRDefault="005B59ED" w:rsidP="005B59ED">
      <w:pPr>
        <w:rPr>
          <w:rFonts w:ascii="黑体" w:eastAsia="黑体" w:hAnsi="黑体" w:cs="黑体"/>
          <w:sz w:val="28"/>
          <w:szCs w:val="28"/>
          <w14:ligatures w14:val="standardContextual"/>
        </w:rPr>
      </w:pPr>
      <w:r w:rsidRPr="004D3BA2">
        <w:rPr>
          <w:rFonts w:ascii="黑体" w:eastAsia="黑体" w:hAnsi="黑体" w:cs="黑体"/>
          <w:sz w:val="28"/>
          <w:szCs w:val="28"/>
          <w14:ligatures w14:val="standardContextual"/>
        </w:rPr>
        <w:t>二、待澄清事项答复</w:t>
      </w:r>
    </w:p>
    <w:p w14:paraId="40A83B3D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1. 三类推荐方案的输出形式</w:t>
      </w:r>
    </w:p>
    <w:p w14:paraId="10F557F3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确认采用三类方案各自提供 Top3：分别提供“最公平”“最合口味”“最方便”三组候选集合点，每组最多三个不同的实际地点，并说明各组的侧重点和推荐理由。</w:t>
      </w:r>
    </w:p>
    <w:p w14:paraId="2F3BAF04" w14:textId="06BAD8A8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该输出口径作为对 SRS 综合 Top3 要求的补充。</w:t>
      </w:r>
    </w:p>
    <w:p w14:paraId="1FB5E69A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2. 重新推荐的申请与确认流程</w:t>
      </w:r>
    </w:p>
    <w:p w14:paraId="205C53A0" w14:textId="49166791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重新推荐申请及其处理状态应向全体活动成员展示。发起者确认后，系统生成新的候选方案和投票轮次；发起者拒绝时，应向成员展示拒绝状态及原因。</w:t>
      </w:r>
    </w:p>
    <w:p w14:paraId="1100E503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3. 评分维度与费用数据</w:t>
      </w:r>
    </w:p>
    <w:p w14:paraId="6A5E6D4B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系统应展示评分维度及其对应信息，维度范围以 SRS 为准，包括出行公平性、整体耗时、活动及个人偏好、交通便利性；费用信息可获取时可供成员参考，缺少可靠数据时应标记为“未知”。</w:t>
      </w:r>
    </w:p>
    <w:p w14:paraId="4393C1D8" w14:textId="5FFF28F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本次不约定评分维度权重，也不要求费用参与综合评分。</w:t>
      </w:r>
    </w:p>
    <w:p w14:paraId="16804F04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4. 零票重投与重新推荐的区别</w:t>
      </w:r>
    </w:p>
    <w:p w14:paraId="5364143C" w14:textId="77777777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两种流程应分别实现并验收：</w:t>
      </w:r>
    </w:p>
    <w:p w14:paraId="41691C16" w14:textId="77777777" w:rsidR="005B59ED" w:rsidRPr="004D3BA2" w:rsidRDefault="005B59ED" w:rsidP="005B59ED">
      <w:pPr>
        <w:numPr>
          <w:ilvl w:val="0"/>
          <w:numId w:val="3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零有效票重投： 轮次截止时无有效选票，不产生最终集合地点；发起者可沿用当前候选地点开启新一轮投票，重新计算 24 小时，旧轮次选票不计入新轮次。</w:t>
      </w:r>
    </w:p>
    <w:p w14:paraId="78674D1C" w14:textId="77777777" w:rsidR="005B59ED" w:rsidRPr="004D3BA2" w:rsidRDefault="005B59ED" w:rsidP="005B59ED">
      <w:pPr>
        <w:numPr>
          <w:ilvl w:val="0"/>
          <w:numId w:val="3"/>
        </w:num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重新推荐： 成员需求变化时提出申请；发起者确认后生成新的候选方案和投票轮次，原轮次失效，旧选票不继承。</w:t>
      </w:r>
    </w:p>
    <w:p w14:paraId="2E061233" w14:textId="4F3EB955" w:rsidR="004D3BA2" w:rsidRPr="004D3BA2" w:rsidRDefault="005B59ED" w:rsidP="004D3BA2">
      <w:pPr>
        <w:rPr>
          <w:rFonts w:ascii="黑体" w:eastAsia="黑体" w:hAnsi="黑体" w:cs="黑体"/>
          <w:szCs w:val="21"/>
          <w14:ligatures w14:val="standardContextual"/>
        </w:rPr>
      </w:pPr>
      <w:r w:rsidRPr="004D3BA2">
        <w:rPr>
          <w:rFonts w:ascii="黑体" w:eastAsia="黑体" w:hAnsi="黑体" w:cs="黑体"/>
          <w:szCs w:val="21"/>
          <w14:ligatures w14:val="standardContextual"/>
        </w:rPr>
        <w:t>零票重投不自动触发重新推荐。</w:t>
      </w:r>
    </w:p>
    <w:p w14:paraId="39F4FF13" w14:textId="5AD37F0B" w:rsidR="005B59ED" w:rsidRPr="004D3BA2" w:rsidRDefault="005B59ED" w:rsidP="005B59ED">
      <w:pPr>
        <w:rPr>
          <w:rFonts w:ascii="黑体" w:eastAsia="黑体" w:hAnsi="黑体" w:cs="黑体"/>
          <w:szCs w:val="21"/>
          <w14:ligatures w14:val="standardContextual"/>
        </w:rPr>
      </w:pPr>
    </w:p>
    <w:p w14:paraId="0B34E656" w14:textId="77777777" w:rsidR="00A00E05" w:rsidRPr="004D3BA2" w:rsidRDefault="00A00E05" w:rsidP="005B59ED">
      <w:pPr>
        <w:rPr>
          <w:rFonts w:ascii="黑体" w:eastAsia="黑体" w:hAnsi="黑体" w:cs="黑体"/>
          <w:szCs w:val="21"/>
          <w14:ligatures w14:val="standardContextual"/>
        </w:rPr>
      </w:pPr>
    </w:p>
    <w:sectPr w:rsidR="00A00E05" w:rsidRPr="004D3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D0F83"/>
    <w:multiLevelType w:val="multilevel"/>
    <w:tmpl w:val="940C3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F6114"/>
    <w:multiLevelType w:val="multilevel"/>
    <w:tmpl w:val="EC52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54748"/>
    <w:multiLevelType w:val="multilevel"/>
    <w:tmpl w:val="A662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650119">
    <w:abstractNumId w:val="2"/>
  </w:num>
  <w:num w:numId="2" w16cid:durableId="2042438807">
    <w:abstractNumId w:val="0"/>
  </w:num>
  <w:num w:numId="3" w16cid:durableId="1955668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59D"/>
    <w:rsid w:val="001D4A8E"/>
    <w:rsid w:val="004D3BA2"/>
    <w:rsid w:val="005B59ED"/>
    <w:rsid w:val="005B5FED"/>
    <w:rsid w:val="006D2E3D"/>
    <w:rsid w:val="0075359D"/>
    <w:rsid w:val="0079766B"/>
    <w:rsid w:val="008422E3"/>
    <w:rsid w:val="00A00E05"/>
    <w:rsid w:val="00AF61D7"/>
    <w:rsid w:val="00E90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7CEA7"/>
  <w15:chartTrackingRefBased/>
  <w15:docId w15:val="{01A8780A-683B-49A9-82E9-0E0DDDDB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5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5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5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5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5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5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5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5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5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5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5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5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5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5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5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5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雯 何</dc:creator>
  <cp:keywords/>
  <dc:description/>
  <cp:lastModifiedBy>雯 何</cp:lastModifiedBy>
  <cp:revision>4</cp:revision>
  <dcterms:created xsi:type="dcterms:W3CDTF">2026-10-22T11:41:00Z</dcterms:created>
  <dcterms:modified xsi:type="dcterms:W3CDTF">2026-10-22T11:51:00Z</dcterms:modified>
</cp:coreProperties>
</file>