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uivi_de_projet_control_plane_age_493990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Suivi de projet — Control Plane AgentImpact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Ce fichier sert de journal d’avancement, jalons et risques.</w:t>
      </w:r>
    </w:p>
    <w:p>
      <w:pPr>
        <w:spacing w:line="360" w:before="315" w:after="105" w:lineRule="auto"/>
        <w:ind w:left="-30"/>
        <w:jc w:val="left"/>
      </w:pPr>
      <w:bookmarkStart w:id="1" w:name="état_actu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État actuel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 créé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NadirL05/agentimpact-control-plane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Fichiers initiaux 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docs/roadmap-8-semaines.md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docs/projet-suivi.md</w:t>
      </w:r>
    </w:p>
    <w:p>
      <w:pPr>
        <w:spacing w:line="360" w:before="315" w:after="105" w:lineRule="auto"/>
        <w:ind w:left="-30"/>
        <w:jc w:val="left"/>
      </w:pPr>
      <w:bookmarkStart w:id="2" w:name="jal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Jalons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S1 : Cadrage et socle terminés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S2 : Registres et modèles en place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S3 : Workflows core opérationnels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S4 : Dashboard v1 livré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S5 : Sécurité et conformité renforcées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S6 : Intégrations externes opérationnelles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S7 : Pilote validé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S8 : Mise en production</w:t>
      </w:r>
    </w:p>
    <w:p>
      <w:pPr>
        <w:spacing w:line="360" w:before="315" w:after="105" w:lineRule="auto"/>
        <w:ind w:left="-30"/>
        <w:jc w:val="left"/>
      </w:pPr>
      <w:bookmarkStart w:id="3" w:name="risques_et_bloc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Risques et blocages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È documenter au fur et à mesure.</w:t>
      </w:r>
    </w:p>
    <w:p>
      <w:pPr>
        <w:spacing w:line="360" w:before="315" w:after="105" w:lineRule="auto"/>
        <w:ind w:left="-30"/>
        <w:jc w:val="left"/>
      </w:pPr>
      <w:bookmarkStart w:id="4" w:name="notes_de_suiv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Notes de suivi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È compléter lors des points d’avancement.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2026-08-10T18:24:11.221Z</dcterms:created>
  <dcterms:modified xsi:type="dcterms:W3CDTF">2026-08-10T18:24:11.221Z</dcterms:modified>
</cp:coreProperties>
</file>