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0544" w14:textId="77777777" w:rsidR="00512C96" w:rsidRDefault="00512C96" w:rsidP="00512C96">
      <w:pPr>
        <w:shd w:val="clear" w:color="auto" w:fill="FFFFFF"/>
        <w:spacing w:after="0" w:line="240" w:lineRule="auto"/>
        <w:rPr>
          <w:rFonts w:ascii="Arial" w:eastAsia="Times New Roman" w:hAnsi="Arial" w:cs="Arial"/>
          <w:b/>
          <w:bCs/>
          <w:color w:val="202124"/>
          <w:kern w:val="0"/>
          <w:sz w:val="35"/>
          <w:szCs w:val="35"/>
          <w:lang w:val="en-GB" w:eastAsia="fr-FR"/>
          <w14:ligatures w14:val="none"/>
        </w:rPr>
      </w:pPr>
      <w:r w:rsidRPr="00512C96">
        <w:rPr>
          <w:rFonts w:ascii="Arial" w:eastAsia="Times New Roman" w:hAnsi="Arial" w:cs="Arial"/>
          <w:b/>
          <w:bCs/>
          <w:color w:val="202124"/>
          <w:kern w:val="0"/>
          <w:sz w:val="35"/>
          <w:szCs w:val="35"/>
          <w:lang w:val="en-GB" w:eastAsia="fr-FR"/>
          <w14:ligatures w14:val="none"/>
        </w:rPr>
        <w:t>3.2 OneLake Catalog &amp; Real-Time Hub</w:t>
      </w:r>
    </w:p>
    <w:p w14:paraId="214A1523" w14:textId="77777777" w:rsidR="00512C96" w:rsidRPr="00512C96" w:rsidRDefault="00512C96" w:rsidP="00512C96">
      <w:pPr>
        <w:shd w:val="clear" w:color="auto" w:fill="FFFFFF"/>
        <w:spacing w:after="0" w:line="240" w:lineRule="auto"/>
        <w:rPr>
          <w:rFonts w:ascii="Arial" w:eastAsia="Times New Roman" w:hAnsi="Arial" w:cs="Arial"/>
          <w:b/>
          <w:bCs/>
          <w:color w:val="202124"/>
          <w:kern w:val="0"/>
          <w:sz w:val="35"/>
          <w:szCs w:val="35"/>
          <w:lang w:val="en-GB" w:eastAsia="fr-FR"/>
          <w14:ligatures w14:val="none"/>
        </w:rPr>
      </w:pPr>
    </w:p>
    <w:p w14:paraId="69A1D6BF" w14:textId="77777777" w:rsidR="00512C96" w:rsidRPr="00512C96" w:rsidRDefault="00512C96" w:rsidP="00512C96">
      <w:pPr>
        <w:shd w:val="clear" w:color="auto" w:fill="FFFFFF"/>
        <w:spacing w:after="100" w:afterAutospacing="1" w:line="240" w:lineRule="auto"/>
        <w:outlineLvl w:val="3"/>
        <w:rPr>
          <w:rFonts w:ascii="Arial" w:eastAsia="Times New Roman" w:hAnsi="Arial" w:cs="Arial"/>
          <w:color w:val="202124"/>
          <w:kern w:val="0"/>
          <w:sz w:val="27"/>
          <w:szCs w:val="27"/>
          <w:lang w:val="en-GB" w:eastAsia="fr-FR"/>
          <w14:ligatures w14:val="none"/>
        </w:rPr>
      </w:pPr>
      <w:r w:rsidRPr="00512C96">
        <w:rPr>
          <w:rFonts w:ascii="Arial" w:eastAsia="Times New Roman" w:hAnsi="Arial" w:cs="Arial"/>
          <w:color w:val="202124"/>
          <w:kern w:val="0"/>
          <w:sz w:val="27"/>
          <w:szCs w:val="27"/>
          <w:lang w:val="en-GB" w:eastAsia="fr-FR"/>
          <w14:ligatures w14:val="none"/>
        </w:rPr>
        <w:t xml:space="preserve">Key points </w:t>
      </w:r>
    </w:p>
    <w:p w14:paraId="00B83D73" w14:textId="77777777" w:rsidR="00512C96" w:rsidRPr="00512C96" w:rsidRDefault="00512C96" w:rsidP="00512C96">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512C96">
        <w:rPr>
          <w:rFonts w:ascii="Arial" w:eastAsia="Times New Roman" w:hAnsi="Arial" w:cs="Arial"/>
          <w:color w:val="202124"/>
          <w:kern w:val="0"/>
          <w:sz w:val="24"/>
          <w:szCs w:val="24"/>
          <w:lang w:val="en-GB" w:eastAsia="fr-FR"/>
          <w14:ligatures w14:val="none"/>
        </w:rPr>
        <w:t xml:space="preserve">OneLake Catalog (previously known as the OneLake Data Hub): </w:t>
      </w:r>
    </w:p>
    <w:p w14:paraId="038DD1EA" w14:textId="77777777" w:rsidR="00512C96" w:rsidRDefault="00512C96" w:rsidP="00512C96">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512C96">
        <w:rPr>
          <w:rFonts w:ascii="Arial" w:eastAsia="Times New Roman" w:hAnsi="Arial" w:cs="Arial"/>
          <w:color w:val="202124"/>
          <w:kern w:val="0"/>
          <w:sz w:val="24"/>
          <w:szCs w:val="24"/>
          <w:lang w:val="en-GB" w:eastAsia="fr-FR"/>
          <w14:ligatures w14:val="none"/>
        </w:rPr>
        <w:t>The OneLake Catalog exists to help you discover, manage, and use data from across your organisation.</w:t>
      </w:r>
    </w:p>
    <w:p w14:paraId="7D7747E4" w14:textId="77777777" w:rsidR="00512C96" w:rsidRDefault="00512C96" w:rsidP="00512C96">
      <w:pPr>
        <w:pStyle w:val="ListParagraph"/>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195C2AE8" w14:textId="77777777" w:rsidR="00512C96" w:rsidRDefault="00512C96" w:rsidP="00512C96">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512C96">
        <w:rPr>
          <w:rFonts w:ascii="Arial" w:eastAsia="Times New Roman" w:hAnsi="Arial" w:cs="Arial"/>
          <w:color w:val="202124"/>
          <w:kern w:val="0"/>
          <w:sz w:val="24"/>
          <w:szCs w:val="24"/>
          <w:lang w:val="en-GB" w:eastAsia="fr-FR"/>
          <w14:ligatures w14:val="none"/>
        </w:rPr>
        <w:t>You can explore data in your organisation, by Domain, by Workspace, by Sensitivity Label.</w:t>
      </w:r>
    </w:p>
    <w:p w14:paraId="7FE6BD80" w14:textId="293C69F9" w:rsidR="00512C96" w:rsidRPr="00512C96" w:rsidRDefault="00512C96" w:rsidP="00512C96">
      <w:pPr>
        <w:pStyle w:val="ListParagraph"/>
        <w:rPr>
          <w:rFonts w:ascii="Arial" w:eastAsia="Times New Roman" w:hAnsi="Arial" w:cs="Arial"/>
          <w:color w:val="202124"/>
          <w:kern w:val="0"/>
          <w:sz w:val="24"/>
          <w:szCs w:val="24"/>
          <w:lang w:val="en-GB" w:eastAsia="fr-FR"/>
          <w14:ligatures w14:val="none"/>
        </w:rPr>
      </w:pPr>
    </w:p>
    <w:p w14:paraId="1377AC08" w14:textId="066EF5F6" w:rsidR="00512C96" w:rsidRDefault="00512C96" w:rsidP="00281A75">
      <w:pPr>
        <w:pStyle w:val="ListParagraph"/>
        <w:numPr>
          <w:ilvl w:val="0"/>
          <w:numId w:val="26"/>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512C96">
        <w:rPr>
          <w:rFonts w:ascii="Arial" w:eastAsia="Times New Roman" w:hAnsi="Arial" w:cs="Arial"/>
          <w:color w:val="202124"/>
          <w:kern w:val="0"/>
          <w:sz w:val="24"/>
          <w:szCs w:val="24"/>
          <w:lang w:val="en-GB" w:eastAsia="fr-FR"/>
          <w14:ligatures w14:val="none"/>
        </w:rPr>
        <w:t>Importantly, if you give item-level access to someone, the only place they can go to access that item is through the OneLake data hub (because they won't have Workspace access!).</w:t>
      </w:r>
    </w:p>
    <w:p w14:paraId="2B811795" w14:textId="791F6435" w:rsidR="00281A75" w:rsidRPr="00281A75" w:rsidRDefault="00281A75" w:rsidP="00281A75">
      <w:pPr>
        <w:pStyle w:val="ListParagraph"/>
        <w:rPr>
          <w:rFonts w:ascii="Arial" w:eastAsia="Times New Roman" w:hAnsi="Arial" w:cs="Arial"/>
          <w:color w:val="202124"/>
          <w:kern w:val="0"/>
          <w:sz w:val="24"/>
          <w:szCs w:val="24"/>
          <w:lang w:val="en-GB" w:eastAsia="fr-FR"/>
          <w14:ligatures w14:val="none"/>
        </w:rPr>
      </w:pPr>
      <w:r>
        <w:rPr>
          <w:noProof/>
        </w:rPr>
        <w:drawing>
          <wp:anchor distT="0" distB="0" distL="114300" distR="114300" simplePos="0" relativeHeight="251658240" behindDoc="0" locked="0" layoutInCell="1" allowOverlap="1" wp14:anchorId="01D50758" wp14:editId="6B79EA10">
            <wp:simplePos x="0" y="0"/>
            <wp:positionH relativeFrom="margin">
              <wp:posOffset>-762635</wp:posOffset>
            </wp:positionH>
            <wp:positionV relativeFrom="paragraph">
              <wp:posOffset>102235</wp:posOffset>
            </wp:positionV>
            <wp:extent cx="7251725" cy="3710940"/>
            <wp:effectExtent l="0" t="0" r="6350" b="3810"/>
            <wp:wrapNone/>
            <wp:docPr id="2108199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99829"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55382" cy="37128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421DE1" w14:textId="21228068"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5DCA9B6" w14:textId="5B3E253B"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7FAAD5A6" w14:textId="058B91BE"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5DEF70B2" w14:textId="77777777"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7167327C" w14:textId="0D99F672"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2A425298" w14:textId="77777777"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E614B3A" w14:textId="77777777"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2F7DE3B" w14:textId="77777777" w:rsidR="00281A75" w:rsidRP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7F1A2A4C" w14:textId="481F702E" w:rsidR="00281A75" w:rsidRPr="00281A75" w:rsidRDefault="00281A75" w:rsidP="00281A75">
      <w:pPr>
        <w:pStyle w:val="ListParagraph"/>
        <w:rPr>
          <w:rFonts w:ascii="Arial" w:eastAsia="Times New Roman" w:hAnsi="Arial" w:cs="Arial"/>
          <w:color w:val="202124"/>
          <w:kern w:val="0"/>
          <w:sz w:val="24"/>
          <w:szCs w:val="24"/>
          <w:lang w:val="en-GB" w:eastAsia="fr-FR"/>
          <w14:ligatures w14:val="none"/>
        </w:rPr>
      </w:pPr>
    </w:p>
    <w:p w14:paraId="378170A5" w14:textId="21CD4FFA"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2F4D80EE" w14:textId="77777777"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6799FE3" w14:textId="77777777"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6B879D78" w14:textId="77777777"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D571744" w14:textId="77777777"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7BDCBCBA" w14:textId="77777777"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2F756C0" w14:textId="77777777" w:rsidR="00281A75" w:rsidRP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710F5AE3" w14:textId="3219B609" w:rsidR="00512C96" w:rsidRPr="00512C96" w:rsidRDefault="00512C96" w:rsidP="00512C96">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512C96">
        <w:rPr>
          <w:rFonts w:ascii="Arial" w:eastAsia="Times New Roman" w:hAnsi="Arial" w:cs="Arial"/>
          <w:color w:val="202124"/>
          <w:kern w:val="0"/>
          <w:sz w:val="24"/>
          <w:szCs w:val="24"/>
          <w:lang w:val="en-GB" w:eastAsia="fr-FR"/>
          <w14:ligatures w14:val="none"/>
        </w:rPr>
        <w:lastRenderedPageBreak/>
        <w:t>Real-time hub:</w:t>
      </w:r>
    </w:p>
    <w:p w14:paraId="69215D5B" w14:textId="799FA90A" w:rsidR="00D31769" w:rsidRDefault="00281A75" w:rsidP="00512C96">
      <w:pPr>
        <w:pStyle w:val="ListParagraph"/>
        <w:numPr>
          <w:ilvl w:val="0"/>
          <w:numId w:val="27"/>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noProof/>
        </w:rPr>
        <w:drawing>
          <wp:anchor distT="0" distB="0" distL="114300" distR="114300" simplePos="0" relativeHeight="251659264" behindDoc="0" locked="0" layoutInCell="1" allowOverlap="1" wp14:anchorId="64443347" wp14:editId="56AAE2FE">
            <wp:simplePos x="0" y="0"/>
            <wp:positionH relativeFrom="column">
              <wp:posOffset>-686435</wp:posOffset>
            </wp:positionH>
            <wp:positionV relativeFrom="paragraph">
              <wp:posOffset>865505</wp:posOffset>
            </wp:positionV>
            <wp:extent cx="7219658" cy="3299460"/>
            <wp:effectExtent l="0" t="0" r="635" b="0"/>
            <wp:wrapNone/>
            <wp:docPr id="20629632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63281" name="Picture 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25779" cy="3302257"/>
                    </a:xfrm>
                    <a:prstGeom prst="rect">
                      <a:avLst/>
                    </a:prstGeom>
                    <a:noFill/>
                    <a:ln>
                      <a:noFill/>
                    </a:ln>
                  </pic:spPr>
                </pic:pic>
              </a:graphicData>
            </a:graphic>
            <wp14:sizeRelH relativeFrom="page">
              <wp14:pctWidth>0</wp14:pctWidth>
            </wp14:sizeRelH>
            <wp14:sizeRelV relativeFrom="page">
              <wp14:pctHeight>0</wp14:pctHeight>
            </wp14:sizeRelV>
          </wp:anchor>
        </w:drawing>
      </w:r>
      <w:r w:rsidR="00512C96" w:rsidRPr="00512C96">
        <w:rPr>
          <w:rFonts w:ascii="Arial" w:eastAsia="Times New Roman" w:hAnsi="Arial" w:cs="Arial"/>
          <w:color w:val="202124"/>
          <w:kern w:val="0"/>
          <w:sz w:val="24"/>
          <w:szCs w:val="24"/>
          <w:lang w:val="en-GB" w:eastAsia="fr-FR"/>
          <w14:ligatures w14:val="none"/>
        </w:rPr>
        <w:t>Similarly, the real-time hub performs the same function, but focuses on streaming data. It lists all the streams and Kusto Query Language (KQL) tables that you can act directly on. It also gives you an easy way to ingest streaming data from Microsoft products and Fabric events.</w:t>
      </w:r>
    </w:p>
    <w:p w14:paraId="3979A17F" w14:textId="435C1895" w:rsid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1B943343" w14:textId="4A669B2B" w:rsidR="00281A75" w:rsidRDefault="00281A75" w:rsidP="00281A75">
      <w:pPr>
        <w:shd w:val="clear" w:color="auto" w:fill="FFFFFF"/>
        <w:spacing w:before="100" w:beforeAutospacing="1" w:after="100" w:afterAutospacing="1" w:line="240" w:lineRule="auto"/>
      </w:pPr>
      <w:r w:rsidRPr="00281A75">
        <w:t xml:space="preserve"> </w:t>
      </w:r>
    </w:p>
    <w:p w14:paraId="5E689D2C" w14:textId="5E19AB3F" w:rsidR="00281A75" w:rsidRDefault="00281A75" w:rsidP="00281A75">
      <w:pPr>
        <w:shd w:val="clear" w:color="auto" w:fill="FFFFFF"/>
        <w:spacing w:before="100" w:beforeAutospacing="1" w:after="100" w:afterAutospacing="1" w:line="240" w:lineRule="auto"/>
      </w:pPr>
    </w:p>
    <w:p w14:paraId="53D23987" w14:textId="77777777" w:rsidR="00281A75" w:rsidRDefault="00281A75" w:rsidP="00281A75">
      <w:pPr>
        <w:shd w:val="clear" w:color="auto" w:fill="FFFFFF"/>
        <w:spacing w:before="100" w:beforeAutospacing="1" w:after="100" w:afterAutospacing="1" w:line="240" w:lineRule="auto"/>
      </w:pPr>
    </w:p>
    <w:p w14:paraId="6E428740" w14:textId="0EED6FAB" w:rsidR="00281A75" w:rsidRDefault="00281A75" w:rsidP="00281A75">
      <w:pPr>
        <w:shd w:val="clear" w:color="auto" w:fill="FFFFFF"/>
        <w:spacing w:before="100" w:beforeAutospacing="1" w:after="100" w:afterAutospacing="1" w:line="240" w:lineRule="auto"/>
      </w:pPr>
    </w:p>
    <w:p w14:paraId="30E70477" w14:textId="27540067" w:rsidR="00281A75" w:rsidRDefault="00281A75" w:rsidP="00281A75">
      <w:pPr>
        <w:shd w:val="clear" w:color="auto" w:fill="FFFFFF"/>
        <w:spacing w:before="100" w:beforeAutospacing="1" w:after="100" w:afterAutospacing="1" w:line="240" w:lineRule="auto"/>
      </w:pPr>
    </w:p>
    <w:p w14:paraId="6FA83C30" w14:textId="7CAEB3B2" w:rsidR="00281A75" w:rsidRDefault="00281A75" w:rsidP="00281A75">
      <w:pPr>
        <w:shd w:val="clear" w:color="auto" w:fill="FFFFFF"/>
        <w:spacing w:before="100" w:beforeAutospacing="1" w:after="100" w:afterAutospacing="1" w:line="240" w:lineRule="auto"/>
      </w:pPr>
    </w:p>
    <w:p w14:paraId="10951766" w14:textId="01E618AB" w:rsidR="00281A75" w:rsidRDefault="00281A75" w:rsidP="00281A75">
      <w:pPr>
        <w:shd w:val="clear" w:color="auto" w:fill="FFFFFF"/>
        <w:spacing w:before="100" w:beforeAutospacing="1" w:after="100" w:afterAutospacing="1" w:line="240" w:lineRule="auto"/>
      </w:pPr>
    </w:p>
    <w:p w14:paraId="5E10D34E" w14:textId="6AF06ACA" w:rsidR="00281A75" w:rsidRDefault="00281A75" w:rsidP="00281A75">
      <w:pPr>
        <w:shd w:val="clear" w:color="auto" w:fill="FFFFFF"/>
        <w:spacing w:before="100" w:beforeAutospacing="1" w:after="100" w:afterAutospacing="1" w:line="240" w:lineRule="auto"/>
      </w:pPr>
    </w:p>
    <w:p w14:paraId="4FC90B3A" w14:textId="243DB801" w:rsidR="00281A75" w:rsidRDefault="00281A75" w:rsidP="00281A75">
      <w:pPr>
        <w:shd w:val="clear" w:color="auto" w:fill="FFFFFF"/>
        <w:spacing w:before="100" w:beforeAutospacing="1" w:after="100" w:afterAutospacing="1" w:line="240" w:lineRule="auto"/>
      </w:pPr>
      <w:r>
        <w:rPr>
          <w:noProof/>
        </w:rPr>
        <w:drawing>
          <wp:anchor distT="0" distB="0" distL="114300" distR="114300" simplePos="0" relativeHeight="251660288" behindDoc="0" locked="0" layoutInCell="1" allowOverlap="1" wp14:anchorId="7AD9E295" wp14:editId="65AE3E1A">
            <wp:simplePos x="0" y="0"/>
            <wp:positionH relativeFrom="margin">
              <wp:posOffset>-663575</wp:posOffset>
            </wp:positionH>
            <wp:positionV relativeFrom="paragraph">
              <wp:posOffset>212725</wp:posOffset>
            </wp:positionV>
            <wp:extent cx="4343400" cy="4966207"/>
            <wp:effectExtent l="0" t="0" r="0" b="6350"/>
            <wp:wrapNone/>
            <wp:docPr id="163108855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88550" name="Picture 4" descr="A screen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400" cy="49662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17F78B" w14:textId="42B789C0" w:rsidR="00281A75" w:rsidRPr="00281A75" w:rsidRDefault="00281A75" w:rsidP="00281A75">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sectPr w:rsidR="00281A75" w:rsidRPr="00281A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5F2"/>
    <w:multiLevelType w:val="hybridMultilevel"/>
    <w:tmpl w:val="8A38E7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1E7DAC"/>
    <w:multiLevelType w:val="hybridMultilevel"/>
    <w:tmpl w:val="30AE03E4"/>
    <w:lvl w:ilvl="0" w:tplc="040C0003">
      <w:start w:val="1"/>
      <w:numFmt w:val="bullet"/>
      <w:lvlText w:val="o"/>
      <w:lvlJc w:val="left"/>
      <w:pPr>
        <w:ind w:left="1494" w:hanging="360"/>
      </w:pPr>
      <w:rPr>
        <w:rFonts w:ascii="Courier New" w:hAnsi="Courier New" w:cs="Courier New" w:hint="default"/>
      </w:rPr>
    </w:lvl>
    <w:lvl w:ilvl="1" w:tplc="040C0003">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 w15:restartNumberingAfterBreak="0">
    <w:nsid w:val="0AA33D85"/>
    <w:multiLevelType w:val="multilevel"/>
    <w:tmpl w:val="E4B22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w:eastAsia="Times New Roman" w:hAnsi="Arial" w:cs="Arial"/>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5F6E"/>
    <w:multiLevelType w:val="hybridMultilevel"/>
    <w:tmpl w:val="6E985F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7048C3"/>
    <w:multiLevelType w:val="hybridMultilevel"/>
    <w:tmpl w:val="97F414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984147"/>
    <w:multiLevelType w:val="hybridMultilevel"/>
    <w:tmpl w:val="079C5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3977C2"/>
    <w:multiLevelType w:val="hybridMultilevel"/>
    <w:tmpl w:val="5C045E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AD6253"/>
    <w:multiLevelType w:val="multilevel"/>
    <w:tmpl w:val="BA06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203E8"/>
    <w:multiLevelType w:val="hybridMultilevel"/>
    <w:tmpl w:val="02EED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1A3E48"/>
    <w:multiLevelType w:val="multilevel"/>
    <w:tmpl w:val="1EEE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4390E"/>
    <w:multiLevelType w:val="multilevel"/>
    <w:tmpl w:val="0B4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00DC5"/>
    <w:multiLevelType w:val="hybridMultilevel"/>
    <w:tmpl w:val="C0E4A3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FB34AA"/>
    <w:multiLevelType w:val="multilevel"/>
    <w:tmpl w:val="2F368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77701"/>
    <w:multiLevelType w:val="hybridMultilevel"/>
    <w:tmpl w:val="5D7AAA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FA3E9D"/>
    <w:multiLevelType w:val="hybridMultilevel"/>
    <w:tmpl w:val="956CCC3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15:restartNumberingAfterBreak="0">
    <w:nsid w:val="491B5853"/>
    <w:multiLevelType w:val="hybridMultilevel"/>
    <w:tmpl w:val="69462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AEF6980"/>
    <w:multiLevelType w:val="hybridMultilevel"/>
    <w:tmpl w:val="598EF526"/>
    <w:lvl w:ilvl="0" w:tplc="040C0005">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7" w15:restartNumberingAfterBreak="0">
    <w:nsid w:val="50AD53D7"/>
    <w:multiLevelType w:val="hybridMultilevel"/>
    <w:tmpl w:val="2910D95E"/>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8" w15:restartNumberingAfterBreak="0">
    <w:nsid w:val="54285C9C"/>
    <w:multiLevelType w:val="multilevel"/>
    <w:tmpl w:val="154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C30FC"/>
    <w:multiLevelType w:val="hybridMultilevel"/>
    <w:tmpl w:val="68DC21CC"/>
    <w:lvl w:ilvl="0" w:tplc="040C000F">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0" w15:restartNumberingAfterBreak="0">
    <w:nsid w:val="56B646DD"/>
    <w:multiLevelType w:val="hybridMultilevel"/>
    <w:tmpl w:val="986E5E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2CE3A71"/>
    <w:multiLevelType w:val="hybridMultilevel"/>
    <w:tmpl w:val="741E17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25F78C5"/>
    <w:multiLevelType w:val="multilevel"/>
    <w:tmpl w:val="D784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D2A73"/>
    <w:multiLevelType w:val="multilevel"/>
    <w:tmpl w:val="693C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23DFF"/>
    <w:multiLevelType w:val="multilevel"/>
    <w:tmpl w:val="4A8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D72C8"/>
    <w:multiLevelType w:val="hybridMultilevel"/>
    <w:tmpl w:val="1DD60A26"/>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6" w15:restartNumberingAfterBreak="0">
    <w:nsid w:val="7FA65C3A"/>
    <w:multiLevelType w:val="multilevel"/>
    <w:tmpl w:val="CA9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03096">
    <w:abstractNumId w:val="18"/>
  </w:num>
  <w:num w:numId="2" w16cid:durableId="53551672">
    <w:abstractNumId w:val="26"/>
  </w:num>
  <w:num w:numId="3" w16cid:durableId="569265749">
    <w:abstractNumId w:val="17"/>
  </w:num>
  <w:num w:numId="4" w16cid:durableId="1483959125">
    <w:abstractNumId w:val="25"/>
  </w:num>
  <w:num w:numId="5" w16cid:durableId="1985352053">
    <w:abstractNumId w:val="24"/>
  </w:num>
  <w:num w:numId="6" w16cid:durableId="556204091">
    <w:abstractNumId w:val="6"/>
  </w:num>
  <w:num w:numId="7" w16cid:durableId="930351585">
    <w:abstractNumId w:val="12"/>
  </w:num>
  <w:num w:numId="8" w16cid:durableId="1069301955">
    <w:abstractNumId w:val="14"/>
  </w:num>
  <w:num w:numId="9" w16cid:durableId="1899973910">
    <w:abstractNumId w:val="5"/>
  </w:num>
  <w:num w:numId="10" w16cid:durableId="1161694182">
    <w:abstractNumId w:val="10"/>
  </w:num>
  <w:num w:numId="11" w16cid:durableId="297690409">
    <w:abstractNumId w:val="11"/>
  </w:num>
  <w:num w:numId="12" w16cid:durableId="2010908814">
    <w:abstractNumId w:val="23"/>
  </w:num>
  <w:num w:numId="13" w16cid:durableId="543830535">
    <w:abstractNumId w:val="0"/>
  </w:num>
  <w:num w:numId="14" w16cid:durableId="1874876103">
    <w:abstractNumId w:val="9"/>
  </w:num>
  <w:num w:numId="15" w16cid:durableId="825438075">
    <w:abstractNumId w:val="13"/>
  </w:num>
  <w:num w:numId="16" w16cid:durableId="441145872">
    <w:abstractNumId w:val="2"/>
  </w:num>
  <w:num w:numId="17" w16cid:durableId="1538003827">
    <w:abstractNumId w:val="15"/>
  </w:num>
  <w:num w:numId="18" w16cid:durableId="824736442">
    <w:abstractNumId w:val="1"/>
  </w:num>
  <w:num w:numId="19" w16cid:durableId="12149713">
    <w:abstractNumId w:val="3"/>
  </w:num>
  <w:num w:numId="20" w16cid:durableId="1769547264">
    <w:abstractNumId w:val="8"/>
  </w:num>
  <w:num w:numId="21" w16cid:durableId="1232152629">
    <w:abstractNumId w:val="19"/>
  </w:num>
  <w:num w:numId="22" w16cid:durableId="1010836076">
    <w:abstractNumId w:val="16"/>
  </w:num>
  <w:num w:numId="23" w16cid:durableId="178856530">
    <w:abstractNumId w:val="4"/>
  </w:num>
  <w:num w:numId="24" w16cid:durableId="1976837466">
    <w:abstractNumId w:val="22"/>
  </w:num>
  <w:num w:numId="25" w16cid:durableId="1781220893">
    <w:abstractNumId w:val="7"/>
  </w:num>
  <w:num w:numId="26" w16cid:durableId="1904490554">
    <w:abstractNumId w:val="20"/>
  </w:num>
  <w:num w:numId="27" w16cid:durableId="8253154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7B6"/>
    <w:rsid w:val="000016BF"/>
    <w:rsid w:val="0000391A"/>
    <w:rsid w:val="00027998"/>
    <w:rsid w:val="000A6F1E"/>
    <w:rsid w:val="000B6A64"/>
    <w:rsid w:val="000C35B4"/>
    <w:rsid w:val="000F15D8"/>
    <w:rsid w:val="001108E6"/>
    <w:rsid w:val="00117AF8"/>
    <w:rsid w:val="00134A41"/>
    <w:rsid w:val="001A74E3"/>
    <w:rsid w:val="001F0720"/>
    <w:rsid w:val="00281A75"/>
    <w:rsid w:val="002A6B9E"/>
    <w:rsid w:val="00361BFE"/>
    <w:rsid w:val="00380A7C"/>
    <w:rsid w:val="003D06F8"/>
    <w:rsid w:val="003E3598"/>
    <w:rsid w:val="00470DFA"/>
    <w:rsid w:val="00512C96"/>
    <w:rsid w:val="0052355E"/>
    <w:rsid w:val="00537617"/>
    <w:rsid w:val="00544615"/>
    <w:rsid w:val="00570DB8"/>
    <w:rsid w:val="00570FF8"/>
    <w:rsid w:val="00576C91"/>
    <w:rsid w:val="005B07FB"/>
    <w:rsid w:val="005B6665"/>
    <w:rsid w:val="005C35E4"/>
    <w:rsid w:val="005F3DEE"/>
    <w:rsid w:val="00622C82"/>
    <w:rsid w:val="0065185F"/>
    <w:rsid w:val="00671386"/>
    <w:rsid w:val="006C36EF"/>
    <w:rsid w:val="006D1F1B"/>
    <w:rsid w:val="00734588"/>
    <w:rsid w:val="007A1A6F"/>
    <w:rsid w:val="007B795D"/>
    <w:rsid w:val="0083425F"/>
    <w:rsid w:val="00867769"/>
    <w:rsid w:val="009C533E"/>
    <w:rsid w:val="00AE1738"/>
    <w:rsid w:val="00B7229E"/>
    <w:rsid w:val="00BF7766"/>
    <w:rsid w:val="00C0390F"/>
    <w:rsid w:val="00CE47E2"/>
    <w:rsid w:val="00D01E19"/>
    <w:rsid w:val="00D03B6F"/>
    <w:rsid w:val="00D2775B"/>
    <w:rsid w:val="00D31769"/>
    <w:rsid w:val="00D46111"/>
    <w:rsid w:val="00D677B6"/>
    <w:rsid w:val="00DF3026"/>
    <w:rsid w:val="00E00132"/>
    <w:rsid w:val="00E51816"/>
    <w:rsid w:val="00E96C5A"/>
    <w:rsid w:val="00EB3E42"/>
    <w:rsid w:val="00EC06EC"/>
    <w:rsid w:val="00F71A56"/>
    <w:rsid w:val="00F75266"/>
    <w:rsid w:val="00F91118"/>
    <w:rsid w:val="00FA0CE6"/>
    <w:rsid w:val="00FF05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2E2F"/>
  <w15:chartTrackingRefBased/>
  <w15:docId w15:val="{58F0C5EC-38E4-4B76-AA08-49517EB3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E19"/>
  </w:style>
  <w:style w:type="paragraph" w:styleId="Heading1">
    <w:name w:val="heading 1"/>
    <w:basedOn w:val="Normal"/>
    <w:next w:val="Normal"/>
    <w:link w:val="Heading1Char"/>
    <w:uiPriority w:val="9"/>
    <w:qFormat/>
    <w:rsid w:val="00D67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7B6"/>
    <w:rPr>
      <w:rFonts w:eastAsiaTheme="majorEastAsia" w:cstheme="majorBidi"/>
      <w:color w:val="272727" w:themeColor="text1" w:themeTint="D8"/>
    </w:rPr>
  </w:style>
  <w:style w:type="paragraph" w:styleId="Title">
    <w:name w:val="Title"/>
    <w:basedOn w:val="Normal"/>
    <w:next w:val="Normal"/>
    <w:link w:val="TitleChar"/>
    <w:uiPriority w:val="10"/>
    <w:qFormat/>
    <w:rsid w:val="00D67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7B6"/>
    <w:pPr>
      <w:spacing w:before="160"/>
      <w:jc w:val="center"/>
    </w:pPr>
    <w:rPr>
      <w:i/>
      <w:iCs/>
      <w:color w:val="404040" w:themeColor="text1" w:themeTint="BF"/>
    </w:rPr>
  </w:style>
  <w:style w:type="character" w:customStyle="1" w:styleId="QuoteChar">
    <w:name w:val="Quote Char"/>
    <w:basedOn w:val="DefaultParagraphFont"/>
    <w:link w:val="Quote"/>
    <w:uiPriority w:val="29"/>
    <w:rsid w:val="00D677B6"/>
    <w:rPr>
      <w:i/>
      <w:iCs/>
      <w:color w:val="404040" w:themeColor="text1" w:themeTint="BF"/>
    </w:rPr>
  </w:style>
  <w:style w:type="paragraph" w:styleId="ListParagraph">
    <w:name w:val="List Paragraph"/>
    <w:basedOn w:val="Normal"/>
    <w:uiPriority w:val="34"/>
    <w:qFormat/>
    <w:rsid w:val="00D677B6"/>
    <w:pPr>
      <w:ind w:left="720"/>
      <w:contextualSpacing/>
    </w:pPr>
  </w:style>
  <w:style w:type="character" w:styleId="IntenseEmphasis">
    <w:name w:val="Intense Emphasis"/>
    <w:basedOn w:val="DefaultParagraphFont"/>
    <w:uiPriority w:val="21"/>
    <w:qFormat/>
    <w:rsid w:val="00D677B6"/>
    <w:rPr>
      <w:i/>
      <w:iCs/>
      <w:color w:val="0F4761" w:themeColor="accent1" w:themeShade="BF"/>
    </w:rPr>
  </w:style>
  <w:style w:type="paragraph" w:styleId="IntenseQuote">
    <w:name w:val="Intense Quote"/>
    <w:basedOn w:val="Normal"/>
    <w:next w:val="Normal"/>
    <w:link w:val="IntenseQuoteChar"/>
    <w:uiPriority w:val="30"/>
    <w:qFormat/>
    <w:rsid w:val="00D67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7B6"/>
    <w:rPr>
      <w:i/>
      <w:iCs/>
      <w:color w:val="0F4761" w:themeColor="accent1" w:themeShade="BF"/>
    </w:rPr>
  </w:style>
  <w:style w:type="character" w:styleId="IntenseReference">
    <w:name w:val="Intense Reference"/>
    <w:basedOn w:val="DefaultParagraphFont"/>
    <w:uiPriority w:val="32"/>
    <w:qFormat/>
    <w:rsid w:val="00D677B6"/>
    <w:rPr>
      <w:b/>
      <w:bCs/>
      <w:smallCaps/>
      <w:color w:val="0F4761" w:themeColor="accent1" w:themeShade="BF"/>
      <w:spacing w:val="5"/>
    </w:rPr>
  </w:style>
  <w:style w:type="character" w:styleId="Hyperlink">
    <w:name w:val="Hyperlink"/>
    <w:basedOn w:val="DefaultParagraphFont"/>
    <w:uiPriority w:val="99"/>
    <w:unhideWhenUsed/>
    <w:rsid w:val="00BF7766"/>
    <w:rPr>
      <w:color w:val="467886" w:themeColor="hyperlink"/>
      <w:u w:val="single"/>
    </w:rPr>
  </w:style>
  <w:style w:type="character" w:styleId="UnresolvedMention">
    <w:name w:val="Unresolved Mention"/>
    <w:basedOn w:val="DefaultParagraphFont"/>
    <w:uiPriority w:val="99"/>
    <w:semiHidden/>
    <w:unhideWhenUsed/>
    <w:rsid w:val="00BF7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124</Words>
  <Characters>684</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Zamouche</dc:creator>
  <cp:keywords/>
  <dc:description/>
  <cp:lastModifiedBy>Nadir Zamouche</cp:lastModifiedBy>
  <cp:revision>46</cp:revision>
  <dcterms:created xsi:type="dcterms:W3CDTF">2025-11-27T14:18:00Z</dcterms:created>
  <dcterms:modified xsi:type="dcterms:W3CDTF">2025-12-08T13:18:00Z</dcterms:modified>
</cp:coreProperties>
</file>