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A9B4" w14:textId="4DADA794" w:rsidR="00D524A2" w:rsidRPr="00D524A2" w:rsidRDefault="00D524A2" w:rsidP="00D524A2">
      <w:pPr>
        <w:shd w:val="clear" w:color="auto" w:fill="FFFFFF"/>
        <w:spacing w:after="0" w:line="240" w:lineRule="auto"/>
        <w:rPr>
          <w:rFonts w:ascii="Arial" w:eastAsia="Times New Roman" w:hAnsi="Arial" w:cs="Arial"/>
          <w:b/>
          <w:bCs/>
          <w:color w:val="202124"/>
          <w:kern w:val="0"/>
          <w:sz w:val="35"/>
          <w:szCs w:val="35"/>
          <w:lang w:val="en-GB" w:eastAsia="fr-FR"/>
          <w14:ligatures w14:val="none"/>
        </w:rPr>
      </w:pPr>
      <w:r w:rsidRPr="00D524A2">
        <w:rPr>
          <w:rFonts w:ascii="Arial" w:eastAsia="Times New Roman" w:hAnsi="Arial" w:cs="Arial"/>
          <w:b/>
          <w:bCs/>
          <w:color w:val="202124"/>
          <w:kern w:val="0"/>
          <w:sz w:val="35"/>
          <w:szCs w:val="35"/>
          <w:lang w:val="en-GB" w:eastAsia="fr-FR"/>
          <w14:ligatures w14:val="none"/>
        </w:rPr>
        <w:t>6.</w:t>
      </w:r>
      <w:r w:rsidR="000C08D3">
        <w:rPr>
          <w:rFonts w:ascii="Arial" w:eastAsia="Times New Roman" w:hAnsi="Arial" w:cs="Arial"/>
          <w:b/>
          <w:bCs/>
          <w:color w:val="202124"/>
          <w:kern w:val="0"/>
          <w:sz w:val="35"/>
          <w:szCs w:val="35"/>
          <w:lang w:val="en-GB" w:eastAsia="fr-FR"/>
          <w14:ligatures w14:val="none"/>
        </w:rPr>
        <w:t>6</w:t>
      </w:r>
      <w:r w:rsidRPr="00D524A2">
        <w:rPr>
          <w:rFonts w:ascii="Arial" w:eastAsia="Times New Roman" w:hAnsi="Arial" w:cs="Arial"/>
          <w:b/>
          <w:bCs/>
          <w:color w:val="202124"/>
          <w:kern w:val="0"/>
          <w:sz w:val="35"/>
          <w:szCs w:val="35"/>
          <w:lang w:val="en-GB" w:eastAsia="fr-FR"/>
          <w14:ligatures w14:val="none"/>
        </w:rPr>
        <w:t xml:space="preserve"> DAX Calculations</w:t>
      </w:r>
    </w:p>
    <w:p w14:paraId="5F906ABF" w14:textId="77777777" w:rsidR="00D524A2" w:rsidRPr="00D524A2" w:rsidRDefault="00D524A2" w:rsidP="00D524A2">
      <w:pPr>
        <w:shd w:val="clear" w:color="auto" w:fill="FFFFFF"/>
        <w:spacing w:before="100" w:beforeAutospacing="1" w:after="100" w:afterAutospacing="1" w:line="240" w:lineRule="auto"/>
        <w:outlineLvl w:val="1"/>
        <w:rPr>
          <w:rFonts w:ascii="Arial" w:eastAsia="Times New Roman" w:hAnsi="Arial" w:cs="Arial"/>
          <w:b/>
          <w:bCs/>
          <w:color w:val="202124"/>
          <w:kern w:val="0"/>
          <w:sz w:val="30"/>
          <w:szCs w:val="30"/>
          <w:lang w:val="en-GB" w:eastAsia="fr-FR"/>
          <w14:ligatures w14:val="none"/>
        </w:rPr>
      </w:pPr>
      <w:r w:rsidRPr="00D524A2">
        <w:rPr>
          <w:rFonts w:ascii="Arial" w:eastAsia="Times New Roman" w:hAnsi="Arial" w:cs="Arial"/>
          <w:b/>
          <w:bCs/>
          <w:color w:val="202124"/>
          <w:kern w:val="0"/>
          <w:sz w:val="30"/>
          <w:szCs w:val="30"/>
          <w:lang w:val="en-GB" w:eastAsia="fr-FR"/>
          <w14:ligatures w14:val="none"/>
        </w:rPr>
        <w:t>Variables</w:t>
      </w:r>
    </w:p>
    <w:p w14:paraId="425C1168" w14:textId="417D97A6" w:rsidR="00D524A2" w:rsidRPr="00D524A2" w:rsidRDefault="00D524A2" w:rsidP="00D524A2">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 xml:space="preserve">DAX </w:t>
      </w:r>
      <w:hyperlink r:id="rId5" w:tgtFrame="_blank" w:tooltip="https://learn.microsoft.com/en-us/dax/best-practices/dax-variables" w:history="1">
        <w:r w:rsidRPr="00D524A2">
          <w:rPr>
            <w:rFonts w:ascii="Arial" w:eastAsia="Times New Roman" w:hAnsi="Arial" w:cs="Arial"/>
            <w:color w:val="2E6EF5"/>
            <w:kern w:val="0"/>
            <w:sz w:val="24"/>
            <w:szCs w:val="24"/>
            <w:u w:val="single"/>
            <w:lang w:val="en-GB" w:eastAsia="fr-FR"/>
            <w14:ligatures w14:val="none"/>
          </w:rPr>
          <w:t xml:space="preserve">variables </w:t>
        </w:r>
      </w:hyperlink>
      <w:r w:rsidRPr="00D524A2">
        <w:rPr>
          <w:rFonts w:ascii="Arial" w:eastAsia="Times New Roman" w:hAnsi="Arial" w:cs="Arial"/>
          <w:color w:val="202124"/>
          <w:kern w:val="0"/>
          <w:sz w:val="24"/>
          <w:szCs w:val="24"/>
          <w:lang w:val="en-GB" w:eastAsia="fr-FR"/>
          <w14:ligatures w14:val="none"/>
        </w:rPr>
        <w:t>can help avoid code repetition and improve performance</w:t>
      </w:r>
    </w:p>
    <w:p w14:paraId="61148B76" w14:textId="3CB44086" w:rsidR="00D524A2" w:rsidRPr="00D524A2" w:rsidRDefault="00D524A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You can create a DAX variable with the keyword</w:t>
      </w:r>
      <w:r w:rsidRPr="00D524A2">
        <w:rPr>
          <w:rFonts w:ascii="Roboto" w:eastAsia="Times New Roman" w:hAnsi="Roboto" w:cs="Times New Roman"/>
          <w:color w:val="202124"/>
          <w:kern w:val="0"/>
          <w:sz w:val="24"/>
          <w:szCs w:val="24"/>
          <w:lang w:val="en-GB" w:eastAsia="fr-FR"/>
          <w14:ligatures w14:val="none"/>
        </w:rPr>
        <w:t xml:space="preserve"> </w:t>
      </w:r>
      <w:r w:rsidRPr="00D524A2">
        <w:rPr>
          <w:rFonts w:ascii="Consolas" w:eastAsia="Times New Roman" w:hAnsi="Consolas" w:cs="Courier New"/>
          <w:color w:val="202124"/>
          <w:kern w:val="0"/>
          <w:sz w:val="20"/>
          <w:szCs w:val="20"/>
          <w:shd w:val="clear" w:color="auto" w:fill="F8F7F5"/>
          <w:lang w:val="en-GB" w:eastAsia="fr-FR"/>
          <w14:ligatures w14:val="none"/>
        </w:rPr>
        <w:t>VAR VariableName = {Your Expression}</w:t>
      </w:r>
    </w:p>
    <w:p w14:paraId="6C370F0C" w14:textId="5567BC05" w:rsidR="00D524A2" w:rsidRPr="00D524A2" w:rsidRDefault="00D524A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You will need to return a value, using the</w:t>
      </w:r>
      <w:r w:rsidRPr="00D524A2">
        <w:rPr>
          <w:rFonts w:ascii="Roboto" w:eastAsia="Times New Roman" w:hAnsi="Roboto" w:cs="Times New Roman"/>
          <w:color w:val="202124"/>
          <w:kern w:val="0"/>
          <w:sz w:val="24"/>
          <w:szCs w:val="24"/>
          <w:lang w:val="en-GB" w:eastAsia="fr-FR"/>
          <w14:ligatures w14:val="none"/>
        </w:rPr>
        <w:t xml:space="preserve"> </w:t>
      </w:r>
      <w:r w:rsidRPr="00D524A2">
        <w:rPr>
          <w:rFonts w:ascii="Consolas" w:eastAsia="Times New Roman" w:hAnsi="Consolas" w:cs="Courier New"/>
          <w:color w:val="202124"/>
          <w:kern w:val="0"/>
          <w:sz w:val="20"/>
          <w:szCs w:val="20"/>
          <w:shd w:val="clear" w:color="auto" w:fill="F8F7F5"/>
          <w:lang w:val="en-GB" w:eastAsia="fr-FR"/>
          <w14:ligatures w14:val="none"/>
        </w:rPr>
        <w:t>RETURN</w:t>
      </w:r>
      <w:r w:rsidRPr="00D524A2">
        <w:rPr>
          <w:rFonts w:ascii="Roboto" w:eastAsia="Times New Roman" w:hAnsi="Roboto" w:cs="Times New Roman"/>
          <w:color w:val="202124"/>
          <w:kern w:val="0"/>
          <w:sz w:val="24"/>
          <w:szCs w:val="24"/>
          <w:lang w:val="en-GB" w:eastAsia="fr-FR"/>
          <w14:ligatures w14:val="none"/>
        </w:rPr>
        <w:t xml:space="preserve"> </w:t>
      </w:r>
      <w:r w:rsidRPr="00D524A2">
        <w:rPr>
          <w:rFonts w:ascii="Arial" w:eastAsia="Times New Roman" w:hAnsi="Arial" w:cs="Arial"/>
          <w:color w:val="202124"/>
          <w:kern w:val="0"/>
          <w:sz w:val="24"/>
          <w:szCs w:val="24"/>
          <w:lang w:val="en-GB" w:eastAsia="fr-FR"/>
          <w14:ligatures w14:val="none"/>
        </w:rPr>
        <w:t>keyword, like so:</w:t>
      </w:r>
    </w:p>
    <w:p w14:paraId="17492FC1"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Sales YoY Growth % =</w:t>
      </w:r>
    </w:p>
    <w:p w14:paraId="6DB9C445"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VAR SalesPriorYear =</w:t>
      </w:r>
    </w:p>
    <w:p w14:paraId="0AAB7E03"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 xml:space="preserve">    CALCULATE([Sales], PARALLELPERIOD('Date'[Date], -12, MONTH))</w:t>
      </w:r>
    </w:p>
    <w:p w14:paraId="700DDEC7"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RETURN</w:t>
      </w:r>
    </w:p>
    <w:p w14:paraId="5F286024"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 xml:space="preserve">    DIVIDE(([Sales] - SalesPriorYear), SalesPriorYear)</w:t>
      </w:r>
    </w:p>
    <w:p w14:paraId="2C90F03B" w14:textId="10F54118" w:rsidR="003F40D2" w:rsidRDefault="00832F70"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r>
        <w:rPr>
          <w:noProof/>
        </w:rPr>
        <w:drawing>
          <wp:inline distT="0" distB="0" distL="0" distR="0" wp14:anchorId="53E8D8D6" wp14:editId="3DD305DB">
            <wp:extent cx="5760720" cy="3462020"/>
            <wp:effectExtent l="0" t="0" r="0" b="5080"/>
            <wp:docPr id="1181667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7992"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462020"/>
                    </a:xfrm>
                    <a:prstGeom prst="rect">
                      <a:avLst/>
                    </a:prstGeom>
                    <a:noFill/>
                    <a:ln>
                      <a:noFill/>
                    </a:ln>
                  </pic:spPr>
                </pic:pic>
              </a:graphicData>
            </a:graphic>
          </wp:inline>
        </w:drawing>
      </w:r>
    </w:p>
    <w:p w14:paraId="0476413A" w14:textId="77777777" w:rsidR="00934F55" w:rsidRDefault="00934F55"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6D755F71" w14:textId="77777777" w:rsidR="00934F55" w:rsidRDefault="00934F55"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5D7C1339" w14:textId="77777777" w:rsidR="00934F55" w:rsidRDefault="00934F55"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4FF40035" w14:textId="77777777" w:rsidR="00934F55" w:rsidRDefault="00934F55"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7259E921" w14:textId="77777777" w:rsidR="00934F55" w:rsidRDefault="00934F55"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19D4938D" w14:textId="77777777" w:rsidR="00934F55" w:rsidRPr="003F40D2" w:rsidRDefault="00934F55"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2AFD3BFE" w14:textId="7B52A500" w:rsidR="00D524A2" w:rsidRPr="00D524A2" w:rsidRDefault="00D524A2" w:rsidP="00D524A2">
      <w:pPr>
        <w:shd w:val="clear" w:color="auto" w:fill="FFFFFF"/>
        <w:spacing w:before="100" w:beforeAutospacing="1" w:after="100" w:afterAutospacing="1" w:line="240" w:lineRule="auto"/>
        <w:outlineLvl w:val="1"/>
        <w:rPr>
          <w:rFonts w:ascii="Arial" w:eastAsia="Times New Roman" w:hAnsi="Arial" w:cs="Arial"/>
          <w:b/>
          <w:bCs/>
          <w:color w:val="202124"/>
          <w:kern w:val="0"/>
          <w:sz w:val="30"/>
          <w:szCs w:val="30"/>
          <w:lang w:val="en-GB" w:eastAsia="fr-FR"/>
          <w14:ligatures w14:val="none"/>
        </w:rPr>
      </w:pPr>
      <w:r w:rsidRPr="00D524A2">
        <w:rPr>
          <w:rFonts w:ascii="Arial" w:eastAsia="Times New Roman" w:hAnsi="Arial" w:cs="Arial"/>
          <w:b/>
          <w:bCs/>
          <w:color w:val="202124"/>
          <w:kern w:val="0"/>
          <w:sz w:val="30"/>
          <w:szCs w:val="30"/>
          <w:lang w:val="en-GB" w:eastAsia="fr-FR"/>
          <w14:ligatures w14:val="none"/>
        </w:rPr>
        <w:lastRenderedPageBreak/>
        <w:t>Iterators</w:t>
      </w:r>
    </w:p>
    <w:p w14:paraId="4172CFF7" w14:textId="7A2FC19F" w:rsidR="00D524A2" w:rsidRPr="00D524A2" w:rsidRDefault="00D524A2" w:rsidP="00D524A2">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Iterator functions in Power BI enumerate through all rows in a table, performing some calculation (depending on the iterator function you choose) and aggregating the result.</w:t>
      </w:r>
    </w:p>
    <w:p w14:paraId="6CA0FCDC" w14:textId="0B69C1B1" w:rsidR="00D524A2" w:rsidRPr="00D524A2" w:rsidRDefault="00D524A2" w:rsidP="00D524A2">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Examples include SUMX, COUNTX .</w:t>
      </w:r>
    </w:p>
    <w:p w14:paraId="771184B8"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Revenue =</w:t>
      </w:r>
    </w:p>
    <w:p w14:paraId="761D9056"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SUMX(</w:t>
      </w:r>
    </w:p>
    <w:p w14:paraId="67371911"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 xml:space="preserve">    Sales,</w:t>
      </w:r>
    </w:p>
    <w:p w14:paraId="47C99BAF"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 xml:space="preserve">    Sales[Order Quantity] * Sales[Unit Price] * (1 - Sales[Unit Price Discount Pct])</w:t>
      </w:r>
    </w:p>
    <w:p w14:paraId="1C6661BE"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w:t>
      </w:r>
    </w:p>
    <w:p w14:paraId="585F4E60" w14:textId="2BB3C3F0" w:rsidR="003F40D2" w:rsidRDefault="0080115C"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r w:rsidRPr="0080115C">
        <w:rPr>
          <w:rFonts w:ascii="Arial" w:eastAsia="Times New Roman" w:hAnsi="Arial" w:cs="Arial"/>
          <w:noProof/>
          <w:color w:val="202124"/>
          <w:kern w:val="0"/>
          <w:sz w:val="24"/>
          <w:szCs w:val="24"/>
          <w:lang w:val="en-GB" w:eastAsia="fr-FR"/>
          <w14:ligatures w14:val="none"/>
        </w:rPr>
        <w:drawing>
          <wp:inline distT="0" distB="0" distL="0" distR="0" wp14:anchorId="2A709599" wp14:editId="09DF51CE">
            <wp:extent cx="5760720" cy="3092450"/>
            <wp:effectExtent l="0" t="0" r="0" b="0"/>
            <wp:docPr id="204733007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30071" name="Picture 1" descr="A screen shot of a graph&#10;&#10;AI-generated content may be incorrect."/>
                    <pic:cNvPicPr/>
                  </pic:nvPicPr>
                  <pic:blipFill>
                    <a:blip r:embed="rId7"/>
                    <a:stretch>
                      <a:fillRect/>
                    </a:stretch>
                  </pic:blipFill>
                  <pic:spPr>
                    <a:xfrm>
                      <a:off x="0" y="0"/>
                      <a:ext cx="5760720" cy="3092450"/>
                    </a:xfrm>
                    <a:prstGeom prst="rect">
                      <a:avLst/>
                    </a:prstGeom>
                  </pic:spPr>
                </pic:pic>
              </a:graphicData>
            </a:graphic>
          </wp:inline>
        </w:drawing>
      </w:r>
    </w:p>
    <w:p w14:paraId="1C168C7B" w14:textId="77777777" w:rsidR="005102A2" w:rsidRDefault="005102A2"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3EA5F83A" w14:textId="77777777" w:rsidR="005102A2" w:rsidRDefault="005102A2"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63C44360" w14:textId="77777777" w:rsidR="005102A2" w:rsidRDefault="005102A2"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3B55DC0F" w14:textId="77777777" w:rsidR="005102A2" w:rsidRDefault="005102A2"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49DDC80A" w14:textId="77777777" w:rsidR="005102A2" w:rsidRDefault="005102A2"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04720F57" w14:textId="77777777" w:rsidR="005102A2" w:rsidRDefault="005102A2"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2899ECFE" w14:textId="77777777" w:rsidR="005102A2" w:rsidRDefault="005102A2"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21BECB17" w14:textId="77777777" w:rsidR="005102A2" w:rsidRDefault="005102A2"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41A39AEF" w14:textId="77777777" w:rsidR="008779F5" w:rsidRPr="003F40D2" w:rsidRDefault="008779F5" w:rsidP="00D524A2">
      <w:pPr>
        <w:shd w:val="clear" w:color="auto" w:fill="FFFFFF"/>
        <w:spacing w:before="100" w:beforeAutospacing="1" w:after="100" w:afterAutospacing="1" w:line="240" w:lineRule="auto"/>
        <w:outlineLvl w:val="1"/>
        <w:rPr>
          <w:rFonts w:ascii="Arial" w:eastAsia="Times New Roman" w:hAnsi="Arial" w:cs="Arial"/>
          <w:color w:val="202124"/>
          <w:kern w:val="0"/>
          <w:sz w:val="24"/>
          <w:szCs w:val="24"/>
          <w:lang w:val="en-GB" w:eastAsia="fr-FR"/>
          <w14:ligatures w14:val="none"/>
        </w:rPr>
      </w:pPr>
    </w:p>
    <w:p w14:paraId="1EC06F59" w14:textId="31384FEF" w:rsidR="00D524A2" w:rsidRPr="00D524A2" w:rsidRDefault="00D524A2" w:rsidP="00D524A2">
      <w:pPr>
        <w:shd w:val="clear" w:color="auto" w:fill="FFFFFF"/>
        <w:spacing w:before="100" w:beforeAutospacing="1" w:after="100" w:afterAutospacing="1" w:line="240" w:lineRule="auto"/>
        <w:outlineLvl w:val="1"/>
        <w:rPr>
          <w:rFonts w:ascii="Arial" w:eastAsia="Times New Roman" w:hAnsi="Arial" w:cs="Arial"/>
          <w:b/>
          <w:bCs/>
          <w:color w:val="202124"/>
          <w:kern w:val="0"/>
          <w:sz w:val="30"/>
          <w:szCs w:val="30"/>
          <w:lang w:val="en-GB" w:eastAsia="fr-FR"/>
          <w14:ligatures w14:val="none"/>
        </w:rPr>
      </w:pPr>
      <w:r w:rsidRPr="00D524A2">
        <w:rPr>
          <w:rFonts w:ascii="Arial" w:eastAsia="Times New Roman" w:hAnsi="Arial" w:cs="Arial"/>
          <w:b/>
          <w:bCs/>
          <w:color w:val="202124"/>
          <w:kern w:val="0"/>
          <w:sz w:val="30"/>
          <w:szCs w:val="30"/>
          <w:lang w:val="en-GB" w:eastAsia="fr-FR"/>
          <w14:ligatures w14:val="none"/>
        </w:rPr>
        <w:lastRenderedPageBreak/>
        <w:t>Table filtering</w:t>
      </w:r>
    </w:p>
    <w:p w14:paraId="58BF25D8" w14:textId="3E470C26" w:rsidR="00D524A2" w:rsidRPr="00D524A2" w:rsidRDefault="00D524A2" w:rsidP="00D524A2">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 xml:space="preserve">The </w:t>
      </w:r>
      <w:r w:rsidRPr="00D524A2">
        <w:rPr>
          <w:rFonts w:ascii="Arial" w:eastAsia="Times New Roman" w:hAnsi="Arial" w:cs="Arial"/>
          <w:color w:val="202124"/>
          <w:kern w:val="0"/>
          <w:sz w:val="20"/>
          <w:szCs w:val="20"/>
          <w:shd w:val="clear" w:color="auto" w:fill="F8F7F5"/>
          <w:lang w:val="en-GB" w:eastAsia="fr-FR"/>
          <w14:ligatures w14:val="none"/>
        </w:rPr>
        <w:t>FILTER</w:t>
      </w:r>
      <w:r w:rsidRPr="00D524A2">
        <w:rPr>
          <w:rFonts w:ascii="Arial" w:eastAsia="Times New Roman" w:hAnsi="Arial" w:cs="Arial"/>
          <w:color w:val="202124"/>
          <w:kern w:val="0"/>
          <w:sz w:val="24"/>
          <w:szCs w:val="24"/>
          <w:lang w:val="en-GB" w:eastAsia="fr-FR"/>
          <w14:ligatures w14:val="none"/>
        </w:rPr>
        <w:t xml:space="preserve"> function returns a table that represents a subset of another table or expression. For example:</w:t>
      </w:r>
    </w:p>
    <w:p w14:paraId="381BBAEB" w14:textId="77777777" w:rsidR="00D524A2" w:rsidRPr="00D524A2" w:rsidRDefault="00D524A2" w:rsidP="00D524A2">
      <w:pPr>
        <w:shd w:val="clear" w:color="auto" w:fill="F8F7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124"/>
          <w:kern w:val="0"/>
          <w:sz w:val="20"/>
          <w:szCs w:val="20"/>
          <w:lang w:val="en-GB" w:eastAsia="fr-FR"/>
          <w14:ligatures w14:val="none"/>
        </w:rPr>
      </w:pPr>
      <w:r w:rsidRPr="00D524A2">
        <w:rPr>
          <w:rFonts w:ascii="Consolas" w:eastAsia="Times New Roman" w:hAnsi="Consolas" w:cs="Courier New"/>
          <w:color w:val="202124"/>
          <w:kern w:val="0"/>
          <w:sz w:val="20"/>
          <w:szCs w:val="20"/>
          <w:lang w:val="en-GB" w:eastAsia="fr-FR"/>
          <w14:ligatures w14:val="none"/>
        </w:rPr>
        <w:t>FILTER('InternetSales_USD', RELATED('SalesTerritory'[SalesTerritoryCountry])&lt;&gt;"United States")</w:t>
      </w:r>
    </w:p>
    <w:p w14:paraId="1ADE8EFB" w14:textId="5BA24D95" w:rsidR="00D524A2" w:rsidRDefault="00B323C9"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r>
        <w:rPr>
          <w:noProof/>
        </w:rPr>
        <w:drawing>
          <wp:inline distT="0" distB="0" distL="0" distR="0" wp14:anchorId="79CBE891" wp14:editId="404EAAD0">
            <wp:extent cx="5760720" cy="3531870"/>
            <wp:effectExtent l="0" t="0" r="0" b="0"/>
            <wp:docPr id="59672488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24882" name="Picture 2"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531870"/>
                    </a:xfrm>
                    <a:prstGeom prst="rect">
                      <a:avLst/>
                    </a:prstGeom>
                    <a:noFill/>
                    <a:ln>
                      <a:noFill/>
                    </a:ln>
                  </pic:spPr>
                </pic:pic>
              </a:graphicData>
            </a:graphic>
          </wp:inline>
        </w:drawing>
      </w:r>
    </w:p>
    <w:p w14:paraId="3350407D" w14:textId="77777777" w:rsidR="009B25D3" w:rsidRDefault="009B25D3"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32EFE12B" w14:textId="77777777" w:rsidR="00FE6F12" w:rsidRDefault="00FE6F1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45CE3BFF" w14:textId="77777777" w:rsidR="00FE6F12" w:rsidRDefault="00FE6F1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240BF993" w14:textId="77777777" w:rsidR="00FE6F12" w:rsidRDefault="00FE6F1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0DD3CC2D" w14:textId="77777777" w:rsidR="00FE6F12" w:rsidRDefault="00FE6F1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4076AE7F" w14:textId="77777777" w:rsidR="00FE6F12" w:rsidRDefault="00FE6F1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4075509C" w14:textId="77777777" w:rsidR="00FE6F12" w:rsidRDefault="00FE6F1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41D1C116" w14:textId="77777777" w:rsidR="00FE6F12" w:rsidRDefault="00FE6F1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5F0EA788" w14:textId="77777777" w:rsidR="00FE6F12" w:rsidRDefault="00FE6F12"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72B11901" w14:textId="77777777" w:rsidR="00220354" w:rsidRPr="00D524A2" w:rsidRDefault="00220354" w:rsidP="00D524A2">
      <w:pPr>
        <w:shd w:val="clear" w:color="auto" w:fill="FFFFFF"/>
        <w:spacing w:before="100" w:beforeAutospacing="1" w:after="100" w:afterAutospacing="1" w:line="240" w:lineRule="auto"/>
        <w:rPr>
          <w:rFonts w:ascii="Roboto" w:eastAsia="Times New Roman" w:hAnsi="Roboto" w:cs="Times New Roman"/>
          <w:color w:val="202124"/>
          <w:kern w:val="0"/>
          <w:sz w:val="24"/>
          <w:szCs w:val="24"/>
          <w:lang w:val="en-GB" w:eastAsia="fr-FR"/>
          <w14:ligatures w14:val="none"/>
        </w:rPr>
      </w:pPr>
    </w:p>
    <w:p w14:paraId="67200334" w14:textId="5216985B" w:rsidR="00D524A2" w:rsidRPr="00D524A2" w:rsidRDefault="00D524A2" w:rsidP="00D524A2">
      <w:pPr>
        <w:shd w:val="clear" w:color="auto" w:fill="FFFFFF"/>
        <w:spacing w:before="100" w:beforeAutospacing="1" w:after="100" w:afterAutospacing="1" w:line="240" w:lineRule="auto"/>
        <w:outlineLvl w:val="1"/>
        <w:rPr>
          <w:rFonts w:ascii="Arial" w:eastAsia="Times New Roman" w:hAnsi="Arial" w:cs="Arial"/>
          <w:b/>
          <w:bCs/>
          <w:color w:val="202124"/>
          <w:kern w:val="0"/>
          <w:sz w:val="30"/>
          <w:szCs w:val="30"/>
          <w:lang w:val="en-GB" w:eastAsia="fr-FR"/>
          <w14:ligatures w14:val="none"/>
        </w:rPr>
      </w:pPr>
      <w:r w:rsidRPr="00D524A2">
        <w:rPr>
          <w:rFonts w:ascii="Arial" w:eastAsia="Times New Roman" w:hAnsi="Arial" w:cs="Arial"/>
          <w:b/>
          <w:bCs/>
          <w:color w:val="202124"/>
          <w:kern w:val="0"/>
          <w:sz w:val="30"/>
          <w:szCs w:val="30"/>
          <w:lang w:val="en-GB" w:eastAsia="fr-FR"/>
          <w14:ligatures w14:val="none"/>
        </w:rPr>
        <w:lastRenderedPageBreak/>
        <w:t>Window functions</w:t>
      </w:r>
    </w:p>
    <w:p w14:paraId="5F0E04E8" w14:textId="3E7964A3" w:rsidR="00D524A2" w:rsidRPr="00D524A2" w:rsidRDefault="00D524A2" w:rsidP="00D524A2">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Window functions allow you to perform calculations within a specific window of your table data.</w:t>
      </w:r>
    </w:p>
    <w:p w14:paraId="37DF2228" w14:textId="77777777" w:rsidR="00D524A2" w:rsidRPr="00D524A2" w:rsidRDefault="00D524A2" w:rsidP="00D524A2">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This window can either be:</w:t>
      </w:r>
    </w:p>
    <w:p w14:paraId="6545DABB" w14:textId="77777777" w:rsidR="001D29F8" w:rsidRDefault="00D524A2" w:rsidP="001D29F8">
      <w:pPr>
        <w:pStyle w:val="ListParagraph"/>
        <w:numPr>
          <w:ilvl w:val="0"/>
          <w:numId w:val="13"/>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1D29F8">
        <w:rPr>
          <w:rFonts w:ascii="Arial" w:eastAsia="Times New Roman" w:hAnsi="Arial" w:cs="Arial"/>
          <w:color w:val="202124"/>
          <w:kern w:val="0"/>
          <w:sz w:val="24"/>
          <w:szCs w:val="24"/>
          <w:lang w:val="en-GB" w:eastAsia="fr-FR"/>
          <w14:ligatures w14:val="none"/>
        </w:rPr>
        <w:t>time-based (e.g. a 3 month moving average),</w:t>
      </w:r>
    </w:p>
    <w:p w14:paraId="49D2DD77" w14:textId="77777777" w:rsidR="001D29F8" w:rsidRDefault="001D29F8" w:rsidP="001D29F8">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3582ED1" w14:textId="52624694" w:rsidR="00D524A2" w:rsidRPr="00FA08E8" w:rsidRDefault="00D524A2" w:rsidP="00FA08E8">
      <w:pPr>
        <w:pStyle w:val="ListParagraph"/>
        <w:numPr>
          <w:ilvl w:val="0"/>
          <w:numId w:val="13"/>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1D29F8">
        <w:rPr>
          <w:rFonts w:ascii="Arial" w:eastAsia="Times New Roman" w:hAnsi="Arial" w:cs="Arial"/>
          <w:color w:val="202124"/>
          <w:kern w:val="0"/>
          <w:sz w:val="24"/>
          <w:szCs w:val="24"/>
          <w:lang w:val="en-GB" w:eastAsia="fr-FR"/>
          <w14:ligatures w14:val="none"/>
        </w:rPr>
        <w:t>or a window of a categorical variables (e.g. a</w:t>
      </w:r>
      <w:r w:rsidRPr="00FA08E8">
        <w:rPr>
          <w:rFonts w:ascii="Arial" w:eastAsia="Times New Roman" w:hAnsi="Arial" w:cs="Arial"/>
          <w:color w:val="202124"/>
          <w:kern w:val="0"/>
          <w:sz w:val="24"/>
          <w:szCs w:val="24"/>
          <w:lang w:val="en-GB" w:eastAsia="fr-FR"/>
          <w14:ligatures w14:val="none"/>
        </w:rPr>
        <w:t>verage revenue for each department in a company).</w:t>
      </w:r>
    </w:p>
    <w:p w14:paraId="139632DE" w14:textId="77777777" w:rsidR="00A213C3" w:rsidRPr="00A213C3" w:rsidRDefault="00A213C3" w:rsidP="00A213C3">
      <w:pPr>
        <w:pStyle w:val="ListParagraph"/>
        <w:rPr>
          <w:rFonts w:ascii="Arial" w:eastAsia="Times New Roman" w:hAnsi="Arial" w:cs="Arial"/>
          <w:color w:val="202124"/>
          <w:kern w:val="0"/>
          <w:sz w:val="24"/>
          <w:szCs w:val="24"/>
          <w:lang w:val="en-GB" w:eastAsia="fr-FR"/>
          <w14:ligatures w14:val="none"/>
        </w:rPr>
      </w:pPr>
    </w:p>
    <w:p w14:paraId="200824AD" w14:textId="603F374B" w:rsidR="00FB689E" w:rsidRDefault="00A213C3" w:rsidP="00A213C3">
      <w:pPr>
        <w:pStyle w:val="ListParagraph"/>
        <w:numPr>
          <w:ilvl w:val="0"/>
          <w:numId w:val="15"/>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rFonts w:ascii="Arial" w:eastAsia="Times New Roman" w:hAnsi="Arial" w:cs="Arial"/>
          <w:color w:val="202124"/>
          <w:kern w:val="0"/>
          <w:sz w:val="24"/>
          <w:szCs w:val="24"/>
          <w:lang w:val="en-GB" w:eastAsia="fr-FR"/>
          <w14:ligatures w14:val="none"/>
        </w:rPr>
        <w:t>A window function can be used in combination with sort of measure like iterator.</w:t>
      </w:r>
    </w:p>
    <w:p w14:paraId="53CDA860" w14:textId="77777777" w:rsidR="00385883" w:rsidRPr="00385883" w:rsidRDefault="00385883" w:rsidP="00385883">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908D999" w14:textId="77777777" w:rsidR="00D524A2" w:rsidRPr="00D524A2" w:rsidRDefault="00D524A2" w:rsidP="00D524A2">
      <w:pPr>
        <w:shd w:val="clear" w:color="auto" w:fill="FFFFFF"/>
        <w:spacing w:before="100" w:beforeAutospacing="1" w:after="100" w:afterAutospacing="1" w:line="240" w:lineRule="auto"/>
        <w:outlineLvl w:val="1"/>
        <w:rPr>
          <w:rFonts w:ascii="Arial" w:eastAsia="Times New Roman" w:hAnsi="Arial" w:cs="Arial"/>
          <w:b/>
          <w:bCs/>
          <w:color w:val="202124"/>
          <w:kern w:val="0"/>
          <w:sz w:val="30"/>
          <w:szCs w:val="30"/>
          <w:lang w:val="en-GB" w:eastAsia="fr-FR"/>
          <w14:ligatures w14:val="none"/>
        </w:rPr>
      </w:pPr>
      <w:r w:rsidRPr="00D524A2">
        <w:rPr>
          <w:rFonts w:ascii="Arial" w:eastAsia="Times New Roman" w:hAnsi="Arial" w:cs="Arial"/>
          <w:b/>
          <w:bCs/>
          <w:color w:val="202124"/>
          <w:kern w:val="0"/>
          <w:sz w:val="30"/>
          <w:szCs w:val="30"/>
          <w:lang w:val="en-GB" w:eastAsia="fr-FR"/>
          <w14:ligatures w14:val="none"/>
        </w:rPr>
        <w:t>Information functions</w:t>
      </w:r>
    </w:p>
    <w:p w14:paraId="1DBC6DAF" w14:textId="77777777" w:rsidR="00D524A2" w:rsidRPr="00D524A2" w:rsidRDefault="00D524A2" w:rsidP="00D524A2">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DAX information functions look at the cell or row that is provided as an argument and tells you whether the value matches the expected type. For example, the ISERROR function returns TRUE if the value that you reference contains an error.</w:t>
      </w:r>
    </w:p>
    <w:p w14:paraId="60C89E53" w14:textId="30D1EBE2" w:rsidR="00D524A2" w:rsidRPr="00D524A2" w:rsidRDefault="00D524A2" w:rsidP="00D524A2">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D524A2">
        <w:rPr>
          <w:rFonts w:ascii="Arial" w:eastAsia="Times New Roman" w:hAnsi="Arial" w:cs="Arial"/>
          <w:color w:val="202124"/>
          <w:kern w:val="0"/>
          <w:sz w:val="24"/>
          <w:szCs w:val="24"/>
          <w:lang w:val="en-GB" w:eastAsia="fr-FR"/>
          <w14:ligatures w14:val="none"/>
        </w:rPr>
        <w:t xml:space="preserve">Useful examples </w:t>
      </w:r>
      <w:r w:rsidR="006A2CEE" w:rsidRPr="00D524A2">
        <w:rPr>
          <w:rFonts w:ascii="Arial" w:eastAsia="Times New Roman" w:hAnsi="Arial" w:cs="Arial"/>
          <w:color w:val="202124"/>
          <w:kern w:val="0"/>
          <w:sz w:val="24"/>
          <w:szCs w:val="24"/>
          <w:lang w:val="en-GB" w:eastAsia="fr-FR"/>
          <w14:ligatures w14:val="none"/>
        </w:rPr>
        <w:t>include:</w:t>
      </w:r>
    </w:p>
    <w:p w14:paraId="79D6BAAA" w14:textId="77777777" w:rsidR="006A2CEE" w:rsidRDefault="00D524A2" w:rsidP="006A2CEE">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hyperlink r:id="rId9" w:tgtFrame="_blank" w:tooltip="https://learn.microsoft.com/en-us/dax/contains-function-dax" w:history="1">
        <w:r w:rsidRPr="006A2CEE">
          <w:rPr>
            <w:rFonts w:ascii="Arial" w:eastAsia="Times New Roman" w:hAnsi="Arial" w:cs="Arial"/>
            <w:color w:val="2E6EF5"/>
            <w:kern w:val="0"/>
            <w:sz w:val="24"/>
            <w:szCs w:val="24"/>
            <w:u w:val="single"/>
            <w:lang w:val="en-GB" w:eastAsia="fr-FR"/>
            <w14:ligatures w14:val="none"/>
          </w:rPr>
          <w:t>CONTAINS</w:t>
        </w:r>
      </w:hyperlink>
      <w:r w:rsidRPr="006A2CEE">
        <w:rPr>
          <w:rFonts w:ascii="Arial" w:eastAsia="Times New Roman" w:hAnsi="Arial" w:cs="Arial"/>
          <w:color w:val="202124"/>
          <w:kern w:val="0"/>
          <w:sz w:val="24"/>
          <w:szCs w:val="24"/>
          <w:lang w:val="en-GB" w:eastAsia="fr-FR"/>
          <w14:ligatures w14:val="none"/>
        </w:rPr>
        <w:t xml:space="preserve"> Returns true if values for all referred columns exist, or are contained, in those columns; otherwise, the function returns false.</w:t>
      </w:r>
    </w:p>
    <w:p w14:paraId="233A0311" w14:textId="77777777" w:rsidR="006A2CEE" w:rsidRDefault="006A2CEE" w:rsidP="006A2CEE">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40405CF" w14:textId="77777777" w:rsidR="006A2CEE" w:rsidRDefault="00D524A2" w:rsidP="006A2CEE">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hyperlink r:id="rId10" w:tgtFrame="_blank" w:tooltip="https://learn.microsoft.com/en-us/dax/containsstring-function-dax" w:history="1">
        <w:r w:rsidRPr="006A2CEE">
          <w:rPr>
            <w:rFonts w:ascii="Arial" w:eastAsia="Times New Roman" w:hAnsi="Arial" w:cs="Arial"/>
            <w:color w:val="2E6EF5"/>
            <w:kern w:val="0"/>
            <w:sz w:val="24"/>
            <w:szCs w:val="24"/>
            <w:u w:val="single"/>
            <w:lang w:val="en-GB" w:eastAsia="fr-FR"/>
            <w14:ligatures w14:val="none"/>
          </w:rPr>
          <w:t>CONTAINSSTRING</w:t>
        </w:r>
      </w:hyperlink>
      <w:r w:rsidRPr="006A2CEE">
        <w:rPr>
          <w:rFonts w:ascii="Arial" w:eastAsia="Times New Roman" w:hAnsi="Arial" w:cs="Arial"/>
          <w:color w:val="202124"/>
          <w:kern w:val="0"/>
          <w:sz w:val="24"/>
          <w:szCs w:val="24"/>
          <w:lang w:val="en-GB" w:eastAsia="fr-FR"/>
          <w14:ligatures w14:val="none"/>
        </w:rPr>
        <w:t xml:space="preserve"> Returns TRUE or FALSE indicating whether one string contains another string.</w:t>
      </w:r>
    </w:p>
    <w:p w14:paraId="495FA7A5" w14:textId="77777777" w:rsidR="006A2CEE" w:rsidRPr="006A2CEE" w:rsidRDefault="006A2CEE" w:rsidP="006A2CEE">
      <w:pPr>
        <w:pStyle w:val="ListParagraph"/>
        <w:rPr>
          <w:rFonts w:ascii="Arial" w:eastAsia="Times New Roman" w:hAnsi="Arial" w:cs="Arial"/>
          <w:color w:val="202124"/>
          <w:kern w:val="0"/>
          <w:sz w:val="24"/>
          <w:szCs w:val="24"/>
          <w:lang w:val="en-GB" w:eastAsia="fr-FR"/>
          <w14:ligatures w14:val="none"/>
        </w:rPr>
      </w:pPr>
    </w:p>
    <w:p w14:paraId="7461494C" w14:textId="77777777" w:rsidR="006A2CEE" w:rsidRDefault="00D524A2" w:rsidP="006A2CEE">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hyperlink r:id="rId11" w:tgtFrame="_blank" w:tooltip="https://learn.microsoft.com/en-us/dax/hasonevalue-function-dax" w:history="1">
        <w:r w:rsidRPr="006A2CEE">
          <w:rPr>
            <w:rFonts w:ascii="Arial" w:eastAsia="Times New Roman" w:hAnsi="Arial" w:cs="Arial"/>
            <w:color w:val="2E6EF5"/>
            <w:kern w:val="0"/>
            <w:sz w:val="24"/>
            <w:szCs w:val="24"/>
            <w:u w:val="single"/>
            <w:lang w:val="en-GB" w:eastAsia="fr-FR"/>
            <w14:ligatures w14:val="none"/>
          </w:rPr>
          <w:t>HASONEVALUE</w:t>
        </w:r>
      </w:hyperlink>
      <w:r w:rsidRPr="006A2CEE">
        <w:rPr>
          <w:rFonts w:ascii="Arial" w:eastAsia="Times New Roman" w:hAnsi="Arial" w:cs="Arial"/>
          <w:color w:val="202124"/>
          <w:kern w:val="0"/>
          <w:sz w:val="24"/>
          <w:szCs w:val="24"/>
          <w:lang w:val="en-GB" w:eastAsia="fr-FR"/>
          <w14:ligatures w14:val="none"/>
        </w:rPr>
        <w:t xml:space="preserve"> Returns TRUE when the context for </w:t>
      </w:r>
      <w:r w:rsidRPr="006A2CEE">
        <w:rPr>
          <w:rFonts w:ascii="Arial" w:eastAsia="Times New Roman" w:hAnsi="Arial" w:cs="Arial"/>
          <w:i/>
          <w:iCs/>
          <w:color w:val="202124"/>
          <w:kern w:val="0"/>
          <w:sz w:val="24"/>
          <w:szCs w:val="24"/>
          <w:lang w:val="en-GB" w:eastAsia="fr-FR"/>
          <w14:ligatures w14:val="none"/>
        </w:rPr>
        <w:t>columnName</w:t>
      </w:r>
      <w:r w:rsidRPr="006A2CEE">
        <w:rPr>
          <w:rFonts w:ascii="Arial" w:eastAsia="Times New Roman" w:hAnsi="Arial" w:cs="Arial"/>
          <w:color w:val="202124"/>
          <w:kern w:val="0"/>
          <w:sz w:val="24"/>
          <w:szCs w:val="24"/>
          <w:lang w:val="en-GB" w:eastAsia="fr-FR"/>
          <w14:ligatures w14:val="none"/>
        </w:rPr>
        <w:t xml:space="preserve"> has been filtered down to one distinct value only. Otherwise is FALSE.</w:t>
      </w:r>
    </w:p>
    <w:p w14:paraId="5345ECB5" w14:textId="77777777" w:rsidR="006A2CEE" w:rsidRPr="006A2CEE" w:rsidRDefault="006A2CEE" w:rsidP="006A2CEE">
      <w:pPr>
        <w:pStyle w:val="ListParagraph"/>
        <w:rPr>
          <w:rFonts w:ascii="Arial" w:eastAsia="Times New Roman" w:hAnsi="Arial" w:cs="Arial"/>
          <w:color w:val="202124"/>
          <w:kern w:val="0"/>
          <w:sz w:val="24"/>
          <w:szCs w:val="24"/>
          <w:lang w:val="en-GB" w:eastAsia="fr-FR"/>
          <w14:ligatures w14:val="none"/>
        </w:rPr>
      </w:pPr>
    </w:p>
    <w:p w14:paraId="0B47CE14" w14:textId="77777777" w:rsidR="006A2CEE" w:rsidRDefault="00D524A2" w:rsidP="006A2CEE">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hyperlink r:id="rId12" w:tgtFrame="_blank" w:tooltip="https://learn.microsoft.com/en-us/dax/isblank-function-dax" w:history="1">
        <w:r w:rsidRPr="006A2CEE">
          <w:rPr>
            <w:rFonts w:ascii="Arial" w:eastAsia="Times New Roman" w:hAnsi="Arial" w:cs="Arial"/>
            <w:color w:val="2E6EF5"/>
            <w:kern w:val="0"/>
            <w:sz w:val="24"/>
            <w:szCs w:val="24"/>
            <w:u w:val="single"/>
            <w:lang w:val="en-GB" w:eastAsia="fr-FR"/>
            <w14:ligatures w14:val="none"/>
          </w:rPr>
          <w:t>ISBLANK</w:t>
        </w:r>
      </w:hyperlink>
      <w:r w:rsidRPr="006A2CEE">
        <w:rPr>
          <w:rFonts w:ascii="Arial" w:eastAsia="Times New Roman" w:hAnsi="Arial" w:cs="Arial"/>
          <w:color w:val="202124"/>
          <w:kern w:val="0"/>
          <w:sz w:val="24"/>
          <w:szCs w:val="24"/>
          <w:lang w:val="en-GB" w:eastAsia="fr-FR"/>
          <w14:ligatures w14:val="none"/>
        </w:rPr>
        <w:t xml:space="preserve"> Checks whether a value is blank, and returns TRUE or FALSE.</w:t>
      </w:r>
    </w:p>
    <w:p w14:paraId="5CB98418" w14:textId="77777777" w:rsidR="006A2CEE" w:rsidRPr="006A2CEE" w:rsidRDefault="006A2CEE" w:rsidP="006A2CEE">
      <w:pPr>
        <w:pStyle w:val="ListParagraph"/>
        <w:rPr>
          <w:rFonts w:ascii="Arial" w:eastAsia="Times New Roman" w:hAnsi="Arial" w:cs="Arial"/>
          <w:color w:val="202124"/>
          <w:kern w:val="0"/>
          <w:sz w:val="24"/>
          <w:szCs w:val="24"/>
          <w:lang w:val="en-GB" w:eastAsia="fr-FR"/>
          <w14:ligatures w14:val="none"/>
        </w:rPr>
      </w:pPr>
    </w:p>
    <w:p w14:paraId="3029DDB6" w14:textId="77777777" w:rsidR="006A2CEE" w:rsidRDefault="00D524A2" w:rsidP="006A2CEE">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hyperlink r:id="rId13" w:tgtFrame="_blank" w:tooltip="https://learn.microsoft.com/en-us/dax/iserror-function-dax" w:history="1">
        <w:r w:rsidRPr="006A2CEE">
          <w:rPr>
            <w:rFonts w:ascii="Arial" w:eastAsia="Times New Roman" w:hAnsi="Arial" w:cs="Arial"/>
            <w:color w:val="2E6EF5"/>
            <w:kern w:val="0"/>
            <w:sz w:val="24"/>
            <w:szCs w:val="24"/>
            <w:u w:val="single"/>
            <w:lang w:val="en-GB" w:eastAsia="fr-FR"/>
            <w14:ligatures w14:val="none"/>
          </w:rPr>
          <w:t>ISERROR</w:t>
        </w:r>
      </w:hyperlink>
      <w:r w:rsidRPr="006A2CEE">
        <w:rPr>
          <w:rFonts w:ascii="Arial" w:eastAsia="Times New Roman" w:hAnsi="Arial" w:cs="Arial"/>
          <w:color w:val="202124"/>
          <w:kern w:val="0"/>
          <w:sz w:val="24"/>
          <w:szCs w:val="24"/>
          <w:lang w:val="en-GB" w:eastAsia="fr-FR"/>
          <w14:ligatures w14:val="none"/>
        </w:rPr>
        <w:t xml:space="preserve"> Checks whether a value is an error, and returns TRUE or FALSE.</w:t>
      </w:r>
    </w:p>
    <w:p w14:paraId="512B491C" w14:textId="77777777" w:rsidR="006A2CEE" w:rsidRPr="006A2CEE" w:rsidRDefault="006A2CEE" w:rsidP="006A2CEE">
      <w:pPr>
        <w:pStyle w:val="ListParagraph"/>
        <w:rPr>
          <w:rFonts w:ascii="Arial" w:eastAsia="Times New Roman" w:hAnsi="Arial" w:cs="Arial"/>
          <w:color w:val="202124"/>
          <w:kern w:val="0"/>
          <w:sz w:val="24"/>
          <w:szCs w:val="24"/>
          <w:lang w:val="en-GB" w:eastAsia="fr-FR"/>
          <w14:ligatures w14:val="none"/>
        </w:rPr>
      </w:pPr>
    </w:p>
    <w:p w14:paraId="56F105BB" w14:textId="77777777" w:rsidR="006A2CEE" w:rsidRDefault="00D524A2" w:rsidP="006A2CEE">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hyperlink r:id="rId14" w:tgtFrame="_blank" w:tooltip="https://learn.microsoft.com/en-us/dax/selectedmeasure-function-dax" w:history="1">
        <w:r w:rsidRPr="006A2CEE">
          <w:rPr>
            <w:rFonts w:ascii="Arial" w:eastAsia="Times New Roman" w:hAnsi="Arial" w:cs="Arial"/>
            <w:color w:val="2E6EF5"/>
            <w:kern w:val="0"/>
            <w:sz w:val="24"/>
            <w:szCs w:val="24"/>
            <w:u w:val="single"/>
            <w:lang w:val="en-GB" w:eastAsia="fr-FR"/>
            <w14:ligatures w14:val="none"/>
          </w:rPr>
          <w:t>SELECTEDMEASURE</w:t>
        </w:r>
      </w:hyperlink>
      <w:r w:rsidRPr="006A2CEE">
        <w:rPr>
          <w:rFonts w:ascii="Arial" w:eastAsia="Times New Roman" w:hAnsi="Arial" w:cs="Arial"/>
          <w:color w:val="202124"/>
          <w:kern w:val="0"/>
          <w:sz w:val="24"/>
          <w:szCs w:val="24"/>
          <w:lang w:val="en-GB" w:eastAsia="fr-FR"/>
          <w14:ligatures w14:val="none"/>
        </w:rPr>
        <w:t xml:space="preserve"> Used by expressions for calculation items to reference the measure that is in context.</w:t>
      </w:r>
    </w:p>
    <w:p w14:paraId="7775C633" w14:textId="77777777" w:rsidR="006A2CEE" w:rsidRPr="006A2CEE" w:rsidRDefault="006A2CEE" w:rsidP="006A2CEE">
      <w:pPr>
        <w:pStyle w:val="ListParagraph"/>
        <w:rPr>
          <w:rFonts w:ascii="Arial" w:eastAsia="Times New Roman" w:hAnsi="Arial" w:cs="Arial"/>
          <w:color w:val="202124"/>
          <w:kern w:val="0"/>
          <w:sz w:val="24"/>
          <w:szCs w:val="24"/>
          <w:lang w:val="en-GB" w:eastAsia="fr-FR"/>
          <w14:ligatures w14:val="none"/>
        </w:rPr>
      </w:pPr>
    </w:p>
    <w:p w14:paraId="47180A8F" w14:textId="0C5C95F1" w:rsidR="00D524A2" w:rsidRPr="006A2CEE" w:rsidRDefault="00D524A2" w:rsidP="006A2CEE">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hyperlink r:id="rId15" w:tgtFrame="_blank" w:tooltip="https://learn.microsoft.com/en-us/dax/userprincipalname-function-dax" w:history="1">
        <w:r w:rsidRPr="006A2CEE">
          <w:rPr>
            <w:rFonts w:ascii="Arial" w:eastAsia="Times New Roman" w:hAnsi="Arial" w:cs="Arial"/>
            <w:color w:val="2E6EF5"/>
            <w:kern w:val="0"/>
            <w:sz w:val="24"/>
            <w:szCs w:val="24"/>
            <w:u w:val="single"/>
            <w:lang w:val="en-GB" w:eastAsia="fr-FR"/>
            <w14:ligatures w14:val="none"/>
          </w:rPr>
          <w:t>USERPRINCIPALNAME</w:t>
        </w:r>
      </w:hyperlink>
      <w:r w:rsidRPr="006A2CEE">
        <w:rPr>
          <w:rFonts w:ascii="Arial" w:eastAsia="Times New Roman" w:hAnsi="Arial" w:cs="Arial"/>
          <w:color w:val="202124"/>
          <w:kern w:val="0"/>
          <w:sz w:val="24"/>
          <w:szCs w:val="24"/>
          <w:lang w:val="en-GB" w:eastAsia="fr-FR"/>
          <w14:ligatures w14:val="none"/>
        </w:rPr>
        <w:t xml:space="preserve"> Returns the user principal name.</w:t>
      </w:r>
    </w:p>
    <w:p w14:paraId="1F80D25C" w14:textId="77777777" w:rsidR="0078192A" w:rsidRDefault="0078192A" w:rsidP="0078192A">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6AC3906D" w14:textId="77777777" w:rsidR="0078192A" w:rsidRDefault="0078192A" w:rsidP="0078192A">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2EECAEB" w14:textId="77777777" w:rsidR="0078192A" w:rsidRDefault="0078192A" w:rsidP="0078192A">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612FE3D" w14:textId="717EB5F0" w:rsidR="00877177" w:rsidRPr="00764C59" w:rsidRDefault="0078192A" w:rsidP="00A54ACF">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78192A">
        <w:rPr>
          <w:rFonts w:ascii="Arial" w:eastAsia="Times New Roman" w:hAnsi="Arial" w:cs="Arial"/>
          <w:noProof/>
          <w:color w:val="202124"/>
          <w:kern w:val="0"/>
          <w:sz w:val="24"/>
          <w:szCs w:val="24"/>
          <w:lang w:val="en-GB" w:eastAsia="fr-FR"/>
          <w14:ligatures w14:val="none"/>
        </w:rPr>
        <w:lastRenderedPageBreak/>
        <w:drawing>
          <wp:anchor distT="0" distB="0" distL="114300" distR="114300" simplePos="0" relativeHeight="251659264" behindDoc="0" locked="0" layoutInCell="1" allowOverlap="1" wp14:anchorId="2516B7CB" wp14:editId="60C3A241">
            <wp:simplePos x="0" y="0"/>
            <wp:positionH relativeFrom="page">
              <wp:posOffset>114300</wp:posOffset>
            </wp:positionH>
            <wp:positionV relativeFrom="paragraph">
              <wp:posOffset>-715010</wp:posOffset>
            </wp:positionV>
            <wp:extent cx="7287065" cy="2819400"/>
            <wp:effectExtent l="0" t="0" r="9525" b="0"/>
            <wp:wrapNone/>
            <wp:docPr id="1836317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17035"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7287065" cy="2819400"/>
                    </a:xfrm>
                    <a:prstGeom prst="rect">
                      <a:avLst/>
                    </a:prstGeom>
                  </pic:spPr>
                </pic:pic>
              </a:graphicData>
            </a:graphic>
            <wp14:sizeRelH relativeFrom="page">
              <wp14:pctWidth>0</wp14:pctWidth>
            </wp14:sizeRelH>
            <wp14:sizeRelV relativeFrom="page">
              <wp14:pctHeight>0</wp14:pctHeight>
            </wp14:sizeRelV>
          </wp:anchor>
        </w:drawing>
      </w:r>
      <w:r w:rsidRPr="0078192A">
        <w:rPr>
          <w:rFonts w:ascii="Arial" w:eastAsia="Times New Roman" w:hAnsi="Arial" w:cs="Arial"/>
          <w:noProof/>
          <w:color w:val="202124"/>
          <w:kern w:val="0"/>
          <w:sz w:val="24"/>
          <w:szCs w:val="24"/>
          <w:lang w:val="en-GB" w:eastAsia="fr-FR"/>
          <w14:ligatures w14:val="none"/>
        </w:rPr>
        <w:drawing>
          <wp:anchor distT="0" distB="0" distL="114300" distR="114300" simplePos="0" relativeHeight="251658240" behindDoc="0" locked="0" layoutInCell="1" allowOverlap="1" wp14:anchorId="4D212362" wp14:editId="26E8A849">
            <wp:simplePos x="0" y="0"/>
            <wp:positionH relativeFrom="column">
              <wp:posOffset>-635</wp:posOffset>
            </wp:positionH>
            <wp:positionV relativeFrom="paragraph">
              <wp:posOffset>-7822565</wp:posOffset>
            </wp:positionV>
            <wp:extent cx="5760720" cy="2228850"/>
            <wp:effectExtent l="0" t="0" r="0" b="0"/>
            <wp:wrapNone/>
            <wp:docPr id="109538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190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2228850"/>
                    </a:xfrm>
                    <a:prstGeom prst="rect">
                      <a:avLst/>
                    </a:prstGeom>
                  </pic:spPr>
                </pic:pic>
              </a:graphicData>
            </a:graphic>
            <wp14:sizeRelH relativeFrom="page">
              <wp14:pctWidth>0</wp14:pctWidth>
            </wp14:sizeRelH>
            <wp14:sizeRelV relativeFrom="page">
              <wp14:pctHeight>0</wp14:pctHeight>
            </wp14:sizeRelV>
          </wp:anchor>
        </w:drawing>
      </w:r>
    </w:p>
    <w:sectPr w:rsidR="00877177" w:rsidRPr="00764C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07F"/>
    <w:multiLevelType w:val="multilevel"/>
    <w:tmpl w:val="0664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D1C"/>
    <w:multiLevelType w:val="multilevel"/>
    <w:tmpl w:val="3E9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41AF7"/>
    <w:multiLevelType w:val="hybridMultilevel"/>
    <w:tmpl w:val="77B4B9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354696"/>
    <w:multiLevelType w:val="multilevel"/>
    <w:tmpl w:val="785C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7712F"/>
    <w:multiLevelType w:val="multilevel"/>
    <w:tmpl w:val="DF8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161E2"/>
    <w:multiLevelType w:val="multilevel"/>
    <w:tmpl w:val="B69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B1A96"/>
    <w:multiLevelType w:val="hybridMultilevel"/>
    <w:tmpl w:val="52DE7002"/>
    <w:lvl w:ilvl="0" w:tplc="3EEA13F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3090D1B"/>
    <w:multiLevelType w:val="multilevel"/>
    <w:tmpl w:val="F152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F12A7"/>
    <w:multiLevelType w:val="hybridMultilevel"/>
    <w:tmpl w:val="76AC35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06C2033"/>
    <w:multiLevelType w:val="multilevel"/>
    <w:tmpl w:val="C650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64AD6"/>
    <w:multiLevelType w:val="multilevel"/>
    <w:tmpl w:val="536E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E31E3"/>
    <w:multiLevelType w:val="hybridMultilevel"/>
    <w:tmpl w:val="1FEA9B3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2" w15:restartNumberingAfterBreak="0">
    <w:nsid w:val="5E6510EF"/>
    <w:multiLevelType w:val="hybridMultilevel"/>
    <w:tmpl w:val="C9B01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8923BC7"/>
    <w:multiLevelType w:val="multilevel"/>
    <w:tmpl w:val="2304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14D39"/>
    <w:multiLevelType w:val="hybridMultilevel"/>
    <w:tmpl w:val="790677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5351944">
    <w:abstractNumId w:val="9"/>
  </w:num>
  <w:num w:numId="2" w16cid:durableId="785079178">
    <w:abstractNumId w:val="4"/>
  </w:num>
  <w:num w:numId="3" w16cid:durableId="251357264">
    <w:abstractNumId w:val="3"/>
  </w:num>
  <w:num w:numId="4" w16cid:durableId="1736930923">
    <w:abstractNumId w:val="5"/>
  </w:num>
  <w:num w:numId="5" w16cid:durableId="2037729307">
    <w:abstractNumId w:val="0"/>
  </w:num>
  <w:num w:numId="6" w16cid:durableId="920524132">
    <w:abstractNumId w:val="12"/>
  </w:num>
  <w:num w:numId="7" w16cid:durableId="1126895668">
    <w:abstractNumId w:val="11"/>
  </w:num>
  <w:num w:numId="8" w16cid:durableId="814907240">
    <w:abstractNumId w:val="1"/>
  </w:num>
  <w:num w:numId="9" w16cid:durableId="707338218">
    <w:abstractNumId w:val="14"/>
  </w:num>
  <w:num w:numId="10" w16cid:durableId="864101597">
    <w:abstractNumId w:val="10"/>
  </w:num>
  <w:num w:numId="11" w16cid:durableId="1219827894">
    <w:abstractNumId w:val="13"/>
  </w:num>
  <w:num w:numId="12" w16cid:durableId="256719645">
    <w:abstractNumId w:val="7"/>
  </w:num>
  <w:num w:numId="13" w16cid:durableId="593441886">
    <w:abstractNumId w:val="8"/>
  </w:num>
  <w:num w:numId="14" w16cid:durableId="1792019780">
    <w:abstractNumId w:val="2"/>
  </w:num>
  <w:num w:numId="15" w16cid:durableId="1525436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435"/>
    <w:rsid w:val="000A6F1E"/>
    <w:rsid w:val="000C08D3"/>
    <w:rsid w:val="00113F36"/>
    <w:rsid w:val="001B783A"/>
    <w:rsid w:val="001D29F8"/>
    <w:rsid w:val="00220354"/>
    <w:rsid w:val="002477E8"/>
    <w:rsid w:val="00271AC4"/>
    <w:rsid w:val="00274CE2"/>
    <w:rsid w:val="00282B89"/>
    <w:rsid w:val="00296349"/>
    <w:rsid w:val="00385883"/>
    <w:rsid w:val="003A267A"/>
    <w:rsid w:val="003F40D2"/>
    <w:rsid w:val="00466ACB"/>
    <w:rsid w:val="004726EA"/>
    <w:rsid w:val="0049123B"/>
    <w:rsid w:val="004E6704"/>
    <w:rsid w:val="005102A2"/>
    <w:rsid w:val="00527CCF"/>
    <w:rsid w:val="005328E3"/>
    <w:rsid w:val="0056045B"/>
    <w:rsid w:val="00570FF8"/>
    <w:rsid w:val="006201A5"/>
    <w:rsid w:val="006A2CEE"/>
    <w:rsid w:val="006B65A0"/>
    <w:rsid w:val="00720E94"/>
    <w:rsid w:val="00722621"/>
    <w:rsid w:val="00764C59"/>
    <w:rsid w:val="0078192A"/>
    <w:rsid w:val="00792435"/>
    <w:rsid w:val="0080115C"/>
    <w:rsid w:val="00832F70"/>
    <w:rsid w:val="00834F91"/>
    <w:rsid w:val="0085422E"/>
    <w:rsid w:val="00877177"/>
    <w:rsid w:val="008779F5"/>
    <w:rsid w:val="008836E3"/>
    <w:rsid w:val="008860AE"/>
    <w:rsid w:val="00931C98"/>
    <w:rsid w:val="00934F55"/>
    <w:rsid w:val="009551DC"/>
    <w:rsid w:val="009B25D3"/>
    <w:rsid w:val="00A213C3"/>
    <w:rsid w:val="00A54ACF"/>
    <w:rsid w:val="00A9094B"/>
    <w:rsid w:val="00AA72E6"/>
    <w:rsid w:val="00B200D0"/>
    <w:rsid w:val="00B323C9"/>
    <w:rsid w:val="00BD59F7"/>
    <w:rsid w:val="00C5231D"/>
    <w:rsid w:val="00C81374"/>
    <w:rsid w:val="00CD3871"/>
    <w:rsid w:val="00CE3447"/>
    <w:rsid w:val="00D524A2"/>
    <w:rsid w:val="00E20AD9"/>
    <w:rsid w:val="00E219D8"/>
    <w:rsid w:val="00E80008"/>
    <w:rsid w:val="00EB3E42"/>
    <w:rsid w:val="00EC5586"/>
    <w:rsid w:val="00ED39DF"/>
    <w:rsid w:val="00F14C40"/>
    <w:rsid w:val="00F15BC9"/>
    <w:rsid w:val="00F2775C"/>
    <w:rsid w:val="00F91118"/>
    <w:rsid w:val="00FA08E8"/>
    <w:rsid w:val="00FA0CE6"/>
    <w:rsid w:val="00FB689E"/>
    <w:rsid w:val="00FD0F38"/>
    <w:rsid w:val="00FE6F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392F"/>
  <w15:chartTrackingRefBased/>
  <w15:docId w15:val="{0D14ACDB-5560-4361-BA29-C3A762F7D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435"/>
    <w:rPr>
      <w:rFonts w:eastAsiaTheme="majorEastAsia" w:cstheme="majorBidi"/>
      <w:color w:val="272727" w:themeColor="text1" w:themeTint="D8"/>
    </w:rPr>
  </w:style>
  <w:style w:type="paragraph" w:styleId="Title">
    <w:name w:val="Title"/>
    <w:basedOn w:val="Normal"/>
    <w:next w:val="Normal"/>
    <w:link w:val="TitleChar"/>
    <w:uiPriority w:val="10"/>
    <w:qFormat/>
    <w:rsid w:val="00792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435"/>
    <w:pPr>
      <w:spacing w:before="160"/>
      <w:jc w:val="center"/>
    </w:pPr>
    <w:rPr>
      <w:i/>
      <w:iCs/>
      <w:color w:val="404040" w:themeColor="text1" w:themeTint="BF"/>
    </w:rPr>
  </w:style>
  <w:style w:type="character" w:customStyle="1" w:styleId="QuoteChar">
    <w:name w:val="Quote Char"/>
    <w:basedOn w:val="DefaultParagraphFont"/>
    <w:link w:val="Quote"/>
    <w:uiPriority w:val="29"/>
    <w:rsid w:val="00792435"/>
    <w:rPr>
      <w:i/>
      <w:iCs/>
      <w:color w:val="404040" w:themeColor="text1" w:themeTint="BF"/>
    </w:rPr>
  </w:style>
  <w:style w:type="paragraph" w:styleId="ListParagraph">
    <w:name w:val="List Paragraph"/>
    <w:basedOn w:val="Normal"/>
    <w:uiPriority w:val="34"/>
    <w:qFormat/>
    <w:rsid w:val="00792435"/>
    <w:pPr>
      <w:ind w:left="720"/>
      <w:contextualSpacing/>
    </w:pPr>
  </w:style>
  <w:style w:type="character" w:styleId="IntenseEmphasis">
    <w:name w:val="Intense Emphasis"/>
    <w:basedOn w:val="DefaultParagraphFont"/>
    <w:uiPriority w:val="21"/>
    <w:qFormat/>
    <w:rsid w:val="00792435"/>
    <w:rPr>
      <w:i/>
      <w:iCs/>
      <w:color w:val="0F4761" w:themeColor="accent1" w:themeShade="BF"/>
    </w:rPr>
  </w:style>
  <w:style w:type="paragraph" w:styleId="IntenseQuote">
    <w:name w:val="Intense Quote"/>
    <w:basedOn w:val="Normal"/>
    <w:next w:val="Normal"/>
    <w:link w:val="IntenseQuoteChar"/>
    <w:uiPriority w:val="30"/>
    <w:qFormat/>
    <w:rsid w:val="00792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435"/>
    <w:rPr>
      <w:i/>
      <w:iCs/>
      <w:color w:val="0F4761" w:themeColor="accent1" w:themeShade="BF"/>
    </w:rPr>
  </w:style>
  <w:style w:type="character" w:styleId="IntenseReference">
    <w:name w:val="Intense Reference"/>
    <w:basedOn w:val="DefaultParagraphFont"/>
    <w:uiPriority w:val="32"/>
    <w:qFormat/>
    <w:rsid w:val="00792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n-us/dax/iserror-function-da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learn.microsoft.com/en-us/dax/isblank-function-da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microsoft.com/en-us/dax/hasonevalue-function-dax" TargetMode="External"/><Relationship Id="rId5" Type="http://schemas.openxmlformats.org/officeDocument/2006/relationships/hyperlink" Target="https://learn.microsoft.com/en-us/dax/best-practices/dax-variables" TargetMode="External"/><Relationship Id="rId15" Type="http://schemas.openxmlformats.org/officeDocument/2006/relationships/hyperlink" Target="https://learn.microsoft.com/en-us/dax/userprincipalname-function-dax" TargetMode="External"/><Relationship Id="rId10" Type="http://schemas.openxmlformats.org/officeDocument/2006/relationships/hyperlink" Target="https://learn.microsoft.com/en-us/dax/containsstring-function-dax" TargetMode="External"/><Relationship Id="rId4" Type="http://schemas.openxmlformats.org/officeDocument/2006/relationships/webSettings" Target="webSettings.xml"/><Relationship Id="rId9" Type="http://schemas.openxmlformats.org/officeDocument/2006/relationships/hyperlink" Target="https://learn.microsoft.com/en-us/dax/contains-function-dax" TargetMode="External"/><Relationship Id="rId14" Type="http://schemas.openxmlformats.org/officeDocument/2006/relationships/hyperlink" Target="https://learn.microsoft.com/en-us/dax/selectedmeasure-function-d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552</Words>
  <Characters>3037</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Zamouche</dc:creator>
  <cp:keywords/>
  <dc:description/>
  <cp:lastModifiedBy>Nadir Zamouche</cp:lastModifiedBy>
  <cp:revision>62</cp:revision>
  <dcterms:created xsi:type="dcterms:W3CDTF">2025-12-24T12:16:00Z</dcterms:created>
  <dcterms:modified xsi:type="dcterms:W3CDTF">2025-12-24T14:26:00Z</dcterms:modified>
</cp:coreProperties>
</file>