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cs/>
        </w:rPr>
        <w:t xml:space="preserve">תרגיל בית 2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שם: אסלאם גיגיני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  <w:t xml:space="preserve">DOCTYPE = Document Type Declaration</w:t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הצהרה אשר מציגה ל </w:t>
      </w:r>
      <w:r>
        <w:rPr>
          <w:b/>
          <w:bCs/>
          <w:highlight w:val="none"/>
        </w:rPr>
        <w:t xml:space="preserve">Web Browser </w:t>
      </w:r>
      <w:r>
        <w:rPr>
          <w:rFonts w:hint="cs"/>
          <w:b/>
          <w:bCs/>
          <w:highlight w:val="none"/>
          <w:cs/>
        </w:rPr>
        <w:t xml:space="preserve">את סוג המסמך המוצג כדי לעזור לדפדפן לרנדר את הקובץ בצורה תקינה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2: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rFonts w:hint="cs"/>
          <w:b/>
          <w:bCs/>
          <w:highlight w:val="none"/>
          <w:cs/>
        </w:rPr>
        <w:t xml:space="preserve">כן אפשר לרשום באותיות קטנות ובדפדפנים מודרניים היום הוא ידע לעבד את זה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רק שנהוג לכתוב את זה באותיות גדולות כדי לשמור על אחידות וקריאה תקינה של הקוד על ידי מתכנתים אחירים </w:t>
      </w:r>
      <w:r>
        <w:rPr>
          <w:rFonts w:hint="cs"/>
          <w:b/>
          <w:bCs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3: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Case Sensitive – </w:t>
      </w:r>
      <w:r>
        <w:rPr>
          <w:rFonts w:hint="cs"/>
          <w:b/>
          <w:bCs/>
          <w:highlight w:val="none"/>
          <w:cs/>
        </w:rPr>
        <w:t xml:space="preserve">שפה אשר מפרידה בין אותיות גדולות וקטנות לדוגמה </w:t>
      </w:r>
      <w:r>
        <w:rPr>
          <w:b/>
          <w:bCs/>
          <w:highlight w:val="none"/>
        </w:rPr>
        <w:t xml:space="preserve">Name != name</w:t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Case Insensitive – </w:t>
      </w:r>
      <w:r>
        <w:rPr>
          <w:rFonts w:hint="cs"/>
          <w:b/>
          <w:bCs/>
          <w:highlight w:val="none"/>
          <w:cs/>
        </w:rPr>
        <w:t xml:space="preserve">שפה אשר לא מפרידה בין אותיות גדולות וקטנות לדוגמה </w:t>
      </w:r>
      <w:r>
        <w:rPr>
          <w:b/>
          <w:bCs/>
          <w:highlight w:val="none"/>
        </w:rPr>
        <w:t xml:space="preserve">Name === NAME</w:t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  <w:t xml:space="preserve">HTML </w:t>
      </w:r>
      <w:r>
        <w:rPr>
          <w:rFonts w:hint="cs"/>
          <w:b/>
          <w:bCs/>
          <w:highlight w:val="none"/>
          <w:cs/>
        </w:rPr>
        <w:t xml:space="preserve">נחשבת לשפה </w:t>
      </w:r>
      <w:r>
        <w:rPr>
          <w:b/>
          <w:bCs/>
          <w:highlight w:val="none"/>
        </w:rPr>
        <w:t xml:space="preserve">Case Insensitive </w:t>
      </w:r>
      <w:r>
        <w:rPr>
          <w:rFonts w:hint="cs"/>
          <w:b/>
          <w:bCs/>
          <w:highlight w:val="none"/>
          <w:cs/>
        </w:rPr>
        <w:t xml:space="preserve">אשר ישנם מקרים מיוחדים שהשפה תהיה </w:t>
      </w:r>
      <w:r>
        <w:rPr>
          <w:b/>
          <w:bCs/>
          <w:highlight w:val="none"/>
        </w:rPr>
        <w:t xml:space="preserve">Case Sensitive  </w:t>
      </w:r>
      <w:r>
        <w:rPr>
          <w:rFonts w:hint="cs"/>
          <w:b/>
          <w:bCs/>
          <w:highlight w:val="none"/>
          <w:cs/>
        </w:rPr>
        <w:t xml:space="preserve">למשל כשנשלב </w:t>
      </w:r>
      <w:r>
        <w:rPr>
          <w:b/>
          <w:bCs/>
          <w:highlight w:val="none"/>
        </w:rPr>
        <w:t xml:space="preserve">Javascript </w:t>
      </w:r>
      <w:r>
        <w:rPr>
          <w:rFonts w:hint="cs"/>
          <w:b/>
          <w:bCs/>
          <w:highlight w:val="none"/>
          <w:cs/>
        </w:rPr>
        <w:t xml:space="preserve">עם קבצי ה- </w:t>
      </w:r>
      <w:r>
        <w:rPr>
          <w:b/>
          <w:bCs/>
          <w:highlight w:val="none"/>
        </w:rPr>
        <w:t xml:space="preserve">HTML</w:t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4: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ה- </w:t>
      </w:r>
      <w:r>
        <w:rPr>
          <w:b w:val="0"/>
          <w:bCs w:val="0"/>
          <w:highlight w:val="none"/>
        </w:rPr>
        <w:t xml:space="preserve">Meta </w:t>
      </w:r>
      <w:r>
        <w:rPr>
          <w:rFonts w:hint="cs"/>
          <w:b w:val="0"/>
          <w:bCs w:val="0"/>
          <w:highlight w:val="none"/>
          <w:cs/>
        </w:rPr>
        <w:t xml:space="preserve">הנ״ל הוא אחראי על התאמת קובץ ה-</w:t>
      </w:r>
      <w:r>
        <w:rPr>
          <w:b w:val="0"/>
          <w:bCs w:val="0"/>
          <w:highlight w:val="none"/>
        </w:rPr>
        <w:t xml:space="preserve">HTML </w:t>
      </w:r>
      <w:r>
        <w:rPr>
          <w:rFonts w:hint="cs"/>
          <w:b w:val="0"/>
          <w:bCs w:val="0"/>
          <w:highlight w:val="none"/>
          <w:cs/>
        </w:rPr>
        <w:t xml:space="preserve">שלנו </w:t>
      </w:r>
      <w:r>
        <w:rPr>
          <w:rFonts w:hint="cs"/>
          <w:b w:val="0"/>
          <w:bCs w:val="0"/>
          <w:highlight w:val="none"/>
          <w:cs/>
        </w:rPr>
        <w:t xml:space="preserve">לרוחב המסך אשר מרצים את הקובץ בו (לדוגמה אם מריצים את הדף בטלפון אז הוא ידע להציג את הנונים בגודל המסך והן לא יראו שבורים)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5: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</w:rPr>
        <w:t xml:space="preserve">Root Element </w:t>
      </w:r>
      <w:r>
        <w:rPr>
          <w:rFonts w:hint="cs"/>
          <w:b/>
          <w:bCs/>
          <w:highlight w:val="none"/>
          <w:cs/>
        </w:rPr>
        <w:t xml:space="preserve">הוא השורש  או האב של </w:t>
      </w:r>
      <w:r>
        <w:rPr>
          <w:b/>
          <w:bCs/>
          <w:highlight w:val="none"/>
        </w:rPr>
        <w:t xml:space="preserve">Elements </w:t>
      </w:r>
      <w:r>
        <w:rPr>
          <w:rFonts w:hint="cs"/>
          <w:b/>
          <w:bCs/>
          <w:highlight w:val="none"/>
          <w:cs/>
        </w:rPr>
        <w:t xml:space="preserve">במקרה של </w:t>
      </w:r>
      <w:r>
        <w:rPr>
          <w:b/>
          <w:bCs/>
          <w:highlight w:val="none"/>
        </w:rPr>
        <w:t xml:space="preserve">HTML </w:t>
      </w:r>
      <w:r>
        <w:rPr>
          <w:rFonts w:hint="cs"/>
          <w:b/>
          <w:bCs/>
          <w:highlight w:val="none"/>
          <w:cs/>
        </w:rPr>
        <w:t xml:space="preserve">הוא &lt;</w:t>
      </w:r>
      <w:r>
        <w:rPr>
          <w:b/>
          <w:bCs/>
          <w:highlight w:val="none"/>
        </w:rPr>
        <w:t xml:space="preserve">html&gt;</w:t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6: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לא מומלץ להשתמש ב- </w:t>
      </w:r>
      <w:r>
        <w:rPr>
          <w:b w:val="0"/>
          <w:bCs w:val="0"/>
          <w:highlight w:val="none"/>
        </w:rPr>
        <w:t xml:space="preserve">Inline CSS </w:t>
      </w:r>
      <w:r>
        <w:rPr>
          <w:rFonts w:hint="cs"/>
          <w:b w:val="0"/>
          <w:bCs w:val="0"/>
          <w:highlight w:val="none"/>
          <w:cs/>
        </w:rPr>
        <w:t xml:space="preserve">להלן כמה סיבות: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המקרה שיש לנו דף עם הרבה תמונות </w:t>
      </w:r>
      <w:r>
        <w:rPr>
          <w:rFonts w:hint="cs"/>
          <w:b w:val="0"/>
          <w:bCs w:val="0"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יהיה מסובך יותר לשנות את ה-</w:t>
      </w:r>
      <w:r>
        <w:rPr>
          <w:b w:val="0"/>
          <w:bCs w:val="0"/>
          <w:highlight w:val="none"/>
        </w:rPr>
        <w:t xml:space="preserve">Style </w:t>
      </w:r>
      <w:r>
        <w:rPr>
          <w:rFonts w:hint="cs"/>
          <w:b w:val="0"/>
          <w:bCs w:val="0"/>
          <w:highlight w:val="none"/>
          <w:cs/>
        </w:rPr>
        <w:t xml:space="preserve">בקובץ ה-</w:t>
      </w:r>
      <w:r>
        <w:rPr>
          <w:b w:val="0"/>
          <w:bCs w:val="0"/>
          <w:highlight w:val="none"/>
        </w:rPr>
        <w:t xml:space="preserve">HTML </w:t>
      </w:r>
      <w:r>
        <w:rPr>
          <w:rFonts w:hint="cs"/>
          <w:b w:val="0"/>
          <w:bCs w:val="0"/>
          <w:highlight w:val="none"/>
          <w:cs/>
        </w:rPr>
        <w:t xml:space="preserve">במלואו או לשנות את ה- </w:t>
      </w:r>
      <w:r>
        <w:rPr>
          <w:b w:val="0"/>
          <w:bCs w:val="0"/>
          <w:highlight w:val="none"/>
        </w:rPr>
        <w:t xml:space="preserve">Style </w:t>
      </w:r>
      <w:r>
        <w:rPr>
          <w:rFonts w:hint="cs"/>
          <w:b w:val="0"/>
          <w:bCs w:val="0"/>
          <w:highlight w:val="none"/>
          <w:cs/>
        </w:rPr>
        <w:t xml:space="preserve">ליותר מ </w:t>
      </w:r>
      <w:r>
        <w:rPr>
          <w:b w:val="0"/>
          <w:bCs w:val="0"/>
          <w:highlight w:val="none"/>
        </w:rPr>
        <w:t xml:space="preserve">Element </w:t>
      </w:r>
      <w:r>
        <w:rPr>
          <w:rFonts w:hint="cs"/>
          <w:b w:val="0"/>
          <w:bCs w:val="0"/>
          <w:highlight w:val="none"/>
          <w:cs/>
        </w:rPr>
        <w:t xml:space="preserve">אחד</w:t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הקוד שלנו לא יהיה קריא </w:t>
      </w:r>
      <w:r>
        <w:rPr>
          <w:rFonts w:hint="cs"/>
          <w:b w:val="0"/>
          <w:bCs w:val="0"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7: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P1 = 20px</w:t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</w:p>
    <w:p>
      <w:pPr>
        <w:pBdr/>
        <w:bidi w:val="fals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P2 = 20px</w:t>
      </w:r>
      <w:r>
        <w:rPr>
          <w:b/>
          <w:bCs/>
          <w:highlight w:val="none"/>
        </w:rPr>
      </w:r>
    </w:p>
    <w:p>
      <w:pPr>
        <w:pBdr/>
        <w:bidi w:val="fals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  <w:t xml:space="preserve">P3 = 25px</w:t>
      </w:r>
      <w:r>
        <w:rPr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2025-04-04T05:49:48Z</dcterms:modified>
</cp:coreProperties>
</file>