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color w:val="5F6B76"/>
          <w:sz w:val="22"/>
          <w:szCs w:val="22"/>
        </w:rPr>
        <w:t xml:space="preserve">ПСИХОЛОГІЧНА ПРОСВІТА ТА ПРОФІЛАКТИКА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8A6A1F"/>
          <w:sz w:val="64"/>
          <w:szCs w:val="64"/>
        </w:rPr>
        <w:t xml:space="preserve">Посібник психолога</w:t>
      </w:r>
    </w:p>
    <w:p>
      <w:pPr>
        <w:spacing w:after="100"/>
        <w:jc w:val="center"/>
      </w:pPr>
      <w:r>
        <w:rPr>
          <w:rFonts w:ascii="Arial" w:cs="Arial" w:eastAsia="Arial" w:hAnsi="Arial"/>
          <w:color w:val="1F2933"/>
          <w:sz w:val="40"/>
          <w:szCs w:val="40"/>
        </w:rPr>
        <w:t xml:space="preserve">Програма «Мої опори»</w:t>
      </w:r>
    </w:p>
    <w:p>
      <w:pPr>
        <w:spacing w:after="500"/>
        <w:jc w:val="center"/>
      </w:pPr>
      <w:r>
        <w:rPr>
          <w:rFonts w:ascii="Arial" w:cs="Arial" w:eastAsia="Arial" w:hAnsi="Arial"/>
          <w:b/>
          <w:bCs/>
          <w:color w:val="1F2933"/>
          <w:sz w:val="36"/>
          <w:szCs w:val="36"/>
        </w:rPr>
        <w:t xml:space="preserve">9–11 клас · 14–17 років</w:t>
      </w:r>
    </w:p>
    <w:p>
      <w:pPr>
        <w:spacing w:after="900"/>
        <w:jc w:val="center"/>
      </w:pPr>
      <w:r>
        <w:rPr>
          <w:rFonts w:ascii="Arial" w:cs="Arial" w:eastAsia="Arial" w:hAnsi="Arial"/>
          <w:color w:val="5F6B76"/>
          <w:sz w:val="22"/>
          <w:szCs w:val="22"/>
        </w:rPr>
        <w:t xml:space="preserve">24 теми на навчальний рік: уроки, активності, арт-техніки, діагностика, кризові протоколи, робота з батьками</w:t>
      </w:r>
    </w:p>
    <w:p>
      <w:pPr>
        <w:spacing w:after="80" w:before="40" w:line="276"/>
        <w:jc w:val="center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Автор: </w:t>
      </w:r>
      <w:r>
        <w:rPr>
          <w:rFonts w:ascii="Arial" w:cs="Arial" w:eastAsia="Arial" w:hAnsi="Arial"/>
          <w:color w:val="1F2933"/>
          <w:sz w:val="21"/>
          <w:szCs w:val="21"/>
          <w:highlight w:val="yellow"/>
          <w:highlightCs w:val="yellow"/>
        </w:rPr>
        <w:t xml:space="preserve">[Прізвище, ім’я, по батькові]</w:t>
      </w:r>
    </w:p>
    <w:p>
      <w:pPr>
        <w:spacing w:after="80" w:before="40" w:line="276"/>
        <w:jc w:val="center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Заклад освіти: </w:t>
      </w:r>
      <w:r>
        <w:rPr>
          <w:rFonts w:ascii="Arial" w:cs="Arial" w:eastAsia="Arial" w:hAnsi="Arial"/>
          <w:color w:val="1F2933"/>
          <w:sz w:val="21"/>
          <w:szCs w:val="21"/>
          <w:highlight w:val="yellow"/>
          <w:highlightCs w:val="yellow"/>
        </w:rPr>
        <w:t xml:space="preserve">[повна назва]</w:t>
      </w:r>
    </w:p>
    <w:p>
      <w:pPr>
        <w:spacing w:after="80" w:before="40" w:line="276"/>
        <w:jc w:val="center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Навчальний рік: </w:t>
      </w:r>
      <w:r>
        <w:rPr>
          <w:rFonts w:ascii="Arial" w:cs="Arial" w:eastAsia="Arial" w:hAnsi="Arial"/>
          <w:color w:val="1F2933"/>
          <w:sz w:val="21"/>
          <w:szCs w:val="21"/>
          <w:highlight w:val="yellow"/>
          <w:highlightCs w:val="yellow"/>
        </w:rPr>
        <w:t xml:space="preserve">[20__/20__]</w:t>
      </w:r>
    </w:p>
    <w:p>
      <w:pPr>
        <w:pStyle w:val="Heading1"/>
        <w:pageBreakBefore/>
        <w:pBdr>
          <w:bottom w:val="single" w:color="8A6A1F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8A6A1F"/>
          <w:sz w:val="32"/>
          <w:szCs w:val="32"/>
        </w:rPr>
        <w:t xml:space="preserve">Як користуватись посібником</w:t>
      </w:r>
    </w:p>
    <w:p>
      <w:pPr>
        <w:spacing w:after="80" w:before="4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Посібник — стислий «маршрутний лист» для психолога чи соціального педагога, що проводить заняття для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9–11 клас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 Він пов’язує всі матеріали програми: інтерактивні уроки для учнів, кейси психолога (повні скрипти й хронометраж), матеріали для батьків, робочі зошити, каталоги технік і діагностик та реєстр джерел.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Частина 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— спільні засади: принципи, структура заняття, етика, арт-техніки, протоколи, діагностика, особливості віку, календар.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Частина II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— 24 картки занять (одна на тему): мета, ключові ідеї, акцент віку, активності, арт, оцінювання, кризові примітки, робота з батьками, джерела.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Частина III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— додатки: каталоги арт-технік і діагностик, контакти допомоги, форма зворотного зв’язку.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Повні тексти скриптів, відповіді до вправ, вікові відмінності й джерела — у файлі «&lt;тема&gt;_9-11_PEDAGOG.html».</w:t>
      </w:r>
    </w:p>
    <w:p>
      <w:pPr>
        <w:spacing w:after="80" w:before="12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Важливо.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Матеріали — це просвіта й профілактика, а не терапія. Вони не замінюють індивідуальної допомоги. Бібліографічні дані та умови використання діагностичних інструментів подано за знаннями автора; перед використанням їх слід звірити з першоджерелами.</w:t>
      </w:r>
    </w:p>
    <w:p>
      <w:pPr>
        <w:pStyle w:val="Heading1"/>
        <w:pageBreakBefore/>
        <w:pBdr>
          <w:bottom w:val="single" w:color="8A6A1F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8A6A1F"/>
          <w:sz w:val="32"/>
          <w:szCs w:val="32"/>
        </w:rPr>
        <w:t xml:space="preserve">Частина I. Спільні засади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1.1. Мета й принципи</w:t>
      </w:r>
    </w:p>
    <w:p>
      <w:pPr>
        <w:spacing w:after="80" w:before="4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Мета: сприяти емоційному благополуччю й розвитку психологічної стійкості учнів та підвищенню компетентності батьків шляхом системної психологічної просвіти, практичних навичок і готовності звертатись по допомогу.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Добровільність: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право на «пас» без пояснень.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Безпека: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без примусу до розкриття травматичного досвіду; завершення заземленням.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Конфіденційність із межами: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загроза життю й безпеці не лишається таємницею.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Доказовість і чесність щодо обмежень: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положення з джерелами; зазначені обмеження.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Ресурсність: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акцент на опорах і навичках; відсутність діагностування в групі.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Повага до різноманіття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досвідів, цінностей і родинних норм.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1.2. Структура заняття (45 хвилин)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6138"/>
      </w:tblGrid>
      <w:tr>
        <w:trPr>
          <w:tblHeader/>
        </w:trPr>
        <w:tc>
          <w:tcPr>
            <w:tcW w:type="dxa" w:w="2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Етап</w:t>
            </w:r>
          </w:p>
        </w:tc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Час</w:t>
            </w:r>
          </w:p>
        </w:tc>
        <w:tc>
          <w:tcPr>
            <w:tcW w:type="dxa" w:w="61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Зміст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Ритуал входу</w:t>
            </w:r>
          </w:p>
        </w:tc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 хв</w:t>
            </w:r>
          </w:p>
        </w:tc>
        <w:tc>
          <w:tcPr>
            <w:tcW w:type="dxa" w:w="61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«Пульс» 1–5, дихальна пауза, правила й право на «пас»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Просвіта</w:t>
            </w:r>
          </w:p>
        </w:tc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10 хв</w:t>
            </w:r>
          </w:p>
        </w:tc>
        <w:tc>
          <w:tcPr>
            <w:tcW w:type="dxa" w:w="61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Коротке пояснення, нормалізація, міфи й факти, порада психолога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Інтерактив</w:t>
            </w:r>
          </w:p>
        </w:tc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12 хв</w:t>
            </w:r>
          </w:p>
        </w:tc>
        <w:tc>
          <w:tcPr>
            <w:tcW w:type="dxa" w:w="61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Ситуації вибору, гра, парна чи групова вправа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Арт-техніка</w:t>
            </w:r>
          </w:p>
        </w:tc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10 хв</w:t>
            </w:r>
          </w:p>
        </w:tc>
        <w:tc>
          <w:tcPr>
            <w:tcW w:type="dxa" w:w="61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Індивідуально; показ — лише добровільно; без оцінки й інтерпретації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Рефлексія та план</w:t>
            </w:r>
          </w:p>
        </w:tc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 хв</w:t>
            </w:r>
          </w:p>
        </w:tc>
        <w:tc>
          <w:tcPr>
            <w:tcW w:type="dxa" w:w="61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Один крок на тиждень, вікторина чи exit ticket, записка «потрібна розмова»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Ритуал виходу</w:t>
            </w:r>
          </w:p>
        </w:tc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 хв</w:t>
            </w:r>
          </w:p>
        </w:tc>
        <w:tc>
          <w:tcPr>
            <w:tcW w:type="dxa" w:w="61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«Пульс» 1–5, контакти допомоги (116 111), ресурс-фраза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1.3. Етика й безпека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Письмове інформування батьків про теми; для чутливих тем (17, 20) — обов’язкове.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Право вийти за домовленим знаком; анонімна форма «Мені потрібна розмова»; відповідь протягом доби.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Не обіцяти абсолютної таємниці; фіксувати розкриття дослівно; діяти за процедурами закладу й законодавством.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Діагностика й скринінги — лише індивідуально, за згодою батьків і психолога; результати не озвучуються в класі й не пов’язані з оцінками.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Не публікувати робіт учнів і не фотографувати їх без згоди; фото учнів — лише за згодою батьків.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Супервізія й підтримка фахівця; обмін складними випадками без розголошення персональних даних.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1.4. Особливості віку: 9–11 клас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Ідентичність, автономія, тиск НМТ і вступу: вони чутливі до моралізаторства; спирайтесь на дані й дозволяйте критичне ставлення.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Чесно показуйте обмеження досліджень (малі й помірні ефекти, кореляційні дані): це підвищує довіру.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Конфіденційність і межі таємниці поясніть на першому занятті; письмові форми (щоденники, листи) — приватні й не збираються.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Враховуйте навантаження, роботу й догляд за близькими: не нав’язуйте «ідеальних режимів».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Тема безпеки (булінг, шантаж, ризик шкоди собі) потребує готовності до індивідуальних розмов після заняття.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Для 11 класу додайте акцент на відновленні, плані Б і підтримці в період НМТ.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1.5. Правила арт-технік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Процес важливіший за результат; без оцінок «гарно/негарно».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Малюнок не інтерпретується як діагноз; значення пояснює автор (відкриті запитання). Проєктивні малюнкові тести мають слабку доказову базу.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Показ, пояснення й участь — добровільно; завжди є альтернатива (слова, візерунок, колаж, цифровий формат).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Без відтворення травми, втрати чи насильства; працюємо з ресурсами, безпекою, сенсами; чутливі теми — окремі правила.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Завершення заземленням: 3 повільні вдихи, «назви 3 речі, які бачиш»; конфіденційність робіт.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Не пропонувати «замінників», що імітують самоушкодження чи викликають біль.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1.6. Кризові протоколи (скорочено)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Ситуація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Основні кроки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Гостра тривога, паніка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Спокійний голос, безпечне місце, мінімум людей; повільний видих, заземлення 5-4-3-2-1; не змушувати розповідати; якщо не минає 15+ хв — батьки / 103.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Розкриття небезпеки (булінг, насильство, шантаж)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Вислухати, не обіцяти таємниці; зафіксувати дослівно; повідомити керівництво, діяти за процедурою закладу й законодавством; забезпечити безпеку.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Думки про смерть, самоушкодження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Приватна пряма розмова; не залишати самого; психолог і батьки одразу; 103/102 при безпосередній загрозі; не пропонувати «замінників» болем; follow-up 24–48 год.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Горе, втрата, воєнна травма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Нормалізувати реакції; не вимагати розповіді; завершити заземленням; тривалі виражені зміни — до фахівця; без штампів («час лікує»).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Контакт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Для чого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116 111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Дитяча лінія: безкоштовно, анонімно, цілодобово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0 800 500 335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Психологічна підтримка (також для дорослих)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102 / 103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Поліція / швидка допомога при загрозі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  <w:highlight w:val="yellow"/>
                <w:highlightCs w:val="yellow"/>
              </w:rPr>
              <w:t xml:space="preserve">[контакти психолога закладу]</w:t>
            </w:r>
          </w:p>
        </w:tc>
        <w:tc>
          <w:tcPr>
            <w:tcW w:type="dxa" w:w="68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  <w:highlight w:val="yellow"/>
                <w:highlightCs w:val="yellow"/>
              </w:rPr>
              <w:t xml:space="preserve">[час прийому]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1.7. Діагностика й оцінювання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На рівні класу — лише неклінічні способи: «пульс» 1–5, вікторини, exit ticket, спостереження, анонімна анкета.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Скринінги (WHO-5, SDQ) — лише психолог індивідуально; клінічні шкали (PHQ-A, GAD-7, C-SSRS) — лише підготовлений фахівець; у класі не застосовуються.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Не рекомендовано: інтерпретація малюнків як діагнозу; типологічні тести для «класифікації» учнів; публічні рейтинги й порівняння.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Ліцензовані інструменти (MBI, TKI, TAI, Olweus) у посібнику не відтворюються: перевірте умови використання.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1.8. Орієнтовний календар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Місяць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Теми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Вересень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1, 2, 3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Жовтень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4, 5, 6, 7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Листопад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8, 9, 10, 11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Грудень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12, 13, 14, 15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Січень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16, 17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Лютий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18, 19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Березень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20, 21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Квітень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22, 23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Травень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24 і підсумки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p>
      <w:pPr>
        <w:spacing w:after="80" w:before="40" w:line="276"/>
      </w:pPr>
      <w:r>
        <w:rPr>
          <w:rFonts w:ascii="Arial" w:cs="Arial" w:eastAsia="Arial" w:hAnsi="Arial"/>
          <w:color w:val="5F6B76"/>
          <w:sz w:val="18"/>
          <w:szCs w:val="18"/>
        </w:rPr>
        <w:t xml:space="preserve">Графік орієнтовний: корегуйте за розкладом закладу й годинами класного керівника.</w:t>
      </w:r>
    </w:p>
    <w:p>
      <w:pPr>
        <w:pStyle w:val="Heading1"/>
        <w:pageBreakBefore/>
        <w:pBdr>
          <w:bottom w:val="single" w:color="8A6A1F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8A6A1F"/>
          <w:sz w:val="32"/>
          <w:szCs w:val="32"/>
        </w:rPr>
        <w:t xml:space="preserve">Частина II. Картки занять</w:t>
      </w:r>
    </w:p>
    <w:p>
      <w:pPr>
        <w:spacing w:after="80" w:before="40" w:line="276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Кожна картка — короткий конспект теми для 9–11 клас. Повні скрипти, відповіді до вправ, таблиці диференціації й протоколи — у відповідному кейсі.</w:t>
      </w:r>
    </w:p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7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Знайомство та мої ресурси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Створити безпечну групу, ввести поняття ресурсів і домовитись про правила й право на «пас».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Ресурси — люди, місця, заняття, якості й навички, що підтримують.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Право на «пас» і межі конфіденційності.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Договір групи й знайомство з психологом.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9–11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аудит ресурсів, безпека групи, мапа ресурсів і ризиків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Ігри-знайомства без особистого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Договір групи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Мапа ресурсів / дерево опор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Вікторина й особистий план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intro_9-11_PEDAGOG.html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Мапа ресурсів і ризиків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Анкета очікувань.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Учні з втратами чи переміщенням: не питати про дім і родину напряму; протокол розкриття.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intro_BATKIV_UROK.html, intro_BATKIV_PSYKHOLOH.html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Tuckman (1965); Allen та ін. (2018); Hobfoll (1989); Edmondson (1999).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intro_9-11_UCNI.html (онлайн-урок); робочий зошит: розділ «1. Знайомство та мої ресурси»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2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7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Емоційний компас: що я відчуваю?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Розрізняти й називати емоції, розуміти їхні сигнали й обирати безпечні способи реагування.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Емоції — сигнали, а не вирок.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Точні слова й сигнали тіла (інтероцепція).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Регуляція: пауза, дихання, переоцінка, розмова.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9–11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п’ять важелів Gross, грануляція, переоцінка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Картки або слова емоцій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Ситуації й кроки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Дихання, заземлення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Карта тіла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emotions_9-11_PEDAGOG.html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Кольорова карта тіла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ERQ-CA (10–18, психолог).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Сильний емоційний біль чи безнадія — протокол ризику.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emotions_BATKIV_UROK.html, emotions_BATKIV_PSYKHOLOH.html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Gross (1998); Lieberman та ін. (2007); Kashdan та ін. (2015); Gottman та ін. (1996).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emotions_9-11_UCNI.html (онлайн-урок); робочий зошит: розділ «2. Емоційний компас: що я відчуваю?»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3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7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Психологічна безпека та коло довіри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Сформувати уявлення про безпеку й довіру, коло довіри та шляхи звернення по допомогу.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Безпека = передбачуваність + підтримка + межі.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Коло довіри: дорослі й служби.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Секрети, що лякають, розповідають дорослому.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9–11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психологічна безпека групи, підтримка друга, межі таємниці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Коло довіри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Ситуації допомоги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Правила безпечної групи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Фрази звернення по допомогу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safety_9-11_PEDAGOG.html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Щит кордонів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Розкриття небезпеки (булінг, насильство): протокол 2.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safety_BATKIV_UROK.html, safety_BATKIV_PSYKHOLOH.html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Bowlby (1988); Edmondson (1999); Olweus (1993); Allen та ін. (2018).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safety_9-11_UCNI.html (онлайн-урок); робочий зошит: розділ «3. Психологічна безпека та коло довіри»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4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7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Наші кордони: повага до себе та інших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Розрізняти власні й чужі межі, вчитись говорити «ні» й чути «ні», безпека тіла.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Кордони — знання, що підходить мені, й повага до того ж в інших.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Короткі фрази «ні» та Я-повідомлення.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Тиск не відміняє права на «ні».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9–11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межі в чатах і стосунках, згода, приватність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Щит кордонів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Рольові фрази «ні»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Ситуації тиску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Особистий план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boundaries_9-11_PEDAGOG.html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Щит кордонів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Розкриття насильства чи тиску: не розпитувати подробиць, протокол 2.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boundaries_BATKIV_UROK.html, boundaries_BATKIV_PSYKHOLOH.html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Ryan &amp; Deci (2000); Barber (1996); Walsh та ін. (2015); Alberti &amp; Emmons (2008).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boundaries_9-11_UCNI.html (онлайн-урок); робочий зошит: розділ «4. Наші кордони: повага до себе та інших»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5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7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Стрес і тіло: як зняти напруження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Пояснити реакцію на стрес, сигнали тіла й навчити простих способів зниження напруги.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Стрес — реакція на навантаження; короткочасний мобілізує, хронічний виснажує.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Тіло підказує: серце, дихання, напруга.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Дихання з довшим видихом, рух, відпочинок, підтримка.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9–11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стресор → реакція → стратегія, режим відновлення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Дихання разом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Сигнали тіла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Ситуації й стратегії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План відновлення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stress_9-11_PEDAGOG.html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Ритмічні візерунки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PSS-10 — лише для дорослих.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Гостра тривога чи паніка: протокол 1.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stress_BATKIV_UROK.html, stress_BATKIV_PSYKHOLOH.html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McEwen (1998); Compas та ін. (2001); Gunnar &amp; Quevedo (2007); Zaccaro та ін. (2018).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stress_9-11_UCNI.html (онлайн-урок); робочий зошит: розділ «5. Стрес і тіло: як зняти напруження»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6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7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Сила моєї думки: долаємо тривогу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Пояснити природу тривоги й навчити перевіряти думки та робити малі кроки замість уникання.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Тривога — сигнал небезпеки, що спрацьовує надто чутливо.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Думки — не факти; їх можна перевіряти.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Уникання підтримує страх; малі кроки його знижують.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9–11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Thought Record (5C), метакогніції, градуйована драбина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Нормалізація тривоги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Перевірка думок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Драбина кроків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Заземлення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anxiety_9-11_PEDAGOG.html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Контейнер для турбот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GAD-7, SCARED/SCAS — лише психолог.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Паніка, відмова від школи: протокол 1 і направлення.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anxiety_BATKIV_UROK.html, anxiety_BATKIV_PSYKHOLOH.html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Beck та ін. (1979); Hofmann та ін. (2012); Craske та ін. (2008); Lebowitz та ін. (2013).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anxiety_9-11_UCNI.html (онлайн-урок); робочий зошит: розділ «6. Сила моєї думки: долаємо тривогу»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7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7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Як зберегти спокій під час кризових подій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Навчити заземленню, регуляції в гострому стресі й складанню плану безпеки без вимоги розкриття.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Реакції на кризу нормальні: боротьба, втеча, завмирання.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Заземлення, дихання, зв’язок з людьми.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П’ять опор: безпека, заспокоєння, зв’язок, дієвість, надія.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9–11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протокол реагування, відновлення, підтримка інших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Заземлення 5-4-3-2-1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Безпечне місце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План безпеки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Дихання 4-6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crisis_calm_9-11_PEDAGOG.html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Безпечне місце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Гостра реакція: протокол 1; горе й воєнна травма: протокол 4; без вимоги розповідей.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crisis_calm_BATKIV_UROK.html, crisis_calm_BATKIV_PSYKHOLOH.html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Hobfoll та ін. (2007); WHO (2011); SAMHSA (2014); Bonanno (2004).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crisis_calm_9-11_UCNI.html (онлайн-урок); робочий зошит: розділ «7. Як зберегти спокій під час кризових подій»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8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7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Конфлікт чи непорозуміння: шукаємо вихід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Розрізняти конфлікт і булінг, вчити Я-повідомлень, переговорів на основі інтересів і вибачення.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Конфлікт — зіткнення потреб; важливо, як його проходити.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Булінг — систематичне приниження з нерівністю сил; потребує дорослих.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Я-повідомлення, інтереси, варіанти, справжнє вибачення.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9–11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три шари конфлікту, переговори, DESC, вибачення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Конфлікт чи булінг?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Я-повідомлення / DESC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Переговори в парах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Переписати вибачення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conflict_9-11_PEDAGOG.html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Міст і стіна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TKI — ліцензований, лише сертифіковані фахівці.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Булінг, фізична агресія, шантаж: протоколи 2 і додатковий.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conflict_BATKIV_UROK.html, conflict_BATKIV_PSYKHOLOH.html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Fisher &amp; Ury (1981); Glasl (1982); Olweus (1993); Johnson &amp; Johnson (1996).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conflict_9-11_UCNI.html (онлайн-урок); робочий зошит: розділ «8. Конфлікт чи непорозуміння: шукаємо вихід»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9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7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Самооцінка та впевненість у собі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Розрізняти самооцінку, самоефективність і самоспівчуття, працювати з докази власної компетентності.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Цінність не залежить від результатів.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Помилка — інформація; самоспівчуття, а не самокритика.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Докази замість спотворень; кілька опор самооцінки.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9–11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умови цінності, самозванець, перфекціонізм, самоспівчуття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Суперсили / колесо «Я»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Правило друга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Файл доказів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Особистий план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selfesteem_9-11_PEDAGOG.html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Лист-малюнок собі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RSES (12+, психолог; робочий переклад).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Самознецінення, ознаки РХП, булінг: протоколи 2 і 3.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selfesteem_BATKIV_UROK.html, selfesteem_BATKIV_PSYKHOLOH.html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Baumeister та ін. (2003); Neff (2003); Harter (1999); Crocker &amp; Wolfe (2001).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selfesteem_9-11_UCNI.html (онлайн-урок); робочий зошит: розділ «9. Самооцінка та впевненість у собі»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10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7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Психологічна резильєнтність: мої опори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Показати стійкість як процес і зміцнити захисні чинники та навички відновлення.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Стійкість — процес: опори, навички, контекст.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Чотири кроки: прийняти, опертись, діяти, вчитись.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Не «будь стійкішим»: просити допомоги — частина стійкості.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9–11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траєкторії, соціальна екологія, лінія подолання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Мої захисні чинники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Чотири кроки на ситуаціях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Арт-техніка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resilience_9-11_PEDAGOG.html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Лінія подолання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CYRM (10–23) — перевірити ліцензію; BRS — дорослі.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Втрата, цькування, безнадія: протоколи 2, 3, 4.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resilience_BATKIV_UROK.html, resilience_BATKIV_PSYKHOLOH.html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Masten (2001); Ungar (2011); Bonanno (2004); Luthar та ін. (2000).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resilience_9-11_UCNI.html (онлайн-урок); робочий зошит: розділ «10. Психологічна резильєнтність: мої опори»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11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7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Емпатія: підтримуємо тих, хто поруч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Розвивати розуміння чужих почуттів, активне слухання й підтримку з межами.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Емпатія: помітити, зрозуміти, підтримати; співчуття ≠ злиття.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Активне слухання без нав’язування порад.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Не обіцяти таємниці; залучати дорослих.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9–11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емпатія без вигорання, упередження, межі підтримки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Обличчя-емоції / три види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Активне слухання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Межі підтримки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Листівка підтримки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empathy_9-11_PEDAGOG.html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Листівка підтримки другу (лист)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IRI, BES — для рефлексії фахівця, не для класу.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Друг із думками про шкоду: протокол 3.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empathy_BATKIV_UROK.html, empathy_BATKIV_PSYKHOLOH.html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Zaki (2014); Singer &amp; Klimecki (2014); Hoffman (2000); Bloom (2016).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empathy_9-11_UCNI.html (онлайн-урок); робочий зошит: розділ «11. Емпатія: підтримуємо тих, хто поруч»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12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7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Сон, відпочинок і гаджети: відновлюємо баланс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Пояснити роль сну й відпочинку, допомогти зрозуміти режим та вибудувати стосунки з екранами.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Сон: 9–12 год (6–12 р.), 8–10 год (13–18 р.), індивідуально.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Відпочинок буває різний; екрани — зміст і час.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Вечірній ритуал і «крапка» з екранами.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9–11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біологія, дані про екрани, чотири досвіди відновлення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Вечірній ритуал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Ситуації з екранами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Годинник дня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sleep_9-11_PEDAGOG.html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Годинник дня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Consensus Sleep Diary, BEARS, ISI — лише фахівець/лікар.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Тривале безсоння й безнадія: лікар, протокол ризику.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sleep_BATKIV_UROK.html, sleep_BATKIV_PSYKHOLOH.html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Paruthi та ін. (2016); Carskadon (2011); Hale &amp; Guan (2015); Orben &amp; Przybylski (2019).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sleep_9-11_UCNI.html (онлайн-урок); робочий зошит: розділ «12. Сон, відпочинок і гаджети: відновлюємо баланс»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13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7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Протидія ментальній втомі та виснаженню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Розрізняти втому й виснаження, баланс вимог і ресурсів, роль перфекціонізму; без діагнозів.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Три ознаки шкільного вигорання: виснаження, цинізм, неефективність.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Модель вимог і ресурсів; відновлення.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«Вигорання» — не діагноз; тривалі скарги — до фахівця.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9–11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SBI-логіка, перфекціонізм, НМТ, п’ять важелів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Вимоги й ресурси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Мікроперерви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Терези / батарейка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burnout_9-11_PEDAGOG.html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Терези вимог і ресурсів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SBI, CBI, MBI (ліцензований) — не для класу.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Безнадія, тривала втрата інтересу: протокол ризику.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burnout_BATKIV_UROK.html, burnout_BATKIV_PSYKHOLOH.html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Maslach та ін. (2001); Salmela-Aro та ін. (2009); Bakker &amp; Demerouti (2007); Hill &amp; Curran (2016).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burnout_9-11_UCNI.html (онлайн-урок); робочий зошит: розділ «13. Протидія ментальній втомі та виснаженню»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14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7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Цінності та мої життєві орієнтири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Допомогти усвідомити власні цінності, відрізняти їх від цілей і правил та переводити в дії.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Цінності — орієнтири, цілі — результати.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Конфлікт цінностей — нормальний; безпека й повага — межі.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План «Коли…, я…».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9–11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теорія Schwartz, самоузгодження, мета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Вибір цінностей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Дилеми цінностей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План «Коли…, я…»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Колаж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values_9-11_PEDAGOG.html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Колаж цінностей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PVQ-RR, PBVS-C — перевірити умови.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Криза сенсу з безнадією: протокол ризику.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values_BATKIV_UROK.html, values_BATKIV_PSYKHOLOH.html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Schwartz (1992); Sheldon &amp; Elliot (1999); Gollwitzer (1999); Knafo &amp; Schwartz (2003).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values_9-11_UCNI.html (онлайн-урок); робочий зошит: розділ «14. Цінності та мої життєві орієнтири»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15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7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Психологічний підсумок семестру: мої перемоги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Допомогти структуровано підбити підсумки семестру без самокритики й вимушеного оптимізму.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Мозок сильніше помічає погане; потрібна структура.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Факти, уроки, подяка, наміри.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Для складного семестру достатньо відзначити, що його пройдено.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9–11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пастки пам’яті, п’ять кроків, WOOP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Докази й перемоги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Правило друга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WOOP / «Коли…, я…»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Лист собі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semester_9-11_PEDAGOG.html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Лінія подолання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GQ-6 — рефлексія.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Безнадія наприкінці семестру: протокол ризику.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semester_BATKIV_UROK.html, semester_BATKIV_PSYKHOLOH.html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Baumeister та ін. (2001); Fredrickson &amp; Kahneman (1993); Breines &amp; Chen (2012); Oettingen (2012).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semester_9-11_UCNI.html (онлайн-урок); робочий зошит: розділ «15. Психологічний підсумок семестру: мої перемоги»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16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7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Повернення до ритму: відновлення ресурсів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Допомогти м’яко повернутись до режиму після перерви: сон, якорі дня, реалістичні плани.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Після перерви потрібен «розгін».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Сон: зсув на 15–30 хв; три «якорі» дня.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Тривала відмова від школи — привід для оцінки фахівцем.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9–11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ефект нового початку, звички, протокол перезапуску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Якорі дня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План «Коли…, я…»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Годинник дня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rhythm_9-11_PEDAGOG.html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Годинник дня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Consensus Sleep Diary; SRAS-R — лише фахівець.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Шкільна відмова, сильна тривога: індивідуальна розмова, батьки, лікар.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rhythm_BATKIV_UROK.html, rhythm_BATKIV_PSYKHOLOH.html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Dai та ін. (2014); Lally та ін. (2010); Wittmann та ін. (2006); Kearney (2008).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rhythm_9-11_UCNI.html (онлайн-урок); робочий зошит: розділ «16. Повернення до ритму: відновлення ресурсів»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17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7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Самоушкоджувальна поведінка: як зупинити біль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Безпечно говорити про емоційний біль, шляхи допомоги й підтримку друга; без способів і деталей.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Умови проведення (чутлива тема)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Обов’язково:</w:t>
            </w: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 психолог у класі; попередньо інформовані батьки й адміністрація; право не брати участі й вийти; без подробиць і графічних описів; контакти допомоги на видному місці; 15 хвилин присутності й контакт з учнями групи ризику протягом 24–48 годин. Див. протоколи в кейсі.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Емоційний біль потребує допомоги, а не осуду.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Не обіцяти таємниці; залучати дорослих.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План безпеки як навчальна вправа; контакти допомоги.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9–11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що відомо, дилеми, шість кроків плану безпеки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Безпечні способи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Підтримка друга (рольова)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План безпеки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selfharm_9-11_PEDAGOG.html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Листівка підтримки другу (лист)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Скринінг ризику в класі не проводиться; C-SSRS/ASQ — лише фахівець. «Пульс», форма «Мені потрібна розмова».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Протоколи розкриття, свіжої травми, реакції групи, follow-up 24–48 год.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selfharm_BATKIV_UROK.html, selfharm_BATKIV_PSYKHOLOH.html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Hawton та ін. (2012); Dazzi та ін. (2014); Stanley &amp; Brown (2012); Wasserman та ін. (2015).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selfharm_9-11_UCNI.html (онлайн-урок); робочий зошит: розділ «17. Самоушкоджувальна поведінка: як зупинити біль»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18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7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Психологічна стійкість у цифровому світі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Навчити безпеці, критичному мисленню й стосункам онлайн, реагуванню на кібербулінг і шантаж.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Приватність, пауза, перевірка джерела.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Кібербулінг і шантаж: докази, блок, дорослі.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Цифровий баланс і новини.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9–11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дані про соцмережі, prebunking, протокол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Бічне читання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Кібербулінг (рольова)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Щит у мережі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digital_9-11_PEDAGOG.html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Щит у мережі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Скринінги «залежності» — не для класу.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Шантаж, кібербулінг, сексуальний тиск: протокол розкриття; кіберполіція [уточніть контакти].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digital_BATKIV_UROK.html, digital_BATKIV_PSYKHOLOH.html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Valkenburg та ін. (2022); Kowalski та ін. (2014); Wineburg &amp; McGrew (2019); Holman та ін. (2014).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digital_9-11_UCNI.html (онлайн-урок); робочий зошит: розділ «18. Психологічна стійкість у цифровому світі»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19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7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Страх помилки та досягнення успіху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Нормалізувати помилки, розрізнити високі стандарти й перфекціонізм, вчити розбору помилки.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Помилка — інформація.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Мотиви наближення й уникання; перфекціонізм через страх.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Розбір: факти, причини, урок, крок.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9–11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мотивація, продуктивна невдача, протокол помилки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«Ще не»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Розбір помилки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«Достатньо добре»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Сходи з помилок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failure_9-11_PEDAGOG.html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Сходи з помилок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PFAI, CAPS — лише фахівець.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Сильна тривога, відмова від навчання, безнадія.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failure_BATKIV_UROK.html, failure_BATKIV_PSYKHOLOH.html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Elliot &amp; Church (1997); Kapur (2008); Weiner (1985); Hill &amp; Curran (2016).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failure_9-11_UCNI.html (онлайн-урок); робочий зошит: розділ «19. Страх помилки та досягнення успіху»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20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7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Як працювати з втратою та сумом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Нормалізувати горе, невизнані й невизначені втрати; безпечна підтримка без «стадій» і штампів.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Умови проведення (чутлива тема)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Обов’язково:</w:t>
            </w: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 психолог у класі; попередньо інформовані батьки й адміністрація; право не брати участі й вийти; без подробиць і графічних описів; контакти допомоги на видному місці; 15 хвилин присутності й контакт з учнями групи ризику протягом 24–48 годин. Див. протоколи в кейсі.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Горе — хвилями; «стадій» як обов’язкового порядку немає.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Втрата — це й дім, розлука, невідомість.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Підтримка: режим, ритуали, люди; ніхто не мусить розповідати.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9–11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модель двох процесів, невизначена втрата, план підтримки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Що сказати другові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Опори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Необов’язкова арт-техніка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loss_9-11_PEDAGOG.html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Скринька пам’яті (необов’язкова)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Тривале горе не діагностується в класі (PG-13-R, CRIES-13 — лише фахівець). «Пульс», форма «Мені потрібна розмова».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Свіжа втрата, смерть у шкільній спільноті, безнадія в горі, дисоціація.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loss_BATKIV_UROK.html, loss_BATKIV_PSYKHOLOH.html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Stroebe &amp; Schut (1999); Stroebe та ін. (2017); Boss (1999); Sandler та ін. (2003).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loss_9-11_UCNI.html (онлайн-урок); робочий зошит: розділ «20. Як працювати з втратою та сумом»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21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7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Академічний стрес та іспити/тестування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Навчити ефективних технік підготовки й прийомів роботи з іспитовою тривогою.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Самоперевірка й розподілене повторення ефективніші за перечитування.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Переоцінка збудження: «тіло готується».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Сон і відновлення в іспитовий період.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9–11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дані про навчання, прокрастинація, протокол іспитового періоду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Самоперевірка (демонстрація)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Ритуал перед тестом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Контейнер для турбот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exams_9-11_PEDAGOG.html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Контейнер для турбот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Westside TAS, CTAS, TAI — лише фахівець/рефлексія.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Паніка під час тестування; безнадія й безсоння.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exams_BATKIV_UROK.html, exams_BATKIV_PSYKHOLOH.html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Dunlosky та ін. (2013); von der Embse та ін. (2018); Jamieson та ін. (2010); Dewald та ін. (2010).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exams_9-11_UCNI.html (онлайн-урок); робочий зошит: розділ «21. Академічний стрес та іспити/тестування»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22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7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Тайм-менеджмент для ментального здоров’я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Допомогти планувати реалістично, з пріоритетами, запасом і відновленням, без культури «продуктивності».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Помилка планування: закладайте запас.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Один фокус краще за мультизадачність.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Відпочинок — частина плану.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9–11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протокол тижня, баланс вимог і ресурсів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Пріоритети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Експеримент фокусу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Годинник дня / терези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time_9-11_PEDAGOG.html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Терези вимог і ресурсів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Щоденник часу — приватний.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Виснаження, безнадія: протокол ризику.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time_BATKIV_UROK.html, time_BATKIV_PSYKHOLOH.html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Aeon та ін. (2021); Buehler та ін. (1994); Leroy (2009); Mahoney та ін. (2006).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time_9-11_UCNI.html (онлайн-урок); робочий зошит: розділ «22. Тайм-менеджмент для ментального здоров’я»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23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7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Мої сильні сторони та власна унікальність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Помічати сильні сторони за вчинками, не зводячи до оцінок, і поєднувати належність з унікальністю.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Сильні сторони — вміння, риси й інтереси.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Унікальність — поєднання, а не протиставлення.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Без рейтингів і ярликів.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9–11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класифікація VIA, дилеми, профіль із доказами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Суперсили / докази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Добре слово сусідові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Відмінність і спільність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Арт-техніка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strengths_9-11_PEDAGOG.html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Портрет сильних сторін очима друга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VIA-Youth — за згодою батьків, без рейтингів.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Цькування через відмінність, безнадія.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strengths_BATKIV_UROK.html, strengths_BATKIV_PSYKHOLOH.html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Peterson &amp; Seligman (2004); Schutte &amp; Malouff (2019); Brewer (1991); Wood та ін. (2011).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strengths_9-11_UCNI.html (онлайн-урок); робочий зошит: розділ «23. Мої сильні сторони та власна унікальність» (за наявності)</w:t>
            </w:r>
          </w:p>
        </w:tc>
      </w:tr>
    </w:tbl>
    <w:p>
      <w:pPr>
        <w:keepNext/>
        <w:spacing w:after="0" w:before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№ 24</w:t>
            </w:r>
          </w:p>
        </w:tc>
        <w:tc>
          <w:tcPr>
            <w:tcW w:type="dxa" w:w="87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7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4"/>
                <w:szCs w:val="24"/>
              </w:rPr>
              <w:t xml:space="preserve">Рефлексія року: чому я навчився/навчилася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Мета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Структуровано підбити підсумки року без вимушеної «користі»; підтримати перехід і відновлення влітку.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ідеї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Пам’ять викривлює: факти допомагають.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Не змушувати «знаходити користь» у складному.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Наміри на літо й лист собі.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Акцент для 9–11 клас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історія, пастки пам’яті, шість кроків, лінія подолання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Типові активності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Міфи й факти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Факти й пам’ять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Три добрі речі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– Лист собі</w:t>
            </w:r>
          </w:p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Деталі, скрипти й тексти — у кейсі year_9-11_PEDAGOG.html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Арт-техніка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Лінія подолання (правила безпеки: розд. 1.5)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Оцінювання й діагностика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Анонімний «пульс» 1–5 на вході й виході; exit ticket; спостереження. Індивідуальні скринінги (WHO-5, SDQ) — лише психолог за згодою; у класі не застосовуються. Анонімна анкета зворотного зв’язку за рік.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Кризові примітки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Безнадія наприкінці року; контакти на літо.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Робота з батьками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Інтерактивний урок і кейс зустрічі (75 хв): year_BATKIV_UROK.html, year_BATKIV_PSYKHOLOH.html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Ключові джерела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McAdams (2001); Fredrickson &amp; Kahneman (1993); Roese &amp; Vohs (2012); Jayawickreme &amp; Blackie (2014). Повний список — у кейсі та в реєстрі project_sources.html. Бібліографічні дані перевірте перед цитуванням.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Матеріали для учнів</w:t>
            </w:r>
          </w:p>
        </w:tc>
        <w:tc>
          <w:tcPr>
            <w:tcW w:type="dxa" w:w="74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year_9-11_UCNI.html (онлайн-урок); робочий зошит: розділ «24. Рефлексія року: чому я навчився/навчилася» (за наявності)</w:t>
            </w:r>
          </w:p>
        </w:tc>
      </w:tr>
    </w:tbl>
    <w:p>
      <w:pPr>
        <w:pStyle w:val="Heading1"/>
        <w:pageBreakBefore/>
        <w:pBdr>
          <w:bottom w:val="single" w:color="8A6A1F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8A6A1F"/>
          <w:sz w:val="32"/>
          <w:szCs w:val="32"/>
        </w:rPr>
        <w:t xml:space="preserve">Частина III. Додатки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А. Каталог арт-технік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500"/>
        <w:gridCol w:w="2938"/>
      </w:tblGrid>
      <w:tr>
        <w:trPr>
          <w:tblHeader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Техніка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Вік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Теми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Мапа ресурсів (острови)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1, 10, 23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Кольорова карта тіла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2, 5, 6, 7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Безпечне місце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3, 7, 16, 20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Контейнер для турбот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6, 13, 19, 21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Ритмічні візерунки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5, 13, 16, 21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Колаж цінностей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14, 23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Лист-малюнок собі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15, 19, 24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Щит кордонів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3, 4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Міст і стіна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Дерево опор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1, 10, 11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Годинник дня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12, 16, 22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Скринька пам’яті (необов’язкова)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Щит у мережі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Сходи з помилок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19, 23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Листівка підтримки другу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11, 17, 20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Портрет сильних сторін очима друга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1, 23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Лінія подолання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10, 15, 24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Батарейка сил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5–8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5, 13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Терези вимог і ресурсів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7–11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13, 22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Герб суперсил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5–8</w:t>
            </w:r>
          </w:p>
        </w:tc>
        <w:tc>
          <w:tcPr>
            <w:tcW w:type="dxa" w:w="29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1, 23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Б. Діагностичні інструменти: коротко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1600"/>
        <w:gridCol w:w="3338"/>
      </w:tblGrid>
      <w:tr>
        <w:trPr>
          <w:tblHeader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Інструмент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Призначення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Вік / група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Анонімний «пульс» 1–5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Настрій групи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усі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Без імен; без оцінювання учнів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WHO-5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Самопочуття (скринінг)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підлітки, дорослі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Не діагноз; &lt;13 з 25 — привід до оцінки; приватний самоогляд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SDQ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Емоції, поведінка, стосунки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4–17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Лише психолог; перевірити український переклад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RSES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Самооцінка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12+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Робочий переклад без української валідизації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PHQ-A / GAD-7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Депресія / тривога (скринінг)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11–17 / 14+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Лише фахівець; у класі не застосовуються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C-SSRS, ASQ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Суїцидальний ризик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12+ / 8+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Лише підготовлений фахівець; перевірити умови й переклад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CYRM, BRS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Стійкість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10–23 / дорослі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Перевірити ліцензії й переклади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VIA-Youth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Сильні сторони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10–17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За згодою батьків; без рейтингів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Щоденник сну (Consensus)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Самоспостереження за сном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усі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Приватний; не збирати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SBI, CBI, MBI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Вигорання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учні/дорослі</w:t>
            </w:r>
          </w:p>
        </w:tc>
        <w:tc>
          <w:tcPr>
            <w:tcW w:type="dxa" w:w="33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8"/>
                <w:szCs w:val="18"/>
              </w:rPr>
              <w:t xml:space="preserve">MBI ліцензований; SBI не для класу; CBI — дорослі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В. Форма анонімного зворотного зв’язку (exit ticket)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38"/>
      </w:tblGrid>
      <w:tr>
        <w:trPr>
          <w:tblHeader/>
        </w:trPr>
        <w:tc>
          <w:tcPr>
            <w:tcW w:type="dxa" w:w="5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Питання</w:t>
            </w:r>
          </w:p>
        </w:tc>
        <w:tc>
          <w:tcPr>
            <w:tcW w:type="dxa" w:w="40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8A6A1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Відповідь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Мій «пульс» на початку заняття (1–5)</w:t>
            </w:r>
          </w:p>
        </w:tc>
        <w:tc>
          <w:tcPr>
            <w:tcW w:type="dxa" w:w="40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</w:p>
        </w:tc>
      </w:tr>
      <w:tr>
        <w:trPr>
          <w:cantSplit/>
        </w:trPr>
        <w:tc>
          <w:tcPr>
            <w:tcW w:type="dxa" w:w="5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Мій «пульс» наприкінці заняття (1–5)</w:t>
            </w:r>
          </w:p>
        </w:tc>
        <w:tc>
          <w:tcPr>
            <w:tcW w:type="dxa" w:w="40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</w:p>
        </w:tc>
      </w:tr>
      <w:tr>
        <w:trPr>
          <w:cantSplit/>
        </w:trPr>
        <w:tc>
          <w:tcPr>
            <w:tcW w:type="dxa" w:w="5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Одне, що я забираю із заняття</w:t>
            </w:r>
          </w:p>
        </w:tc>
        <w:tc>
          <w:tcPr>
            <w:tcW w:type="dxa" w:w="40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</w:p>
        </w:tc>
      </w:tr>
      <w:tr>
        <w:trPr>
          <w:cantSplit/>
        </w:trPr>
        <w:tc>
          <w:tcPr>
            <w:tcW w:type="dxa" w:w="5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Одна дія, яку зроблю цього тижня</w:t>
            </w:r>
          </w:p>
        </w:tc>
        <w:tc>
          <w:tcPr>
            <w:tcW w:type="dxa" w:w="40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</w:p>
        </w:tc>
      </w:tr>
      <w:tr>
        <w:trPr>
          <w:cantSplit/>
        </w:trPr>
        <w:tc>
          <w:tcPr>
            <w:tcW w:type="dxa" w:w="5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Що було найкориснішим / чого не вистачило?</w:t>
            </w:r>
          </w:p>
        </w:tc>
        <w:tc>
          <w:tcPr>
            <w:tcW w:type="dxa" w:w="40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</w:p>
        </w:tc>
      </w:tr>
      <w:tr>
        <w:trPr>
          <w:cantSplit/>
        </w:trPr>
        <w:tc>
          <w:tcPr>
            <w:tcW w:type="dxa" w:w="5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Мені потрібна розмова: ☐ так  ☐ ні</w:t>
            </w:r>
          </w:p>
        </w:tc>
        <w:tc>
          <w:tcPr>
            <w:tcW w:type="dxa" w:w="4038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10" w:line="252"/>
            </w:pPr>
          </w:p>
        </w:tc>
      </w:tr>
    </w:tbl>
    <w:p>
      <w:pPr>
        <w:spacing w:after="1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5"/>
          <w:szCs w:val="25"/>
        </w:rPr>
        <w:t xml:space="preserve">Г. Джерела й рекомендації</w:t>
      </w:r>
    </w:p>
    <w:p>
      <w:pPr>
        <w:spacing w:after="80" w:before="4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Повний реєстр джерел (понад 260 записів) і рекомендацій «що почитати чи подивитись» — у файлі project_sources.html; кожен кейс має власну вкладку «Джерела». Бібліографічні дані подано за знаннями автора без звірки в мережі: перевірте їх перед цитуванням чи друком.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CASEL. Framework for SEL (casel.org).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WHO (2011). Psychological First Aid: Guide for Field Workers.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SAMHSA (2014). Trauma-Informed Care in Behavioral Health Services (TIP 57).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Durlak, J. A., та ін. (2011). The impact of enhancing students’ social and emotional learning: a meta-analysis. Child Development, 82(1), 405–432.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Masten, A. S. (2014). Ordinary Magic: Resilience in Development. Guilford Press.</w:t>
      </w:r>
    </w:p>
    <w:p>
      <w:pPr>
        <w:pStyle w:val="ListParagraph"/>
        <w:numPr>
          <w:ilvl w:val="0"/>
          <w:numId w:val="2"/>
        </w:numPr>
        <w:spacing w:after="20" w:before="20" w:line="264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Siegel, D. J., &amp; Bryson, T. P. (2011). The Whole-Brain Child.</w:t>
      </w:r>
    </w:p>
    <w:p>
      <w:pPr>
        <w:spacing w:after="80" w:before="120" w:line="276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Допомога: 116 111 (безкоштовно, анонімно, цілодобово) · 0 800 500 335 · 102 / 103.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B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1F2933"/>
        <w:sz w:val="21"/>
        <w:szCs w:val="21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F6B76"/>
        <w:sz w:val="16"/>
        <w:szCs w:val="16"/>
      </w:rPr>
      <w:t xml:space="preserve">Посібник психолога · Мої опори · 9–11 клас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1F2933"/>
        <w:sz w:val="21"/>
        <w:szCs w:val="21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Посібник психолога · Мої опори · 9–11 клас</dc:title>
  <dc:creator>Психологічна просвіта</dc:creator>
  <cp:lastModifiedBy>Un-named</cp:lastModifiedBy>
  <cp:revision>1</cp:revision>
  <dcterms:created xsi:type="dcterms:W3CDTF">2026-10-23T20:51:46.920Z</dcterms:created>
  <dcterms:modified xsi:type="dcterms:W3CDTF">2026-10-23T20:51:46.920Z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