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F0E4" w14:textId="114402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Codebook for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="007F33C2">
        <w:rPr>
          <w:rFonts w:ascii="TimesNewRomanPS" w:eastAsia="Times New Roman" w:hAnsi="TimesNewRomanPS" w:cs="Times New Roman"/>
          <w:b/>
          <w:bCs/>
          <w:lang w:eastAsia="en-GB"/>
        </w:rPr>
        <w:t>Multil</w:t>
      </w:r>
      <w:r w:rsidR="00794929">
        <w:rPr>
          <w:rFonts w:ascii="TimesNewRomanPS" w:eastAsia="Times New Roman" w:hAnsi="TimesNewRomanPS" w:cs="Times New Roman"/>
          <w:b/>
          <w:bCs/>
          <w:lang w:eastAsia="en-GB"/>
        </w:rPr>
        <w:t>evel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Dataset </w:t>
      </w:r>
      <w:r>
        <w:rPr>
          <w:rFonts w:ascii="TimesNewRomanPS" w:eastAsia="Times New Roman" w:hAnsi="TimesNewRomanPS" w:cs="Times New Roman"/>
          <w:b/>
          <w:bCs/>
          <w:lang w:eastAsia="en-GB"/>
        </w:rPr>
        <w:t>(</w:t>
      </w:r>
      <w:r w:rsidR="00794929">
        <w:rPr>
          <w:rFonts w:ascii="TimesNewRomanPS" w:eastAsia="Times New Roman" w:hAnsi="TimesNewRomanPS" w:cs="Times New Roman"/>
          <w:b/>
          <w:bCs/>
          <w:lang w:eastAsia="en-GB"/>
        </w:rPr>
        <w:t>multilevel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 w:rsidR="00794929">
        <w:rPr>
          <w:rFonts w:ascii="TimesNewRomanPS" w:eastAsia="Times New Roman" w:hAnsi="TimesNewRomanPS" w:cs="Times New Roman"/>
          <w:b/>
          <w:bCs/>
          <w:lang w:eastAsia="en-GB"/>
        </w:rPr>
        <w:t>1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-</w:t>
      </w:r>
      <w:r w:rsidR="00794929">
        <w:rPr>
          <w:rFonts w:ascii="TimesNewRomanPS" w:eastAsia="Times New Roman" w:hAnsi="TimesNewRomanPS" w:cs="Times New Roman"/>
          <w:b/>
          <w:bCs/>
          <w:lang w:eastAsia="en-GB"/>
        </w:rPr>
        <w:t>5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-</w:t>
      </w:r>
      <w:proofErr w:type="gramStart"/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2</w:t>
      </w:r>
      <w:r w:rsidR="00794929">
        <w:rPr>
          <w:rFonts w:ascii="TimesNewRomanPS" w:eastAsia="Times New Roman" w:hAnsi="TimesNewRomanPS" w:cs="Times New Roman"/>
          <w:b/>
          <w:bCs/>
          <w:lang w:eastAsia="en-GB"/>
        </w:rPr>
        <w:t>2</w:t>
      </w:r>
      <w:r>
        <w:rPr>
          <w:rFonts w:ascii="TimesNewRomanPS" w:eastAsia="Times New Roman" w:hAnsi="TimesNewRomanPS" w:cs="Times New Roman"/>
          <w:b/>
          <w:bCs/>
          <w:lang w:eastAsia="en-GB"/>
        </w:rPr>
        <w:t>.Rd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s</w:t>
      </w:r>
      <w:proofErr w:type="gramEnd"/>
      <w:r>
        <w:rPr>
          <w:rFonts w:ascii="TimesNewRomanPS" w:eastAsia="Times New Roman" w:hAnsi="TimesNewRomanPS" w:cs="Times New Roman"/>
          <w:b/>
          <w:bCs/>
          <w:lang w:eastAsia="en-GB"/>
        </w:rPr>
        <w:t>)</w:t>
      </w:r>
    </w:p>
    <w:p w14:paraId="24F5F5A3" w14:textId="3545967A" w:rsidR="00794929" w:rsidRDefault="00342623" w:rsidP="00342623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lang w:eastAsia="en-GB"/>
        </w:rPr>
      </w:pP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>Note – The structure of the dataset is</w:t>
      </w:r>
      <w:r w:rsidR="00794929">
        <w:rPr>
          <w:rFonts w:ascii="TimesNewRomanPS" w:eastAsia="Times New Roman" w:hAnsi="TimesNewRomanPS" w:cs="Times New Roman"/>
          <w:i/>
          <w:iCs/>
          <w:lang w:eastAsia="en-GB"/>
        </w:rPr>
        <w:t xml:space="preserve"> individual party evaluations from CSES respondents. Each row represents the evaluation of a single party by one individual, with </w:t>
      </w:r>
      <w:proofErr w:type="gramStart"/>
      <w:r w:rsidR="00794929">
        <w:rPr>
          <w:rFonts w:ascii="TimesNewRomanPS" w:eastAsia="Times New Roman" w:hAnsi="TimesNewRomanPS" w:cs="Times New Roman"/>
          <w:i/>
          <w:iCs/>
          <w:lang w:eastAsia="en-GB"/>
        </w:rPr>
        <w:t>each individual</w:t>
      </w:r>
      <w:proofErr w:type="gramEnd"/>
      <w:r w:rsidR="00794929">
        <w:rPr>
          <w:rFonts w:ascii="TimesNewRomanPS" w:eastAsia="Times New Roman" w:hAnsi="TimesNewRomanPS" w:cs="Times New Roman"/>
          <w:i/>
          <w:iCs/>
          <w:lang w:eastAsia="en-GB"/>
        </w:rPr>
        <w:t xml:space="preserve"> appearing multiple times according to the number of parties evaluated. The </w:t>
      </w:r>
      <w:proofErr w:type="spellStart"/>
      <w:r w:rsidR="00794929">
        <w:rPr>
          <w:rFonts w:ascii="TimesNewRomanPS" w:eastAsia="Times New Roman" w:hAnsi="TimesNewRomanPS" w:cs="Times New Roman"/>
          <w:i/>
          <w:iCs/>
          <w:lang w:eastAsia="en-GB"/>
        </w:rPr>
        <w:t>to</w:t>
      </w:r>
      <w:proofErr w:type="spellEnd"/>
      <w:r w:rsidR="00794929">
        <w:rPr>
          <w:rFonts w:ascii="TimesNewRomanPS" w:eastAsia="Times New Roman" w:hAnsi="TimesNewRomanPS" w:cs="Times New Roman"/>
          <w:i/>
          <w:iCs/>
          <w:lang w:eastAsia="en-GB"/>
        </w:rPr>
        <w:t xml:space="preserve"> party variables indicate the party being evaluated, the from party variables indicate the respondent’s own party. </w:t>
      </w:r>
    </w:p>
    <w:p w14:paraId="71D3A048" w14:textId="045C4910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Note – If a variable has _s after it in the dataset, it is the same variable but has been standardized to have a mean of 0 and a standard deviation of 1. </w:t>
      </w:r>
    </w:p>
    <w:p w14:paraId="31C6F884" w14:textId="4BFB036F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c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ountry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Name of Country </w:t>
      </w:r>
    </w:p>
    <w:p w14:paraId="5EB8E51D" w14:textId="585D5CEC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y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ear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Year of Election </w:t>
      </w:r>
    </w:p>
    <w:p w14:paraId="10C2B61F" w14:textId="09ED0B89" w:rsidR="00F8050C" w:rsidRDefault="00F8050C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cntryyr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Name of Country and Year of election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65E03E24" w14:textId="30C66015" w:rsidR="00FD40CE" w:rsidRDefault="00ED3699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g</w:t>
      </w:r>
      <w:r w:rsidR="00FD40CE">
        <w:rPr>
          <w:rFonts w:ascii="TimesNewRomanPS" w:eastAsia="Times New Roman" w:hAnsi="TimesNewRomanPS" w:cs="Times New Roman"/>
          <w:b/>
          <w:bCs/>
          <w:lang w:eastAsia="en-GB"/>
        </w:rPr>
        <w:t>ender</w:t>
      </w:r>
      <w:r w:rsidR="00FD40CE"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="00FD40CE"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 w:rsidR="00FD40CE">
        <w:rPr>
          <w:rFonts w:ascii="TimesNewRomanPSMT" w:eastAsia="Times New Roman" w:hAnsi="TimesNewRomanPSMT" w:cs="Times New Roman"/>
          <w:lang w:eastAsia="en-GB"/>
        </w:rPr>
        <w:t>Gender of the</w:t>
      </w:r>
      <w:r w:rsidR="007F790C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794929">
        <w:rPr>
          <w:rFonts w:ascii="TimesNewRomanPSMT" w:eastAsia="Times New Roman" w:hAnsi="TimesNewRomanPSMT" w:cs="Times New Roman"/>
          <w:lang w:eastAsia="en-GB"/>
        </w:rPr>
        <w:t>individual</w:t>
      </w:r>
      <w:r w:rsidR="007F790C">
        <w:rPr>
          <w:rFonts w:ascii="TimesNewRomanPSMT" w:eastAsia="Times New Roman" w:hAnsi="TimesNewRomanPSMT" w:cs="Times New Roman"/>
          <w:lang w:eastAsia="en-GB"/>
        </w:rPr>
        <w:t>, 1 = male, 2 = female</w:t>
      </w:r>
      <w:r>
        <w:rPr>
          <w:rFonts w:ascii="TimesNewRomanPSMT" w:eastAsia="Times New Roman" w:hAnsi="TimesNewRomanPSMT" w:cs="Times New Roman"/>
          <w:lang w:eastAsia="en-GB"/>
        </w:rPr>
        <w:t>, 7 = refused, 8 = don’t know, 9 = missing</w:t>
      </w:r>
    </w:p>
    <w:p w14:paraId="4560D9C6" w14:textId="24D3498D" w:rsidR="00ED3699" w:rsidRDefault="00ED3699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b/>
          <w:bCs/>
          <w:lang w:eastAsia="en-GB"/>
        </w:rPr>
        <w:t xml:space="preserve">ID </w:t>
      </w:r>
      <w:r>
        <w:rPr>
          <w:rFonts w:ascii="TimesNewRomanPSMT" w:eastAsia="Times New Roman" w:hAnsi="TimesNewRomanPSMT" w:cs="Times New Roman"/>
          <w:lang w:eastAsia="en-GB"/>
        </w:rPr>
        <w:t>– the CSES identifier of the respondent</w:t>
      </w:r>
    </w:p>
    <w:p w14:paraId="763A6638" w14:textId="74AB5C60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mp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n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umber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The manifestos project (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number for the To Party </w:t>
      </w:r>
    </w:p>
    <w:p w14:paraId="397066A2" w14:textId="214FE93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mp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n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umber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>The manifestos project (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number for the From Party </w:t>
      </w:r>
    </w:p>
    <w:p w14:paraId="281E2B19" w14:textId="49489D5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The letter assigned to the “from” party in the CSES codebook – used for merging with CSES </w:t>
      </w:r>
    </w:p>
    <w:p w14:paraId="2868142F" w14:textId="276E5158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Same as above, for to party </w:t>
      </w:r>
    </w:p>
    <w:p w14:paraId="238A058A" w14:textId="77777777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arfam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party family of the “To” Party, following the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t</w:t>
      </w:r>
      <w:r w:rsidRPr="00342623">
        <w:rPr>
          <w:rFonts w:ascii="TimesNewRomanPSMT" w:eastAsia="Times New Roman" w:hAnsi="TimesNewRomanPSMT" w:cs="Times New Roman"/>
          <w:lang w:eastAsia="en-GB"/>
        </w:rPr>
        <w:t>he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comparative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manifestos project (</w:t>
      </w:r>
      <w:hyperlink r:id="rId4" w:history="1">
        <w:r w:rsidRPr="00342623">
          <w:rPr>
            <w:rStyle w:val="Hyperlink"/>
            <w:rFonts w:ascii="TimesNewRomanPSMT" w:eastAsia="Times New Roman" w:hAnsi="TimesNewRomanPSMT" w:cs="Times New Roman"/>
            <w:lang w:eastAsia="en-GB"/>
          </w:rPr>
          <w:t>https://manifesto-project.wzb.eu/</w:t>
        </w:r>
      </w:hyperlink>
      <w:r w:rsidRPr="00342623">
        <w:rPr>
          <w:rFonts w:ascii="TimesNewRomanPSMT" w:eastAsia="Times New Roman" w:hAnsi="TimesNewRomanPSMT" w:cs="Times New Roman"/>
          <w:lang w:eastAsia="en-GB"/>
        </w:rPr>
        <w:t>)</w:t>
      </w:r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codebook </w:t>
      </w:r>
    </w:p>
    <w:p w14:paraId="7C9DA3CF" w14:textId="77777777" w:rsidR="00342623" w:rsidRDefault="00342623" w:rsidP="00342623">
      <w:pPr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MT" w:eastAsia="Times New Roman" w:hAnsi="TimesNewRomanPSMT" w:cs="Times New Roman"/>
          <w:lang w:eastAsia="en-GB"/>
        </w:rPr>
        <w:t xml:space="preserve">10 = Green </w:t>
      </w:r>
    </w:p>
    <w:p w14:paraId="5CD26353" w14:textId="76FDAB32" w:rsidR="00342623" w:rsidRPr="00342623" w:rsidRDefault="00342623" w:rsidP="00342623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MT" w:eastAsia="Times New Roman" w:hAnsi="TimesNewRomanPSMT" w:cs="Times New Roman"/>
          <w:lang w:eastAsia="en-GB"/>
        </w:rPr>
        <w:t>20 = Rad Left/Socialist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30 = Social Democratic/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Center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>-Left 40 = Liberal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50 = Christian Democratic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60 = Conservative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70 = Radical Right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80 = Agrarian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90 = Regionalist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 xml:space="preserve">95 =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Misc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/Other </w:t>
      </w:r>
    </w:p>
    <w:p w14:paraId="0E39427E" w14:textId="3B21777C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rom_parfam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party family of the from party, see above for codes </w:t>
      </w:r>
    </w:p>
    <w:p w14:paraId="1713653B" w14:textId="6F2D1D35" w:rsidR="00FD40CE" w:rsidRPr="00011740" w:rsidRDefault="00ED3699" w:rsidP="00FD40CE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 w:rsidRPr="00ED3699">
        <w:rPr>
          <w:rFonts w:ascii="TimesNewRomanPS" w:eastAsia="Times New Roman" w:hAnsi="TimesNewRomanPS" w:cs="Times New Roman"/>
          <w:b/>
          <w:bCs/>
          <w:lang w:eastAsia="en-GB"/>
        </w:rPr>
        <w:t>thermometer_score</w:t>
      </w:r>
      <w:proofErr w:type="spellEnd"/>
      <w:r w:rsidR="00FD40CE"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– </w:t>
      </w:r>
      <w:r w:rsidR="00445C12"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="00445C12">
        <w:rPr>
          <w:rFonts w:ascii="TimesNewRomanPSMT" w:eastAsia="Times New Roman" w:hAnsi="TimesNewRomanPSMT" w:cs="Times New Roman"/>
          <w:lang w:eastAsia="en-GB"/>
        </w:rPr>
        <w:t xml:space="preserve">he </w:t>
      </w:r>
      <w:proofErr w:type="spellStart"/>
      <w:r w:rsidR="00445C12"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 w:rsidR="00445C12"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="00445C12">
        <w:rPr>
          <w:rFonts w:ascii="TimesNewRomanPSMT" w:eastAsia="Times New Roman" w:hAnsi="TimesNewRomanPSMT" w:cs="Times New Roman"/>
          <w:lang w:eastAsia="en-GB"/>
        </w:rPr>
        <w:t xml:space="preserve"> gender group of</w:t>
      </w:r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 partisans of the from </w:t>
      </w:r>
      <w:proofErr w:type="gramStart"/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 w:rsidR="00445C12"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 w:rsidR="00445C12"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="00445C12"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 party</w:t>
      </w:r>
      <w:r w:rsidR="00FD40CE">
        <w:rPr>
          <w:rFonts w:ascii="TimesNewRomanPSMT" w:eastAsia="Times New Roman" w:hAnsi="TimesNewRomanPSMT" w:cs="Times New Roman"/>
          <w:lang w:eastAsia="en-GB"/>
        </w:rPr>
        <w:t>, drawn from the Comparative Study of Electoral System</w:t>
      </w:r>
      <w:r w:rsidR="00FD40CE">
        <w:rPr>
          <w:rFonts w:ascii="TimesNewRomanPSMT" w:eastAsia="Times New Roman" w:hAnsi="TimesNewRomanPSMT" w:cs="Times New Roman"/>
          <w:lang w:eastAsia="en-GB"/>
        </w:rPr>
        <w:t xml:space="preserve">s, </w:t>
      </w:r>
      <w:r w:rsidR="00FD40CE">
        <w:rPr>
          <w:rFonts w:ascii="TimesNewRomanPSMT" w:eastAsia="Times New Roman" w:hAnsi="TimesNewRomanPSMT" w:cs="Times New Roman"/>
          <w:lang w:eastAsia="en-GB"/>
        </w:rPr>
        <w:lastRenderedPageBreak/>
        <w:t>but rescaled such that</w:t>
      </w:r>
      <w:r w:rsidR="00FD40CE">
        <w:rPr>
          <w:rFonts w:ascii="TimesNewRomanPSMT" w:eastAsia="Times New Roman" w:hAnsi="TimesNewRomanPSMT" w:cs="Times New Roman"/>
          <w:lang w:eastAsia="en-GB"/>
        </w:rPr>
        <w:t>(</w:t>
      </w:r>
      <w:r>
        <w:rPr>
          <w:rFonts w:ascii="TimesNewRomanPSMT" w:eastAsia="Times New Roman" w:hAnsi="TimesNewRomanPSMT" w:cs="Times New Roman"/>
          <w:lang w:eastAsia="en-GB"/>
        </w:rPr>
        <w:t>10</w:t>
      </w:r>
      <w:r w:rsidR="00FD40CE"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="00FD40CE" w:rsidRPr="00342623">
        <w:rPr>
          <w:rFonts w:ascii="TimesNewRomanPSMT" w:eastAsia="Times New Roman" w:hAnsi="TimesNewRomanPSMT" w:cs="Times New Roman"/>
          <w:lang w:eastAsia="en-GB"/>
        </w:rPr>
        <w:t xml:space="preserve"> = negative feelings</w:t>
      </w:r>
      <w:r w:rsidR="00FD40CE">
        <w:rPr>
          <w:rFonts w:ascii="TimesNewRomanPSMT" w:eastAsia="Times New Roman" w:hAnsi="TimesNewRomanPSMT" w:cs="Times New Roman"/>
          <w:lang w:eastAsia="en-GB"/>
        </w:rPr>
        <w:t xml:space="preserve">. See </w:t>
      </w:r>
      <w:hyperlink r:id="rId5" w:history="1">
        <w:r w:rsidR="00FD40CE" w:rsidRPr="00B264BE">
          <w:rPr>
            <w:rStyle w:val="Hyperlink"/>
            <w:rFonts w:ascii="TimesNewRomanPSMT" w:eastAsia="Times New Roman" w:hAnsi="TimesNewRomanPSMT" w:cs="Times New Roman"/>
            <w:lang w:eastAsia="en-GB"/>
          </w:rPr>
          <w:t>https://cses.org</w:t>
        </w:r>
      </w:hyperlink>
      <w:r w:rsidR="00FD40CE">
        <w:rPr>
          <w:rFonts w:ascii="TimesNewRomanPSMT" w:eastAsia="Times New Roman" w:hAnsi="TimesNewRomanPSMT" w:cs="Times New Roman"/>
          <w:lang w:eastAsia="en-GB"/>
        </w:rPr>
        <w:t xml:space="preserve"> for more</w:t>
      </w:r>
    </w:p>
    <w:p w14:paraId="54EE6CDC" w14:textId="5E415DFC" w:rsidR="00062861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to_pfeml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percentage of evaluated party’s parliamentary delegation who are women 1-year before the election, coded continuously from 0-1 (0= 0% Women MPs, 1=100% of delegation is women)</w:t>
      </w:r>
    </w:p>
    <w:p w14:paraId="1971DF32" w14:textId="3DBBA460" w:rsidR="00F8050C" w:rsidRDefault="00F8050C" w:rsidP="00F8050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from</w:t>
      </w:r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percentage of evaluating party’s parliamentary delegation who are women 1-year before the election, coded continuously from 0-1 (0= 0% Women MPs, 1=100% of delegation is women)</w:t>
      </w:r>
    </w:p>
    <w:p w14:paraId="0CBF6591" w14:textId="56379AF8" w:rsidR="00F8050C" w:rsidRDefault="00F8050C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diff_pfeml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absolute difference between the percentage of the evaluated party and the evaluating party’s parliamentary delegations who are women 1-year before the election, coded continuously from 0-1 (0= equal percentage of Women MPs, 1= one party has 0 women MPs, the other has 100% women MPs)</w:t>
      </w:r>
    </w:p>
    <w:p w14:paraId="2B75BC5F" w14:textId="2E41066B" w:rsidR="00062861" w:rsidRPr="00342623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to_</w:t>
      </w:r>
      <w:r>
        <w:rPr>
          <w:rFonts w:ascii="Times New Roman" w:eastAsia="Times New Roman" w:hAnsi="Times New Roman" w:cs="Times New Roman"/>
          <w:b/>
          <w:bCs/>
          <w:lang w:eastAsia="en-GB"/>
        </w:rPr>
        <w:t>femaleleader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– Is the leader of the party being evaluated female? (1= yes, 0=no)</w:t>
      </w:r>
    </w:p>
    <w:p w14:paraId="22FAEA91" w14:textId="154DAEE4" w:rsidR="00062861" w:rsidRPr="00062861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r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ile (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o/</w:t>
      </w:r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rom/</w:t>
      </w:r>
      <w:r>
        <w:rPr>
          <w:rFonts w:ascii="TimesNewRomanPS" w:eastAsia="Times New Roman" w:hAnsi="TimesNewRomanPS" w:cs="Times New Roman"/>
          <w:b/>
          <w:bCs/>
          <w:lang w:eastAsia="en-GB"/>
        </w:rPr>
        <w:t>d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Rile is the unidimensional left right measure of party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ideologiy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from the C</w:t>
      </w:r>
      <w:r>
        <w:rPr>
          <w:rFonts w:ascii="TimesNewRomanPSMT" w:eastAsia="Times New Roman" w:hAnsi="TimesNewRomanPSMT" w:cs="Times New Roman"/>
          <w:lang w:eastAsia="en-GB"/>
        </w:rPr>
        <w:t xml:space="preserve">omparative Manifestos Project. For more details see </w:t>
      </w:r>
      <w:r w:rsidRPr="00342623">
        <w:rPr>
          <w:rFonts w:ascii="TimesNewRomanPSMT" w:eastAsia="Times New Roman" w:hAnsi="TimesNewRomanPSMT" w:cs="Times New Roman"/>
          <w:lang w:eastAsia="en-GB"/>
        </w:rPr>
        <w:t>(</w:t>
      </w:r>
      <w:r w:rsidRPr="00062861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https://manifesto-project.wzb.eu/datasets</w:t>
      </w:r>
      <w:r w:rsidRPr="00342623">
        <w:rPr>
          <w:rFonts w:ascii="TimesNewRomanPSMT" w:eastAsia="Times New Roman" w:hAnsi="TimesNewRomanPSMT" w:cs="Times New Roman"/>
          <w:lang w:eastAsia="en-GB"/>
        </w:rPr>
        <w:t>)</w:t>
      </w:r>
    </w:p>
    <w:p w14:paraId="312C5C8B" w14:textId="219C5334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prior_coalition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>Were the parties in government together during the period before the election survey (1 = yes, 0 = no)</w:t>
      </w:r>
    </w:p>
    <w:p w14:paraId="317107FC" w14:textId="7C519B20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prior_opposition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>Were the parties in opposition together during the period before the election survey (1 = yes, 0 = no)</w:t>
      </w:r>
    </w:p>
    <w:p w14:paraId="5F4839EF" w14:textId="55B70AAE" w:rsidR="00703C2D" w:rsidRPr="00445C12" w:rsidRDefault="00445C12" w:rsidP="00445C12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to_prior_seats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 xml:space="preserve">The number of parliamentary seats (lower chamber) held by the to-party prior to the election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703C2D">
        <w:rPr>
          <w:rFonts w:ascii="TimesNewRomanPSMT" w:eastAsia="Times New Roman" w:hAnsi="TimesNewRomanPSMT" w:cs="Times New Roman"/>
          <w:b/>
          <w:bCs/>
          <w:lang w:eastAsia="en-GB"/>
        </w:rPr>
        <w:br w:type="page"/>
      </w:r>
    </w:p>
    <w:p w14:paraId="78439DA9" w14:textId="13D20788" w:rsidR="00342623" w:rsidRPr="00E90AB6" w:rsidRDefault="00E90AB6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u w:val="single"/>
          <w:lang w:eastAsia="en-GB"/>
        </w:rPr>
      </w:pPr>
      <w:r>
        <w:rPr>
          <w:rFonts w:ascii="TimesNewRomanPSMT" w:eastAsia="Times New Roman" w:hAnsi="TimesNewRomanPSMT" w:cs="Times New Roman"/>
          <w:b/>
          <w:bCs/>
          <w:u w:val="single"/>
          <w:lang w:eastAsia="en-GB"/>
        </w:rPr>
        <w:lastRenderedPageBreak/>
        <w:t>Variables not used in analysis but</w:t>
      </w:r>
      <w:r w:rsidR="00342623" w:rsidRPr="00E90AB6">
        <w:rPr>
          <w:rFonts w:ascii="TimesNewRomanPSMT" w:eastAsia="Times New Roman" w:hAnsi="TimesNewRomanPSMT" w:cs="Times New Roman"/>
          <w:b/>
          <w:bCs/>
          <w:u w:val="single"/>
          <w:lang w:eastAsia="en-GB"/>
        </w:rPr>
        <w:t xml:space="preserve"> present in dataset:</w:t>
      </w:r>
    </w:p>
    <w:p w14:paraId="5AF5E4D1" w14:textId="77777777" w:rsidR="00012861" w:rsidRPr="00342623" w:rsidRDefault="00012861" w:rsidP="000128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o_left_bloc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Is the to party on the left of the country’s political system (1 = yes, 0 = no)</w:t>
      </w:r>
    </w:p>
    <w:p w14:paraId="26580C95" w14:textId="77777777" w:rsidR="00012861" w:rsidRDefault="00012861" w:rsidP="0001286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o_right_bloc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to party on the right of the country’s political system (1 = yes, 0 = no) </w:t>
      </w:r>
    </w:p>
    <w:p w14:paraId="1AE774C4" w14:textId="77777777" w:rsidR="00012861" w:rsidRDefault="00012861" w:rsidP="0001286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DM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The average district magnitude in the country during that election year</w:t>
      </w:r>
    </w:p>
    <w:p w14:paraId="3C77455E" w14:textId="77777777" w:rsidR="00012861" w:rsidRDefault="00012861" w:rsidP="0001286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 w:rsidRPr="00F8050C">
        <w:rPr>
          <w:rFonts w:ascii="TimesNewRomanPSMT" w:eastAsia="Times New Roman" w:hAnsi="TimesNewRomanPSMT" w:cs="Times New Roman"/>
          <w:b/>
          <w:bCs/>
          <w:lang w:eastAsia="en-GB"/>
        </w:rPr>
        <w:t>logDM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lang w:eastAsia="en-GB"/>
        </w:rPr>
        <w:t xml:space="preserve">-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>the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natural log of the average district magnitude</w:t>
      </w:r>
    </w:p>
    <w:p w14:paraId="021AD8A5" w14:textId="7288040F" w:rsidR="00012861" w:rsidRPr="00012861" w:rsidRDefault="0001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to_rrparty</w:t>
      </w:r>
      <w:proofErr w:type="spellEnd"/>
      <w:r>
        <w:rPr>
          <w:rFonts w:ascii="TimesNewRomanPS" w:eastAsia="Times New Roman" w:hAnsi="TimesNewRomanPS" w:cs="Times New Roman"/>
          <w:b/>
          <w:bCs/>
          <w:lang w:eastAsia="en-GB"/>
        </w:rPr>
        <w:t xml:space="preserve"> / </w:t>
      </w: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from_rrparty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party radical right (1 =yes, 0 = no </w:t>
      </w:r>
    </w:p>
    <w:p w14:paraId="1362349F" w14:textId="3F303FC8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rom_senior_partner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Is the from party the senior partner in government (1 = yes, 0 = no) </w:t>
      </w:r>
    </w:p>
    <w:p w14:paraId="39896372" w14:textId="10D9FF5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o_senior_partner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Is the to party the senior partner in government (1 = yes, 0 = no) </w:t>
      </w:r>
    </w:p>
    <w:p w14:paraId="66B8E248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To_in_gov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to party in the governing coalition (1 = yes, 0 = no) </w:t>
      </w:r>
    </w:p>
    <w:p w14:paraId="5DCDC42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From_in_gov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in the governing coalition (1 = yes, 0 = no) </w:t>
      </w:r>
    </w:p>
    <w:p w14:paraId="39EA66B4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Govern_together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Are the parties in government together (1 = yes, 0 = no) </w:t>
      </w:r>
    </w:p>
    <w:p w14:paraId="7072E81F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Opposition_together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Are the parties in opposition together (1 = yes, 0 = no) </w:t>
      </w:r>
    </w:p>
    <w:p w14:paraId="033FDA3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From_left_bloc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on the left of the country’s political system (1 = yes, 0 = no) </w:t>
      </w:r>
    </w:p>
    <w:p w14:paraId="31F73D99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From_right_bloc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on the right of the country’s political system (1 = yes, 0 = no) </w:t>
      </w:r>
    </w:p>
    <w:p w14:paraId="7502F0B8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Same_bloc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Are the parties on the same side of the country’s political system (1 = yes, 0 = no) </w:t>
      </w:r>
    </w:p>
    <w:p w14:paraId="0CD9B064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Nationalism 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 score derived from Burgoon (2009) using CMP to measure how nationalist a party is. Primary use would be for a robustness check of our “society” score. </w:t>
      </w:r>
    </w:p>
    <w:p w14:paraId="1650B56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Rile 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Rile is the unidimensional left right measure of party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ideologiy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from the CMP </w:t>
      </w:r>
    </w:p>
    <w:p w14:paraId="314B4E4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ElecDate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the date of the election, useful if there are two elections in one country year </w:t>
      </w:r>
    </w:p>
    <w:p w14:paraId="31063C21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Sat_together10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Have the parties been in government together in the last 10 years </w:t>
      </w:r>
    </w:p>
    <w:p w14:paraId="573D850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Sat_together15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together in the last 15 years </w:t>
      </w:r>
    </w:p>
    <w:p w14:paraId="6E24F22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Sat_together20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together in the last 20 years </w:t>
      </w:r>
    </w:p>
    <w:p w14:paraId="1A6A73C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Galtan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 measure of “cultural” ideology from the CHES. Has limited coverage (1999-2015, EU only) </w:t>
      </w:r>
    </w:p>
    <w:p w14:paraId="00E83000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lastRenderedPageBreak/>
        <w:t>Lrecon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“economic” distance from the CHES. Has limited coverage (1999-2015, EU only) </w:t>
      </w:r>
    </w:p>
    <w:p w14:paraId="668624E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Multiculturalism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“multicultural” ideology from the CHES. Has limited coverage (2006-2015, EU only) </w:t>
      </w:r>
    </w:p>
    <w:p w14:paraId="43426E89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Immigration_policy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“immigration” ideology from the CHES. Has limited coverage (2006-2015, EU only) </w:t>
      </w:r>
    </w:p>
    <w:p w14:paraId="6697610C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Govern_together_10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in the last 10 years, not including the current coalition (1 =yes, 0 = no) </w:t>
      </w:r>
    </w:p>
    <w:p w14:paraId="5872FD0C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Govern_together_20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in the last 20 years, but not in the most recent 10. (1 =yes, 0 = no) </w:t>
      </w:r>
    </w:p>
    <w:p w14:paraId="4E62A09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Economy(to/from/distance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– Our main measure of economic policy ideology, comes from the CMP. Details are here: 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 xml:space="preserve">https://manifesto-project.wzb.eu/information/documents/visualizations </w:t>
      </w:r>
    </w:p>
    <w:p w14:paraId="3D605FF4" w14:textId="49A51A5D" w:rsidR="00992AC6" w:rsidRDefault="00342623" w:rsidP="00F8050C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Society(to/from/distance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– Our main measure of “cultural” distance, comes from the CMP. Details are here: 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 xml:space="preserve">https://manifesto-project.wzb.eu/information/documents/visualizations </w:t>
      </w:r>
    </w:p>
    <w:p w14:paraId="7A37DF51" w14:textId="7DF0EB7A" w:rsidR="00445C12" w:rsidRPr="00011740" w:rsidRDefault="00445C12" w:rsidP="00445C12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arty_like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>
        <w:rPr>
          <w:rFonts w:ascii="TimesNewRomanPSMT" w:eastAsia="Times New Roman" w:hAnsi="TimesNewRomanPSMT" w:cs="Times New Roman"/>
          <w:lang w:eastAsia="en-GB"/>
        </w:rPr>
        <w:t xml:space="preserve">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partisans </w:t>
      </w:r>
      <w:r>
        <w:rPr>
          <w:rFonts w:ascii="TimesNewRomanPSMT" w:eastAsia="Times New Roman" w:hAnsi="TimesNewRomanPSMT" w:cs="Times New Roman"/>
          <w:lang w:eastAsia="en-GB"/>
        </w:rPr>
        <w:t xml:space="preserve">(all genders)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of the from </w:t>
      </w:r>
      <w:proofErr w:type="gramStart"/>
      <w:r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party</w:t>
      </w:r>
      <w:r>
        <w:rPr>
          <w:rFonts w:ascii="TimesNewRomanPSMT" w:eastAsia="Times New Roman" w:hAnsi="TimesNewRomanPSMT" w:cs="Times New Roman"/>
          <w:lang w:eastAsia="en-GB"/>
        </w:rPr>
        <w:t>, drawn from the Comparative Study of Electoral Systems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>(</w:t>
      </w:r>
      <w:r w:rsidRPr="00342623">
        <w:rPr>
          <w:rFonts w:ascii="TimesNewRomanPSMT" w:eastAsia="Times New Roman" w:hAnsi="TimesNewRomanPSMT" w:cs="Times New Roman"/>
          <w:lang w:eastAsia="en-GB"/>
        </w:rPr>
        <w:t>1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negative feelings</w:t>
      </w:r>
      <w:r>
        <w:rPr>
          <w:rFonts w:ascii="TimesNewRomanPSMT" w:eastAsia="Times New Roman" w:hAnsi="TimesNewRomanPSMT" w:cs="Times New Roman"/>
          <w:lang w:eastAsia="en-GB"/>
        </w:rPr>
        <w:t xml:space="preserve">). See </w:t>
      </w:r>
      <w:hyperlink r:id="rId6" w:history="1">
        <w:r w:rsidRPr="00B264BE">
          <w:rPr>
            <w:rStyle w:val="Hyperlink"/>
            <w:rFonts w:ascii="TimesNewRomanPSMT" w:eastAsia="Times New Roman" w:hAnsi="TimesNewRomanPSMT" w:cs="Times New Roman"/>
            <w:lang w:eastAsia="en-GB"/>
          </w:rPr>
          <w:t>https://cses.org</w:t>
        </w:r>
      </w:hyperlink>
      <w:r>
        <w:rPr>
          <w:rFonts w:ascii="TimesNewRomanPSMT" w:eastAsia="Times New Roman" w:hAnsi="TimesNewRomanPSMT" w:cs="Times New Roman"/>
          <w:lang w:eastAsia="en-GB"/>
        </w:rPr>
        <w:t xml:space="preserve"> for more</w:t>
      </w:r>
    </w:p>
    <w:p w14:paraId="4C7F2BE0" w14:textId="5FE822D1" w:rsidR="00445C12" w:rsidRDefault="00445C12" w:rsidP="00445C12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arty_dislike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partisans</w:t>
      </w:r>
      <w:r>
        <w:rPr>
          <w:rFonts w:ascii="TimesNewRomanPSMT" w:eastAsia="Times New Roman" w:hAnsi="TimesNewRomanPSMT" w:cs="Times New Roman"/>
          <w:lang w:eastAsia="en-GB"/>
        </w:rPr>
        <w:t xml:space="preserve"> (all genders)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of the from </w:t>
      </w:r>
      <w:proofErr w:type="gramStart"/>
      <w:r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party.</w:t>
      </w:r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lang w:eastAsia="en-GB"/>
        </w:rPr>
        <w:t>Again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fromt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he CSES,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rescaled so that 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10 = negative feelings </w:t>
      </w:r>
    </w:p>
    <w:p w14:paraId="4A5D3D76" w14:textId="77777777" w:rsidR="00445C12" w:rsidRPr="00342623" w:rsidRDefault="00445C12" w:rsidP="00445C1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from_prior_seats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 xml:space="preserve">The number of parliamentary seats (lower chamber) held by the from-party prior to the election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057B28A0" w14:textId="77777777" w:rsidR="00686807" w:rsidRPr="00ED3699" w:rsidRDefault="00686807" w:rsidP="0068680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MT" w:eastAsia="Times New Roman" w:hAnsi="TimesNewRomanPSMT" w:cs="Times New Roman"/>
          <w:b/>
          <w:bCs/>
          <w:lang w:eastAsia="en-GB"/>
        </w:rPr>
        <w:t>Partyname</w:t>
      </w:r>
      <w:proofErr w:type="spellEnd"/>
      <w:r>
        <w:rPr>
          <w:rFonts w:ascii="TimesNewRomanPSMT" w:eastAsia="Times New Roman" w:hAnsi="TimesNewRomanPSMT" w:cs="Times New Roman"/>
          <w:b/>
          <w:bCs/>
          <w:lang w:eastAsia="en-GB"/>
        </w:rPr>
        <w:t xml:space="preserve"> (to/</w:t>
      </w:r>
      <w:proofErr w:type="gramStart"/>
      <w:r>
        <w:rPr>
          <w:rFonts w:ascii="TimesNewRomanPSMT" w:eastAsia="Times New Roman" w:hAnsi="TimesNewRomanPSMT" w:cs="Times New Roman"/>
          <w:b/>
          <w:bCs/>
          <w:lang w:eastAsia="en-GB"/>
        </w:rPr>
        <w:t xml:space="preserve">from) </w:t>
      </w:r>
      <w:r>
        <w:rPr>
          <w:rFonts w:ascii="TimesNewRomanPSMT" w:eastAsia="Times New Roman" w:hAnsi="TimesNewRomanPSMT" w:cs="Times New Roman"/>
          <w:lang w:eastAsia="en-GB"/>
        </w:rPr>
        <w:t xml:space="preserve"> -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Name of the political party</w:t>
      </w:r>
    </w:p>
    <w:p w14:paraId="2684A93D" w14:textId="77777777" w:rsidR="00445C12" w:rsidRPr="00FD40CE" w:rsidRDefault="00445C12" w:rsidP="00F8050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</w:p>
    <w:sectPr w:rsidR="00445C12" w:rsidRPr="00FD40CE" w:rsidSect="00BC29F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3"/>
    <w:rsid w:val="00012861"/>
    <w:rsid w:val="00062861"/>
    <w:rsid w:val="000D7936"/>
    <w:rsid w:val="00342623"/>
    <w:rsid w:val="00445C12"/>
    <w:rsid w:val="00686807"/>
    <w:rsid w:val="00703C2D"/>
    <w:rsid w:val="00794929"/>
    <w:rsid w:val="007F33C2"/>
    <w:rsid w:val="007F790C"/>
    <w:rsid w:val="008E7555"/>
    <w:rsid w:val="00992AC6"/>
    <w:rsid w:val="00BC29F8"/>
    <w:rsid w:val="00E90AB6"/>
    <w:rsid w:val="00ED3699"/>
    <w:rsid w:val="00F8050C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8AC3E"/>
  <w14:defaultImageDpi w14:val="32767"/>
  <w15:chartTrackingRefBased/>
  <w15:docId w15:val="{1ED8DC95-FFFE-224C-B70B-8B7D8CC0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4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2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es.org" TargetMode="External"/><Relationship Id="rId5" Type="http://schemas.openxmlformats.org/officeDocument/2006/relationships/hyperlink" Target="https://cses.org" TargetMode="External"/><Relationship Id="rId4" Type="http://schemas.openxmlformats.org/officeDocument/2006/relationships/hyperlink" Target="https://manifesto-project.wzb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Bracken</dc:creator>
  <cp:keywords/>
  <dc:description/>
  <cp:lastModifiedBy>David Bracken</cp:lastModifiedBy>
  <cp:revision>4</cp:revision>
  <dcterms:created xsi:type="dcterms:W3CDTF">2022-03-21T20:17:00Z</dcterms:created>
  <dcterms:modified xsi:type="dcterms:W3CDTF">2022-03-21T20:21:00Z</dcterms:modified>
</cp:coreProperties>
</file>