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BBCE" w14:textId="1B3EBB73" w:rsidR="00C81F3A" w:rsidRPr="00796AC4" w:rsidRDefault="00C81F3A" w:rsidP="00C81F3A">
      <w:pPr>
        <w:pStyle w:val="Heading1"/>
        <w:rPr>
          <w:rStyle w:val="Strong"/>
          <w:rFonts w:asciiTheme="minorHAnsi" w:hAnsiTheme="minorHAnsi" w:cstheme="minorHAnsi"/>
          <w:sz w:val="40"/>
          <w:szCs w:val="40"/>
        </w:rPr>
      </w:pPr>
      <w:r w:rsidRPr="00796AC4">
        <w:rPr>
          <w:rStyle w:val="Strong"/>
          <w:rFonts w:asciiTheme="minorHAnsi" w:hAnsiTheme="minorHAnsi" w:cstheme="minorHAnsi"/>
          <w:sz w:val="40"/>
          <w:szCs w:val="40"/>
        </w:rPr>
        <w:t>Project: Multi-Layer Data Science Investigation of ME/CFS</w:t>
      </w:r>
    </w:p>
    <w:p w14:paraId="10308E99" w14:textId="77777777" w:rsidR="00C81F3A" w:rsidRPr="00796AC4" w:rsidRDefault="00C81F3A" w:rsidP="00C81F3A">
      <w:pPr>
        <w:rPr>
          <w:rFonts w:cstheme="minorHAnsi"/>
          <w:b/>
          <w:bCs/>
          <w:sz w:val="30"/>
          <w:szCs w:val="30"/>
        </w:rPr>
      </w:pPr>
    </w:p>
    <w:p w14:paraId="69F6A341" w14:textId="55FAC3A6" w:rsidR="00C81F3A" w:rsidRPr="00796AC4" w:rsidRDefault="00C81F3A" w:rsidP="00C81F3A">
      <w:pPr>
        <w:rPr>
          <w:rFonts w:cstheme="minorHAnsi"/>
          <w:b/>
          <w:bCs/>
          <w:sz w:val="30"/>
          <w:szCs w:val="30"/>
        </w:rPr>
      </w:pPr>
      <w:r w:rsidRPr="00796AC4">
        <w:rPr>
          <w:rFonts w:cstheme="minorHAnsi"/>
          <w:b/>
          <w:bCs/>
          <w:sz w:val="30"/>
          <w:szCs w:val="30"/>
        </w:rPr>
        <w:t>Group members:</w:t>
      </w:r>
    </w:p>
    <w:p w14:paraId="71E7C265" w14:textId="0A6C4209" w:rsidR="00C81F3A" w:rsidRPr="00796AC4" w:rsidRDefault="00C81F3A" w:rsidP="00C81F3A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796AC4">
        <w:rPr>
          <w:rFonts w:cstheme="minorHAnsi"/>
          <w:sz w:val="32"/>
          <w:szCs w:val="32"/>
        </w:rPr>
        <w:t>Nadjib Tebbal</w:t>
      </w:r>
    </w:p>
    <w:p w14:paraId="31F170E0" w14:textId="50201E5B" w:rsidR="00796AC4" w:rsidRDefault="00C81F3A" w:rsidP="00796AC4">
      <w:pPr>
        <w:pStyle w:val="ListParagraph"/>
        <w:numPr>
          <w:ilvl w:val="0"/>
          <w:numId w:val="13"/>
        </w:numPr>
        <w:rPr>
          <w:rFonts w:cstheme="minorHAnsi"/>
          <w:sz w:val="32"/>
          <w:szCs w:val="32"/>
        </w:rPr>
      </w:pPr>
      <w:r w:rsidRPr="00796AC4">
        <w:rPr>
          <w:rFonts w:cstheme="minorHAnsi"/>
          <w:sz w:val="32"/>
          <w:szCs w:val="32"/>
        </w:rPr>
        <w:t>Fadel Mansour</w:t>
      </w:r>
    </w:p>
    <w:p w14:paraId="7B396A16" w14:textId="64A7D6CF" w:rsidR="00796AC4" w:rsidRDefault="00796AC4" w:rsidP="00796AC4">
      <w:pPr>
        <w:pStyle w:val="ListParagraph"/>
        <w:rPr>
          <w:rFonts w:cstheme="minorHAnsi"/>
          <w:sz w:val="32"/>
          <w:szCs w:val="32"/>
        </w:rPr>
      </w:pPr>
    </w:p>
    <w:p w14:paraId="15E8B71E" w14:textId="77777777" w:rsidR="00796AC4" w:rsidRPr="00796AC4" w:rsidRDefault="00796AC4" w:rsidP="00796AC4">
      <w:pPr>
        <w:pStyle w:val="ListParagraph"/>
        <w:rPr>
          <w:rStyle w:val="Strong"/>
          <w:rFonts w:cstheme="minorHAnsi"/>
          <w:b w:val="0"/>
          <w:bCs w:val="0"/>
          <w:sz w:val="32"/>
          <w:szCs w:val="32"/>
        </w:rPr>
      </w:pPr>
    </w:p>
    <w:p w14:paraId="054AF045" w14:textId="77777777" w:rsidR="00C81F3A" w:rsidRPr="00796AC4" w:rsidRDefault="00C81F3A" w:rsidP="00C81F3A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t>1. Domain and Subtopic Selection</w:t>
      </w:r>
    </w:p>
    <w:p w14:paraId="26F029AF" w14:textId="77777777" w:rsidR="00C81F3A" w:rsidRPr="00796AC4" w:rsidRDefault="00C81F3A" w:rsidP="00C81F3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Domain:</w:t>
      </w:r>
      <w:r w:rsidRPr="00796AC4">
        <w:rPr>
          <w:rFonts w:asciiTheme="minorHAnsi" w:hAnsiTheme="minorHAnsi" w:cstheme="minorHAnsi"/>
        </w:rPr>
        <w:t xml:space="preserve"> Healthcare / Biomedical Data Science</w:t>
      </w:r>
    </w:p>
    <w:p w14:paraId="667BF544" w14:textId="5DD0E71A" w:rsidR="00C81F3A" w:rsidRPr="00796AC4" w:rsidRDefault="00C81F3A" w:rsidP="00C81F3A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Subtopic</w:t>
      </w:r>
      <w:r w:rsidR="00796AC4">
        <w:rPr>
          <w:rStyle w:val="Strong"/>
          <w:rFonts w:asciiTheme="minorHAnsi" w:hAnsiTheme="minorHAnsi" w:cstheme="minorHAnsi"/>
        </w:rPr>
        <w:t>s</w:t>
      </w:r>
      <w:r w:rsidRPr="00796AC4">
        <w:rPr>
          <w:rStyle w:val="Strong"/>
          <w:rFonts w:asciiTheme="minorHAnsi" w:hAnsiTheme="minorHAnsi" w:cstheme="minorHAnsi"/>
        </w:rPr>
        <w:t>:</w:t>
      </w:r>
      <w:r w:rsidRPr="00796AC4">
        <w:rPr>
          <w:rFonts w:asciiTheme="minorHAnsi" w:hAnsiTheme="minorHAnsi" w:cstheme="minorHAnsi"/>
        </w:rPr>
        <w:t xml:space="preserve"> Multi-modal analysis of </w:t>
      </w:r>
      <w:proofErr w:type="spellStart"/>
      <w:r w:rsidRPr="00796AC4">
        <w:rPr>
          <w:rFonts w:asciiTheme="minorHAnsi" w:hAnsiTheme="minorHAnsi" w:cstheme="minorHAnsi"/>
        </w:rPr>
        <w:t>Myalgic</w:t>
      </w:r>
      <w:proofErr w:type="spellEnd"/>
      <w:r w:rsidRPr="00796AC4">
        <w:rPr>
          <w:rFonts w:asciiTheme="minorHAnsi" w:hAnsiTheme="minorHAnsi" w:cstheme="minorHAnsi"/>
        </w:rPr>
        <w:t xml:space="preserve"> Encephalomyelitis / Chronic Fatigue Syndrome (ME/CFS) through symptom extraction, metabolomics, gene expression, and DNA methylation.</w:t>
      </w:r>
    </w:p>
    <w:p w14:paraId="3C7D119D" w14:textId="77777777" w:rsidR="00C81F3A" w:rsidRPr="00796AC4" w:rsidRDefault="00C81F3A" w:rsidP="00C81F3A">
      <w:pPr>
        <w:rPr>
          <w:rFonts w:cstheme="minorHAnsi"/>
        </w:rPr>
      </w:pPr>
      <w:r w:rsidRPr="00796AC4">
        <w:rPr>
          <w:rFonts w:cstheme="minorHAnsi"/>
        </w:rPr>
        <w:pict w14:anchorId="4DDACCE0">
          <v:rect id="_x0000_i1078" style="width:0;height:1.5pt" o:hralign="center" o:hrstd="t" o:hr="t" fillcolor="#a0a0a0" stroked="f"/>
        </w:pict>
      </w:r>
    </w:p>
    <w:p w14:paraId="25197AB2" w14:textId="77777777" w:rsidR="00C81F3A" w:rsidRPr="00796AC4" w:rsidRDefault="00C81F3A" w:rsidP="00C81F3A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t>2. Explanation of the Problem</w:t>
      </w:r>
    </w:p>
    <w:p w14:paraId="5D84BD27" w14:textId="77777777" w:rsidR="00C81F3A" w:rsidRPr="00796AC4" w:rsidRDefault="00C81F3A" w:rsidP="00C81F3A">
      <w:pPr>
        <w:pStyle w:val="Heading3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2.1 Motivation &amp; Goal</w:t>
      </w:r>
    </w:p>
    <w:p w14:paraId="48596DBD" w14:textId="77777777" w:rsidR="00C81F3A" w:rsidRPr="00796AC4" w:rsidRDefault="00C81F3A" w:rsidP="00C81F3A">
      <w:pPr>
        <w:pStyle w:val="NormalWeb"/>
        <w:rPr>
          <w:rFonts w:asciiTheme="minorHAnsi" w:hAnsiTheme="minorHAnsi" w:cstheme="minorHAnsi"/>
        </w:rPr>
      </w:pPr>
      <w:r w:rsidRPr="00796AC4">
        <w:rPr>
          <w:rFonts w:asciiTheme="minorHAnsi" w:hAnsiTheme="minorHAnsi" w:cstheme="minorHAnsi"/>
        </w:rPr>
        <w:t>ME/CFS is a complex, heterogeneous disorder characterized by fatigue, cognitive dysfunction, and post-exertional malaise. Its symptoms overlap with other conditions such as depression and hypothyroidism, making diagnosis difficult. Biological mechanisms involve metabolic and epigenetic dysregulation.</w:t>
      </w:r>
    </w:p>
    <w:p w14:paraId="29D3CD12" w14:textId="77777777" w:rsidR="00C81F3A" w:rsidRPr="00796AC4" w:rsidRDefault="00C81F3A" w:rsidP="00C81F3A">
      <w:pPr>
        <w:pStyle w:val="NormalWeb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Goal:</w:t>
      </w:r>
      <w:r w:rsidRPr="00796AC4">
        <w:rPr>
          <w:rFonts w:asciiTheme="minorHAnsi" w:hAnsiTheme="minorHAnsi" w:cstheme="minorHAnsi"/>
        </w:rPr>
        <w:br/>
        <w:t>Use multiple datasets to explore ME/CFS at three levels:</w:t>
      </w:r>
    </w:p>
    <w:p w14:paraId="3D6EE41C" w14:textId="77777777" w:rsidR="00C81F3A" w:rsidRPr="00796AC4" w:rsidRDefault="00C81F3A" w:rsidP="00C81F3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Symptom-level:</w:t>
      </w:r>
      <w:r w:rsidRPr="00796AC4">
        <w:rPr>
          <w:rFonts w:asciiTheme="minorHAnsi" w:hAnsiTheme="minorHAnsi" w:cstheme="minorHAnsi"/>
        </w:rPr>
        <w:t xml:space="preserve"> identify key symptom patterns and differentiators from other conditions.</w:t>
      </w:r>
    </w:p>
    <w:p w14:paraId="6231E554" w14:textId="77777777" w:rsidR="00C81F3A" w:rsidRPr="00796AC4" w:rsidRDefault="00C81F3A" w:rsidP="00C81F3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796AC4">
        <w:rPr>
          <w:rStyle w:val="Strong"/>
          <w:rFonts w:asciiTheme="minorHAnsi" w:hAnsiTheme="minorHAnsi" w:cstheme="minorHAnsi"/>
        </w:rPr>
        <w:t>Metabolic-level</w:t>
      </w:r>
      <w:proofErr w:type="gramEnd"/>
      <w:r w:rsidRPr="00796AC4">
        <w:rPr>
          <w:rStyle w:val="Strong"/>
          <w:rFonts w:asciiTheme="minorHAnsi" w:hAnsiTheme="minorHAnsi" w:cstheme="minorHAnsi"/>
        </w:rPr>
        <w:t>:</w:t>
      </w:r>
      <w:r w:rsidRPr="00796AC4">
        <w:rPr>
          <w:rFonts w:asciiTheme="minorHAnsi" w:hAnsiTheme="minorHAnsi" w:cstheme="minorHAnsi"/>
        </w:rPr>
        <w:t xml:space="preserve"> find altered metabolites or pathways in ME/CFS patients.</w:t>
      </w:r>
    </w:p>
    <w:p w14:paraId="2F37BB95" w14:textId="77777777" w:rsidR="00C81F3A" w:rsidRPr="00796AC4" w:rsidRDefault="00C81F3A" w:rsidP="00C81F3A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Genetic/</w:t>
      </w:r>
      <w:proofErr w:type="gramStart"/>
      <w:r w:rsidRPr="00796AC4">
        <w:rPr>
          <w:rStyle w:val="Strong"/>
          <w:rFonts w:asciiTheme="minorHAnsi" w:hAnsiTheme="minorHAnsi" w:cstheme="minorHAnsi"/>
        </w:rPr>
        <w:t>Epigenetic-level</w:t>
      </w:r>
      <w:proofErr w:type="gramEnd"/>
      <w:r w:rsidRPr="00796AC4">
        <w:rPr>
          <w:rStyle w:val="Strong"/>
          <w:rFonts w:asciiTheme="minorHAnsi" w:hAnsiTheme="minorHAnsi" w:cstheme="minorHAnsi"/>
        </w:rPr>
        <w:t>:</w:t>
      </w:r>
      <w:r w:rsidRPr="00796AC4">
        <w:rPr>
          <w:rFonts w:asciiTheme="minorHAnsi" w:hAnsiTheme="minorHAnsi" w:cstheme="minorHAnsi"/>
        </w:rPr>
        <w:t xml:space="preserve"> explore gene expression and DNA methylation differences associated with ME/CFS.</w:t>
      </w:r>
    </w:p>
    <w:p w14:paraId="08240478" w14:textId="77777777" w:rsidR="00C81F3A" w:rsidRPr="00796AC4" w:rsidRDefault="00C81F3A" w:rsidP="00C81F3A">
      <w:pPr>
        <w:pStyle w:val="Heading3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lastRenderedPageBreak/>
        <w:t>2.2 Work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706"/>
        <w:gridCol w:w="2701"/>
        <w:gridCol w:w="2240"/>
        <w:gridCol w:w="2227"/>
      </w:tblGrid>
      <w:tr w:rsidR="00203DCC" w:rsidRPr="00796AC4" w14:paraId="328333B8" w14:textId="77777777" w:rsidTr="00C81F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C320E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A92158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F711A23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104A395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Dataset(s)</w:t>
            </w:r>
          </w:p>
        </w:tc>
        <w:tc>
          <w:tcPr>
            <w:tcW w:w="0" w:type="auto"/>
            <w:vAlign w:val="center"/>
            <w:hideMark/>
          </w:tcPr>
          <w:p w14:paraId="1A045024" w14:textId="72557933" w:rsidR="00C81F3A" w:rsidRPr="00796AC4" w:rsidRDefault="00203D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Potential </w:t>
            </w:r>
            <w:r w:rsidR="00C81F3A" w:rsidRPr="00796AC4">
              <w:rPr>
                <w:rFonts w:cstheme="minorHAnsi"/>
                <w:b/>
                <w:bCs/>
              </w:rPr>
              <w:t>Method / Approach</w:t>
            </w:r>
          </w:p>
        </w:tc>
      </w:tr>
      <w:tr w:rsidR="00203DCC" w:rsidRPr="00796AC4" w14:paraId="0F07D589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EDFC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ADDC14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Identify symptom patterns specific to ME/CFS</w:t>
            </w:r>
          </w:p>
        </w:tc>
        <w:tc>
          <w:tcPr>
            <w:tcW w:w="0" w:type="auto"/>
            <w:vAlign w:val="center"/>
            <w:hideMark/>
          </w:tcPr>
          <w:p w14:paraId="4AE0A4BC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What symptoms distinguish ME/CFS from other disorders?</w:t>
            </w:r>
          </w:p>
        </w:tc>
        <w:tc>
          <w:tcPr>
            <w:tcW w:w="0" w:type="auto"/>
            <w:vAlign w:val="center"/>
            <w:hideMark/>
          </w:tcPr>
          <w:p w14:paraId="271CA65A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Dataset 1 (Medical Data)</w:t>
            </w:r>
          </w:p>
        </w:tc>
        <w:tc>
          <w:tcPr>
            <w:tcW w:w="0" w:type="auto"/>
            <w:vAlign w:val="center"/>
            <w:hideMark/>
          </w:tcPr>
          <w:p w14:paraId="11268D4F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 xml:space="preserve">NLP: TF-IDF, </w:t>
            </w:r>
            <w:proofErr w:type="spellStart"/>
            <w:r w:rsidRPr="00796AC4">
              <w:rPr>
                <w:rFonts w:cstheme="minorHAnsi"/>
              </w:rPr>
              <w:t>keyphrase</w:t>
            </w:r>
            <w:proofErr w:type="spellEnd"/>
            <w:r w:rsidRPr="00796AC4">
              <w:rPr>
                <w:rFonts w:cstheme="minorHAnsi"/>
              </w:rPr>
              <w:t xml:space="preserve"> extraction, clustering</w:t>
            </w:r>
          </w:p>
        </w:tc>
      </w:tr>
      <w:tr w:rsidR="00203DCC" w:rsidRPr="00796AC4" w14:paraId="7F668D7B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A756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B5B6B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Compare ME/CFS with depression</w:t>
            </w:r>
          </w:p>
        </w:tc>
        <w:tc>
          <w:tcPr>
            <w:tcW w:w="0" w:type="auto"/>
            <w:vAlign w:val="center"/>
            <w:hideMark/>
          </w:tcPr>
          <w:p w14:paraId="53EEF52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Which features differentiate ME/CFS from depression over time?</w:t>
            </w:r>
          </w:p>
        </w:tc>
        <w:tc>
          <w:tcPr>
            <w:tcW w:w="0" w:type="auto"/>
            <w:vAlign w:val="center"/>
            <w:hideMark/>
          </w:tcPr>
          <w:p w14:paraId="113FDED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Dataset 2 (ME/CFS vs Depression), Dataset 3 (12-month follow-up)</w:t>
            </w:r>
          </w:p>
        </w:tc>
        <w:tc>
          <w:tcPr>
            <w:tcW w:w="0" w:type="auto"/>
            <w:vAlign w:val="center"/>
            <w:hideMark/>
          </w:tcPr>
          <w:p w14:paraId="5A54B9B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Classification: Logistic Regression, Random Forest, feature importance analysis</w:t>
            </w:r>
          </w:p>
        </w:tc>
      </w:tr>
      <w:tr w:rsidR="00203DCC" w:rsidRPr="00796AC4" w14:paraId="32BFFFC8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9143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276845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Explore metabolomic signatures</w:t>
            </w:r>
          </w:p>
        </w:tc>
        <w:tc>
          <w:tcPr>
            <w:tcW w:w="0" w:type="auto"/>
            <w:vAlign w:val="center"/>
            <w:hideMark/>
          </w:tcPr>
          <w:p w14:paraId="3BD7E9FF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Are there metabolic pathways consistently altered in ME/CFS patients?</w:t>
            </w:r>
          </w:p>
        </w:tc>
        <w:tc>
          <w:tcPr>
            <w:tcW w:w="0" w:type="auto"/>
            <w:vAlign w:val="center"/>
            <w:hideMark/>
          </w:tcPr>
          <w:p w14:paraId="6538A7B0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Dataset 4 (Comprehensive Metabolomics)</w:t>
            </w:r>
          </w:p>
        </w:tc>
        <w:tc>
          <w:tcPr>
            <w:tcW w:w="0" w:type="auto"/>
            <w:vAlign w:val="center"/>
            <w:hideMark/>
          </w:tcPr>
          <w:p w14:paraId="4985F2CA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PCA, clustering, ANOVA, pathway enrichment</w:t>
            </w:r>
          </w:p>
        </w:tc>
      </w:tr>
      <w:tr w:rsidR="00203DCC" w:rsidRPr="00796AC4" w14:paraId="4A78B6DA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71AD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49C16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Identify gene expression patterns</w:t>
            </w:r>
          </w:p>
        </w:tc>
        <w:tc>
          <w:tcPr>
            <w:tcW w:w="0" w:type="auto"/>
            <w:vAlign w:val="center"/>
            <w:hideMark/>
          </w:tcPr>
          <w:p w14:paraId="018D782B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Which genes are up/downregulated in ME/CFS?</w:t>
            </w:r>
          </w:p>
        </w:tc>
        <w:tc>
          <w:tcPr>
            <w:tcW w:w="0" w:type="auto"/>
            <w:vAlign w:val="center"/>
            <w:hideMark/>
          </w:tcPr>
          <w:p w14:paraId="2B47C4B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Dataset 5 (GSE251872)</w:t>
            </w:r>
          </w:p>
        </w:tc>
        <w:tc>
          <w:tcPr>
            <w:tcW w:w="0" w:type="auto"/>
            <w:vAlign w:val="center"/>
            <w:hideMark/>
          </w:tcPr>
          <w:p w14:paraId="7B536C8F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PCA, clustering, differential expression, volcano plots</w:t>
            </w:r>
          </w:p>
        </w:tc>
      </w:tr>
      <w:tr w:rsidR="00203DCC" w:rsidRPr="00796AC4" w14:paraId="60F4F498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A609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ED5CC5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Identify epigenetic differences</w:t>
            </w:r>
          </w:p>
        </w:tc>
        <w:tc>
          <w:tcPr>
            <w:tcW w:w="0" w:type="auto"/>
            <w:vAlign w:val="center"/>
            <w:hideMark/>
          </w:tcPr>
          <w:p w14:paraId="360CBF91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Which DNA methylation sites are associated with ME/CFS?</w:t>
            </w:r>
          </w:p>
        </w:tc>
        <w:tc>
          <w:tcPr>
            <w:tcW w:w="0" w:type="auto"/>
            <w:vAlign w:val="center"/>
            <w:hideMark/>
          </w:tcPr>
          <w:p w14:paraId="221DFAE4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Dataset 6 (GSE111183)</w:t>
            </w:r>
          </w:p>
        </w:tc>
        <w:tc>
          <w:tcPr>
            <w:tcW w:w="0" w:type="auto"/>
            <w:vAlign w:val="center"/>
            <w:hideMark/>
          </w:tcPr>
          <w:p w14:paraId="732EAECD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Differential methylation analysis, clustering</w:t>
            </w:r>
          </w:p>
        </w:tc>
      </w:tr>
      <w:tr w:rsidR="00203DCC" w:rsidRPr="00796AC4" w14:paraId="0DBFB929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4A74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382B18" w14:textId="77777777" w:rsidR="00C81F3A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Integrat</w:t>
            </w:r>
            <w:r w:rsidR="00203DCC">
              <w:rPr>
                <w:rFonts w:cstheme="minorHAnsi"/>
              </w:rPr>
              <w:t>ion</w:t>
            </w:r>
            <w:r w:rsidRPr="00796AC4">
              <w:rPr>
                <w:rFonts w:cstheme="minorHAnsi"/>
              </w:rPr>
              <w:t xml:space="preserve"> </w:t>
            </w:r>
          </w:p>
          <w:p w14:paraId="462D18CF" w14:textId="3C1CF1F0" w:rsidR="00203DCC" w:rsidRPr="00796AC4" w:rsidRDefault="00203DCC">
            <w:pPr>
              <w:rPr>
                <w:rFonts w:cstheme="minorHAnsi"/>
              </w:rPr>
            </w:pPr>
            <w:r>
              <w:rPr>
                <w:rFonts w:cstheme="minorHAnsi"/>
              </w:rPr>
              <w:t>(Maybe)</w:t>
            </w:r>
          </w:p>
        </w:tc>
        <w:tc>
          <w:tcPr>
            <w:tcW w:w="0" w:type="auto"/>
            <w:vAlign w:val="center"/>
            <w:hideMark/>
          </w:tcPr>
          <w:p w14:paraId="4B1DA0C7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Are there consistent patterns across symptoms, metabolites, genes, and methylation?</w:t>
            </w:r>
          </w:p>
        </w:tc>
        <w:tc>
          <w:tcPr>
            <w:tcW w:w="0" w:type="auto"/>
            <w:vAlign w:val="center"/>
            <w:hideMark/>
          </w:tcPr>
          <w:p w14:paraId="4AADDB7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All datasets</w:t>
            </w:r>
          </w:p>
        </w:tc>
        <w:tc>
          <w:tcPr>
            <w:tcW w:w="0" w:type="auto"/>
            <w:vAlign w:val="center"/>
            <w:hideMark/>
          </w:tcPr>
          <w:p w14:paraId="0ACA4B84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Cross-layer comparison of top features; qualitative integration</w:t>
            </w:r>
          </w:p>
        </w:tc>
      </w:tr>
    </w:tbl>
    <w:p w14:paraId="61EF773A" w14:textId="096C9CA8" w:rsidR="00C81F3A" w:rsidRPr="00796AC4" w:rsidRDefault="00C81F3A" w:rsidP="00C81F3A">
      <w:pPr>
        <w:rPr>
          <w:rFonts w:cstheme="minorHAnsi"/>
        </w:rPr>
      </w:pPr>
      <w:r w:rsidRPr="00796AC4">
        <w:rPr>
          <w:rFonts w:cstheme="minorHAnsi"/>
        </w:rPr>
        <w:pict w14:anchorId="5DF28B69">
          <v:rect id="_x0000_i1079" style="width:0;height:1.5pt" o:hralign="center" o:hrstd="t" o:hr="t" fillcolor="#a0a0a0" stroked="f"/>
        </w:pict>
      </w:r>
    </w:p>
    <w:p w14:paraId="4B7FF990" w14:textId="77777777" w:rsidR="00796AC4" w:rsidRDefault="00796AC4" w:rsidP="00C81F3A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14:paraId="1D7172BF" w14:textId="77777777" w:rsidR="00796AC4" w:rsidRDefault="00796AC4" w:rsidP="00C81F3A">
      <w:pPr>
        <w:pStyle w:val="Heading2"/>
        <w:rPr>
          <w:rStyle w:val="Strong"/>
          <w:b/>
          <w:bCs/>
        </w:rPr>
      </w:pPr>
    </w:p>
    <w:p w14:paraId="0A344978" w14:textId="77777777" w:rsidR="00796AC4" w:rsidRDefault="00796AC4" w:rsidP="00C81F3A">
      <w:pPr>
        <w:pStyle w:val="Heading2"/>
        <w:rPr>
          <w:rStyle w:val="Strong"/>
          <w:b/>
          <w:bCs/>
        </w:rPr>
      </w:pPr>
    </w:p>
    <w:p w14:paraId="14FC60EA" w14:textId="77777777" w:rsidR="00796AC4" w:rsidRDefault="00796AC4" w:rsidP="00C81F3A">
      <w:pPr>
        <w:pStyle w:val="Heading2"/>
        <w:rPr>
          <w:rStyle w:val="Strong"/>
          <w:b/>
          <w:bCs/>
        </w:rPr>
      </w:pPr>
    </w:p>
    <w:p w14:paraId="0281793A" w14:textId="77777777" w:rsidR="00796AC4" w:rsidRDefault="00796AC4" w:rsidP="00C81F3A">
      <w:pPr>
        <w:pStyle w:val="Heading2"/>
        <w:rPr>
          <w:rStyle w:val="Strong"/>
          <w:b/>
          <w:bCs/>
        </w:rPr>
      </w:pPr>
    </w:p>
    <w:p w14:paraId="74B0768A" w14:textId="77777777" w:rsidR="00796AC4" w:rsidRDefault="00796AC4" w:rsidP="00C81F3A">
      <w:pPr>
        <w:pStyle w:val="Heading2"/>
        <w:rPr>
          <w:rStyle w:val="Strong"/>
          <w:b/>
          <w:bCs/>
        </w:rPr>
      </w:pPr>
    </w:p>
    <w:p w14:paraId="3ABDE395" w14:textId="02F4D6AE" w:rsidR="00C81F3A" w:rsidRPr="00796AC4" w:rsidRDefault="00C81F3A" w:rsidP="00C81F3A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lastRenderedPageBreak/>
        <w:t>3. Dataset Description</w:t>
      </w:r>
      <w:r w:rsidR="00796AC4">
        <w:rPr>
          <w:rStyle w:val="Strong"/>
          <w:rFonts w:asciiTheme="minorHAnsi" w:hAnsiTheme="minorHAnsi" w:cstheme="minorHAnsi"/>
          <w:b/>
          <w:bCs/>
        </w:rPr>
        <w:t xml:space="preserve"> (links in References on page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886"/>
        <w:gridCol w:w="1402"/>
        <w:gridCol w:w="4774"/>
      </w:tblGrid>
      <w:tr w:rsidR="00C81F3A" w:rsidRPr="00796AC4" w14:paraId="47F0C8A9" w14:textId="77777777" w:rsidTr="00C81F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9A1B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AB4C284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3973172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50C70B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Description / Use</w:t>
            </w:r>
          </w:p>
        </w:tc>
      </w:tr>
      <w:tr w:rsidR="00C81F3A" w:rsidRPr="00796AC4" w14:paraId="4C1B50D6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E929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1. Medical Data (NLP)</w:t>
            </w:r>
          </w:p>
        </w:tc>
        <w:tc>
          <w:tcPr>
            <w:tcW w:w="0" w:type="auto"/>
            <w:vAlign w:val="center"/>
            <w:hideMark/>
          </w:tcPr>
          <w:p w14:paraId="1D53CE12" w14:textId="77777777" w:rsidR="00C81F3A" w:rsidRPr="00796AC4" w:rsidRDefault="00C81F3A">
            <w:pPr>
              <w:rPr>
                <w:rFonts w:cstheme="minorHAnsi"/>
              </w:rPr>
            </w:pPr>
            <w:hyperlink r:id="rId5" w:tgtFrame="_new" w:history="1">
              <w:r w:rsidRPr="00796AC4">
                <w:rPr>
                  <w:rStyle w:val="Hyperlink"/>
                  <w:rFonts w:cstheme="minorHAnsi"/>
                </w:rPr>
                <w:t>Kaggle</w:t>
              </w:r>
            </w:hyperlink>
          </w:p>
        </w:tc>
        <w:tc>
          <w:tcPr>
            <w:tcW w:w="0" w:type="auto"/>
            <w:vAlign w:val="center"/>
            <w:hideMark/>
          </w:tcPr>
          <w:p w14:paraId="33154BE7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0D9BB5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~200 synthetic patient records. Used for symptom extraction and disease comparison.</w:t>
            </w:r>
          </w:p>
        </w:tc>
      </w:tr>
      <w:tr w:rsidR="00C81F3A" w:rsidRPr="00796AC4" w14:paraId="672E896E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F2AA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2. ME/CFS vs Depression</w:t>
            </w:r>
          </w:p>
        </w:tc>
        <w:tc>
          <w:tcPr>
            <w:tcW w:w="0" w:type="auto"/>
            <w:vAlign w:val="center"/>
            <w:hideMark/>
          </w:tcPr>
          <w:p w14:paraId="3F824431" w14:textId="77777777" w:rsidR="00C81F3A" w:rsidRPr="00796AC4" w:rsidRDefault="00C81F3A">
            <w:pPr>
              <w:rPr>
                <w:rFonts w:cstheme="minorHAnsi"/>
              </w:rPr>
            </w:pPr>
            <w:hyperlink r:id="rId6" w:tgtFrame="_new" w:history="1">
              <w:r w:rsidRPr="00796AC4">
                <w:rPr>
                  <w:rStyle w:val="Hyperlink"/>
                  <w:rFonts w:cstheme="minorHAnsi"/>
                </w:rPr>
                <w:t>Kaggle</w:t>
              </w:r>
            </w:hyperlink>
          </w:p>
        </w:tc>
        <w:tc>
          <w:tcPr>
            <w:tcW w:w="0" w:type="auto"/>
            <w:vAlign w:val="center"/>
            <w:hideMark/>
          </w:tcPr>
          <w:p w14:paraId="037EDCE1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Tabular</w:t>
            </w:r>
          </w:p>
        </w:tc>
        <w:tc>
          <w:tcPr>
            <w:tcW w:w="0" w:type="auto"/>
            <w:vAlign w:val="center"/>
            <w:hideMark/>
          </w:tcPr>
          <w:p w14:paraId="34EC4562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Compare ME/CFS and depression patients based on clinical and symptom features.</w:t>
            </w:r>
          </w:p>
        </w:tc>
      </w:tr>
      <w:tr w:rsidR="00C81F3A" w:rsidRPr="00796AC4" w14:paraId="70996BC9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3013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3. 12-Month Follow-up</w:t>
            </w:r>
          </w:p>
        </w:tc>
        <w:tc>
          <w:tcPr>
            <w:tcW w:w="0" w:type="auto"/>
            <w:vAlign w:val="center"/>
            <w:hideMark/>
          </w:tcPr>
          <w:p w14:paraId="6850576A" w14:textId="77777777" w:rsidR="00C81F3A" w:rsidRPr="00796AC4" w:rsidRDefault="00C81F3A">
            <w:pPr>
              <w:rPr>
                <w:rFonts w:cstheme="minorHAnsi"/>
              </w:rPr>
            </w:pPr>
            <w:hyperlink r:id="rId7" w:tgtFrame="_new" w:history="1">
              <w:r w:rsidRPr="00796AC4">
                <w:rPr>
                  <w:rStyle w:val="Hyperlink"/>
                  <w:rFonts w:cstheme="minorHAnsi"/>
                </w:rPr>
                <w:t>Bristol NHS</w:t>
              </w:r>
            </w:hyperlink>
          </w:p>
        </w:tc>
        <w:tc>
          <w:tcPr>
            <w:tcW w:w="0" w:type="auto"/>
            <w:vAlign w:val="center"/>
            <w:hideMark/>
          </w:tcPr>
          <w:p w14:paraId="6D3669ED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Tabular</w:t>
            </w:r>
          </w:p>
        </w:tc>
        <w:tc>
          <w:tcPr>
            <w:tcW w:w="0" w:type="auto"/>
            <w:vAlign w:val="center"/>
            <w:hideMark/>
          </w:tcPr>
          <w:p w14:paraId="5B8AA2E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Longitudinal symptom data to support depression comparison.</w:t>
            </w:r>
          </w:p>
        </w:tc>
      </w:tr>
      <w:tr w:rsidR="00C81F3A" w:rsidRPr="00796AC4" w14:paraId="506E79DB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EA5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4. Comprehensive Metabolomics</w:t>
            </w:r>
          </w:p>
        </w:tc>
        <w:tc>
          <w:tcPr>
            <w:tcW w:w="0" w:type="auto"/>
            <w:vAlign w:val="center"/>
            <w:hideMark/>
          </w:tcPr>
          <w:p w14:paraId="5ED3E4CC" w14:textId="77777777" w:rsidR="00C81F3A" w:rsidRPr="00796AC4" w:rsidRDefault="00C81F3A">
            <w:pPr>
              <w:rPr>
                <w:rFonts w:cstheme="minorHAnsi"/>
              </w:rPr>
            </w:pPr>
            <w:hyperlink r:id="rId8" w:tgtFrame="_new" w:history="1">
              <w:r w:rsidRPr="00796AC4">
                <w:rPr>
                  <w:rStyle w:val="Hyperlink"/>
                  <w:rFonts w:cstheme="minorHAnsi"/>
                </w:rPr>
                <w:t>Kaggle</w:t>
              </w:r>
            </w:hyperlink>
          </w:p>
        </w:tc>
        <w:tc>
          <w:tcPr>
            <w:tcW w:w="0" w:type="auto"/>
            <w:vAlign w:val="center"/>
            <w:hideMark/>
          </w:tcPr>
          <w:p w14:paraId="01FD5F59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Tabular</w:t>
            </w:r>
          </w:p>
        </w:tc>
        <w:tc>
          <w:tcPr>
            <w:tcW w:w="0" w:type="auto"/>
            <w:vAlign w:val="center"/>
            <w:hideMark/>
          </w:tcPr>
          <w:p w14:paraId="703F88C2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Metabolite concentration data for ME/CFS patients.</w:t>
            </w:r>
          </w:p>
        </w:tc>
      </w:tr>
      <w:tr w:rsidR="00C81F3A" w:rsidRPr="00796AC4" w14:paraId="631D8DC5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AF62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5. GSE251872</w:t>
            </w:r>
          </w:p>
        </w:tc>
        <w:tc>
          <w:tcPr>
            <w:tcW w:w="0" w:type="auto"/>
            <w:vAlign w:val="center"/>
            <w:hideMark/>
          </w:tcPr>
          <w:p w14:paraId="416620DD" w14:textId="77777777" w:rsidR="00C81F3A" w:rsidRPr="00796AC4" w:rsidRDefault="00C81F3A">
            <w:pPr>
              <w:rPr>
                <w:rFonts w:cstheme="minorHAnsi"/>
              </w:rPr>
            </w:pPr>
            <w:hyperlink r:id="rId9" w:tgtFrame="_new" w:history="1">
              <w:r w:rsidRPr="00796AC4">
                <w:rPr>
                  <w:rStyle w:val="Hyperlink"/>
                  <w:rFonts w:cstheme="minorHAnsi"/>
                </w:rPr>
                <w:t>NCBI GEO</w:t>
              </w:r>
            </w:hyperlink>
          </w:p>
        </w:tc>
        <w:tc>
          <w:tcPr>
            <w:tcW w:w="0" w:type="auto"/>
            <w:vAlign w:val="center"/>
            <w:hideMark/>
          </w:tcPr>
          <w:p w14:paraId="06078519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Gene Expression</w:t>
            </w:r>
          </w:p>
        </w:tc>
        <w:tc>
          <w:tcPr>
            <w:tcW w:w="0" w:type="auto"/>
            <w:vAlign w:val="center"/>
            <w:hideMark/>
          </w:tcPr>
          <w:p w14:paraId="6989B625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RNA-seq data for post-infectious ME/CFS patients.</w:t>
            </w:r>
          </w:p>
        </w:tc>
      </w:tr>
      <w:tr w:rsidR="00C81F3A" w:rsidRPr="00796AC4" w14:paraId="553A5F74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A0B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6. GSE111183</w:t>
            </w:r>
          </w:p>
        </w:tc>
        <w:tc>
          <w:tcPr>
            <w:tcW w:w="0" w:type="auto"/>
            <w:vAlign w:val="center"/>
            <w:hideMark/>
          </w:tcPr>
          <w:p w14:paraId="1B26B11A" w14:textId="77777777" w:rsidR="00C81F3A" w:rsidRPr="00796AC4" w:rsidRDefault="00C81F3A">
            <w:pPr>
              <w:rPr>
                <w:rFonts w:cstheme="minorHAnsi"/>
              </w:rPr>
            </w:pPr>
            <w:hyperlink r:id="rId10" w:tgtFrame="_new" w:history="1">
              <w:r w:rsidRPr="00796AC4">
                <w:rPr>
                  <w:rStyle w:val="Hyperlink"/>
                  <w:rFonts w:cstheme="minorHAnsi"/>
                </w:rPr>
                <w:t>NCBI GEO</w:t>
              </w:r>
            </w:hyperlink>
          </w:p>
        </w:tc>
        <w:tc>
          <w:tcPr>
            <w:tcW w:w="0" w:type="auto"/>
            <w:vAlign w:val="center"/>
            <w:hideMark/>
          </w:tcPr>
          <w:p w14:paraId="3664E87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DNA Methylation</w:t>
            </w:r>
          </w:p>
        </w:tc>
        <w:tc>
          <w:tcPr>
            <w:tcW w:w="0" w:type="auto"/>
            <w:vAlign w:val="center"/>
            <w:hideMark/>
          </w:tcPr>
          <w:p w14:paraId="58371C02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Epigenetic data to identify ME/CFS-associated methylation patterns.</w:t>
            </w:r>
          </w:p>
        </w:tc>
      </w:tr>
    </w:tbl>
    <w:p w14:paraId="3B6CC01B" w14:textId="77777777" w:rsidR="00C81F3A" w:rsidRPr="00796AC4" w:rsidRDefault="00C81F3A" w:rsidP="00C81F3A">
      <w:pPr>
        <w:rPr>
          <w:rFonts w:cstheme="minorHAnsi"/>
        </w:rPr>
      </w:pPr>
      <w:r w:rsidRPr="00796AC4">
        <w:rPr>
          <w:rFonts w:cstheme="minorHAnsi"/>
        </w:rPr>
        <w:pict w14:anchorId="3CDB1369">
          <v:rect id="_x0000_i1080" style="width:0;height:1.5pt" o:hralign="center" o:hrstd="t" o:hr="t" fillcolor="#a0a0a0" stroked="f"/>
        </w:pict>
      </w:r>
    </w:p>
    <w:p w14:paraId="561292EA" w14:textId="77777777" w:rsidR="00C81F3A" w:rsidRPr="00796AC4" w:rsidRDefault="00C81F3A" w:rsidP="00C81F3A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t>4. Data Cleaning (Planned)</w:t>
      </w:r>
    </w:p>
    <w:p w14:paraId="219B034F" w14:textId="77777777" w:rsidR="00C81F3A" w:rsidRPr="00796AC4" w:rsidRDefault="00C81F3A" w:rsidP="00C81F3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Text/NLP:</w:t>
      </w:r>
      <w:r w:rsidRPr="00796AC4">
        <w:rPr>
          <w:rFonts w:asciiTheme="minorHAnsi" w:hAnsiTheme="minorHAnsi" w:cstheme="minorHAnsi"/>
        </w:rPr>
        <w:t xml:space="preserve"> lowercase, tokenize, remove </w:t>
      </w:r>
      <w:proofErr w:type="spellStart"/>
      <w:r w:rsidRPr="00796AC4">
        <w:rPr>
          <w:rFonts w:asciiTheme="minorHAnsi" w:hAnsiTheme="minorHAnsi" w:cstheme="minorHAnsi"/>
        </w:rPr>
        <w:t>stopwords</w:t>
      </w:r>
      <w:proofErr w:type="spellEnd"/>
      <w:r w:rsidRPr="00796AC4">
        <w:rPr>
          <w:rFonts w:asciiTheme="minorHAnsi" w:hAnsiTheme="minorHAnsi" w:cstheme="minorHAnsi"/>
        </w:rPr>
        <w:t>/punctuation.</w:t>
      </w:r>
    </w:p>
    <w:p w14:paraId="52DAC18B" w14:textId="77777777" w:rsidR="00C81F3A" w:rsidRPr="00796AC4" w:rsidRDefault="00C81F3A" w:rsidP="00C81F3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Tabular/omics:</w:t>
      </w:r>
      <w:r w:rsidRPr="00796AC4">
        <w:rPr>
          <w:rFonts w:asciiTheme="minorHAnsi" w:hAnsiTheme="minorHAnsi" w:cstheme="minorHAnsi"/>
        </w:rPr>
        <w:t xml:space="preserve"> remove missing values, filter low-variance features, normalize or scale.</w:t>
      </w:r>
    </w:p>
    <w:p w14:paraId="2D3FD527" w14:textId="77777777" w:rsidR="00C81F3A" w:rsidRPr="00796AC4" w:rsidRDefault="00C81F3A" w:rsidP="00C81F3A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Optional:</w:t>
      </w:r>
      <w:r w:rsidRPr="00796AC4">
        <w:rPr>
          <w:rFonts w:asciiTheme="minorHAnsi" w:hAnsiTheme="minorHAnsi" w:cstheme="minorHAnsi"/>
        </w:rPr>
        <w:t xml:space="preserve"> remove duplicates or inconsistent records.</w:t>
      </w:r>
    </w:p>
    <w:p w14:paraId="04E102FA" w14:textId="77777777" w:rsidR="00C81F3A" w:rsidRPr="00796AC4" w:rsidRDefault="00C81F3A" w:rsidP="00C81F3A">
      <w:pPr>
        <w:rPr>
          <w:rFonts w:cstheme="minorHAnsi"/>
        </w:rPr>
      </w:pPr>
      <w:r w:rsidRPr="00796AC4">
        <w:rPr>
          <w:rFonts w:cstheme="minorHAnsi"/>
        </w:rPr>
        <w:pict w14:anchorId="3B847BEF">
          <v:rect id="_x0000_i1081" style="width:0;height:1.5pt" o:hralign="center" o:hrstd="t" o:hr="t" fillcolor="#a0a0a0" stroked="f"/>
        </w:pict>
      </w:r>
    </w:p>
    <w:p w14:paraId="473BE113" w14:textId="77777777" w:rsidR="00C81F3A" w:rsidRPr="00796AC4" w:rsidRDefault="00C81F3A" w:rsidP="00C81F3A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t>5. Feature Engineering &amp; Selection</w:t>
      </w:r>
    </w:p>
    <w:p w14:paraId="5F366ED7" w14:textId="77777777" w:rsidR="00C81F3A" w:rsidRPr="00796AC4" w:rsidRDefault="00C81F3A" w:rsidP="00C81F3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NLP:</w:t>
      </w:r>
      <w:r w:rsidRPr="00796AC4">
        <w:rPr>
          <w:rFonts w:asciiTheme="minorHAnsi" w:hAnsiTheme="minorHAnsi" w:cstheme="minorHAnsi"/>
        </w:rPr>
        <w:t xml:space="preserve"> TF-IDF, </w:t>
      </w:r>
      <w:proofErr w:type="spellStart"/>
      <w:r w:rsidRPr="00796AC4">
        <w:rPr>
          <w:rFonts w:asciiTheme="minorHAnsi" w:hAnsiTheme="minorHAnsi" w:cstheme="minorHAnsi"/>
        </w:rPr>
        <w:t>keyphrase</w:t>
      </w:r>
      <w:proofErr w:type="spellEnd"/>
      <w:r w:rsidRPr="00796AC4">
        <w:rPr>
          <w:rFonts w:asciiTheme="minorHAnsi" w:hAnsiTheme="minorHAnsi" w:cstheme="minorHAnsi"/>
        </w:rPr>
        <w:t xml:space="preserve"> extraction, symptom clustering.</w:t>
      </w:r>
    </w:p>
    <w:p w14:paraId="46471F3F" w14:textId="77777777" w:rsidR="00C81F3A" w:rsidRPr="00796AC4" w:rsidRDefault="00C81F3A" w:rsidP="00C81F3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Depression comparison:</w:t>
      </w:r>
      <w:r w:rsidRPr="00796AC4">
        <w:rPr>
          <w:rFonts w:asciiTheme="minorHAnsi" w:hAnsiTheme="minorHAnsi" w:cstheme="minorHAnsi"/>
        </w:rPr>
        <w:t xml:space="preserve"> feature importance via logistic regression or random forest.</w:t>
      </w:r>
    </w:p>
    <w:p w14:paraId="3186985E" w14:textId="77777777" w:rsidR="00C81F3A" w:rsidRPr="00796AC4" w:rsidRDefault="00C81F3A" w:rsidP="00C81F3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Metabolomics:</w:t>
      </w:r>
      <w:r w:rsidRPr="00796AC4">
        <w:rPr>
          <w:rFonts w:asciiTheme="minorHAnsi" w:hAnsiTheme="minorHAnsi" w:cstheme="minorHAnsi"/>
        </w:rPr>
        <w:t xml:space="preserve"> PCA or t-SNE for dimensionality reduction, select top metabolites.</w:t>
      </w:r>
    </w:p>
    <w:p w14:paraId="139017E2" w14:textId="77777777" w:rsidR="00C81F3A" w:rsidRPr="00796AC4" w:rsidRDefault="00C81F3A" w:rsidP="00C81F3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Gene expression:</w:t>
      </w:r>
      <w:r w:rsidRPr="00796AC4">
        <w:rPr>
          <w:rFonts w:asciiTheme="minorHAnsi" w:hAnsiTheme="minorHAnsi" w:cstheme="minorHAnsi"/>
        </w:rPr>
        <w:t xml:space="preserve"> variance filtering, PCA, differential expression.</w:t>
      </w:r>
    </w:p>
    <w:p w14:paraId="19F0E264" w14:textId="77777777" w:rsidR="00C81F3A" w:rsidRPr="00796AC4" w:rsidRDefault="00C81F3A" w:rsidP="00C81F3A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DNA methylation:</w:t>
      </w:r>
      <w:r w:rsidRPr="00796AC4">
        <w:rPr>
          <w:rFonts w:asciiTheme="minorHAnsi" w:hAnsiTheme="minorHAnsi" w:cstheme="minorHAnsi"/>
        </w:rPr>
        <w:t xml:space="preserve"> filter low-variance CpG sites, select significant sites (p &lt; 0.05).</w:t>
      </w:r>
    </w:p>
    <w:p w14:paraId="4929CD07" w14:textId="77777777" w:rsidR="00C81F3A" w:rsidRPr="00796AC4" w:rsidRDefault="00C81F3A" w:rsidP="00C81F3A">
      <w:pPr>
        <w:rPr>
          <w:rFonts w:cstheme="minorHAnsi"/>
        </w:rPr>
      </w:pPr>
      <w:r w:rsidRPr="00796AC4">
        <w:rPr>
          <w:rFonts w:cstheme="minorHAnsi"/>
        </w:rPr>
        <w:pict w14:anchorId="64936307">
          <v:rect id="_x0000_i1082" style="width:0;height:1.5pt" o:hralign="center" o:hrstd="t" o:hr="t" fillcolor="#a0a0a0" stroked="f"/>
        </w:pict>
      </w:r>
    </w:p>
    <w:p w14:paraId="62B574F1" w14:textId="77777777" w:rsidR="00796AC4" w:rsidRDefault="00796AC4" w:rsidP="00C81F3A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14:paraId="63AB4FF2" w14:textId="68A11481" w:rsidR="00C81F3A" w:rsidRPr="00796AC4" w:rsidRDefault="00C81F3A" w:rsidP="00C81F3A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lastRenderedPageBreak/>
        <w:t>6. Planned ML / Statistical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770"/>
        <w:gridCol w:w="4824"/>
      </w:tblGrid>
      <w:tr w:rsidR="00C81F3A" w:rsidRPr="00796AC4" w14:paraId="6A704DD7" w14:textId="77777777" w:rsidTr="00C81F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DEEA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4429557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681EBF" w14:textId="77777777" w:rsidR="00C81F3A" w:rsidRPr="00796AC4" w:rsidRDefault="00C81F3A">
            <w:pPr>
              <w:jc w:val="center"/>
              <w:rPr>
                <w:rFonts w:cstheme="minorHAnsi"/>
                <w:b/>
                <w:bCs/>
              </w:rPr>
            </w:pPr>
            <w:r w:rsidRPr="00796AC4">
              <w:rPr>
                <w:rFonts w:cstheme="minorHAnsi"/>
                <w:b/>
                <w:bCs/>
              </w:rPr>
              <w:t>Purpose</w:t>
            </w:r>
          </w:p>
        </w:tc>
      </w:tr>
      <w:tr w:rsidR="00C81F3A" w:rsidRPr="00796AC4" w14:paraId="2EE21550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23B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NLP / Symptoms</w:t>
            </w:r>
          </w:p>
        </w:tc>
        <w:tc>
          <w:tcPr>
            <w:tcW w:w="0" w:type="auto"/>
            <w:vAlign w:val="center"/>
            <w:hideMark/>
          </w:tcPr>
          <w:p w14:paraId="1CD32CC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TF-IDF + topic modeling / clustering</w:t>
            </w:r>
          </w:p>
        </w:tc>
        <w:tc>
          <w:tcPr>
            <w:tcW w:w="0" w:type="auto"/>
            <w:vAlign w:val="center"/>
            <w:hideMark/>
          </w:tcPr>
          <w:p w14:paraId="6C69B8C4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Identify ME/CFS-specific symptom patterns</w:t>
            </w:r>
          </w:p>
        </w:tc>
      </w:tr>
      <w:tr w:rsidR="00C81F3A" w:rsidRPr="00796AC4" w14:paraId="046F99B7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7D4C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ME/CFS vs Depression</w:t>
            </w:r>
          </w:p>
        </w:tc>
        <w:tc>
          <w:tcPr>
            <w:tcW w:w="0" w:type="auto"/>
            <w:vAlign w:val="center"/>
            <w:hideMark/>
          </w:tcPr>
          <w:p w14:paraId="07CBA148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Logistic Regression, Random Forest</w:t>
            </w:r>
          </w:p>
        </w:tc>
        <w:tc>
          <w:tcPr>
            <w:tcW w:w="0" w:type="auto"/>
            <w:vAlign w:val="center"/>
            <w:hideMark/>
          </w:tcPr>
          <w:p w14:paraId="29F70460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Classify ME/CFS vs depression and rank symptom importance</w:t>
            </w:r>
          </w:p>
        </w:tc>
      </w:tr>
      <w:tr w:rsidR="00C81F3A" w:rsidRPr="00796AC4" w14:paraId="571AEEE4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B5DB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Metabolomics</w:t>
            </w:r>
          </w:p>
        </w:tc>
        <w:tc>
          <w:tcPr>
            <w:tcW w:w="0" w:type="auto"/>
            <w:vAlign w:val="center"/>
            <w:hideMark/>
          </w:tcPr>
          <w:p w14:paraId="74156B1F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PCA, t-SNE, ANOVA</w:t>
            </w:r>
          </w:p>
        </w:tc>
        <w:tc>
          <w:tcPr>
            <w:tcW w:w="0" w:type="auto"/>
            <w:vAlign w:val="center"/>
            <w:hideMark/>
          </w:tcPr>
          <w:p w14:paraId="74BB78EC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Identify altered metabolic pathways</w:t>
            </w:r>
          </w:p>
        </w:tc>
      </w:tr>
      <w:tr w:rsidR="00C81F3A" w:rsidRPr="00796AC4" w14:paraId="6087E327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9617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Gene Expression</w:t>
            </w:r>
          </w:p>
        </w:tc>
        <w:tc>
          <w:tcPr>
            <w:tcW w:w="0" w:type="auto"/>
            <w:vAlign w:val="center"/>
            <w:hideMark/>
          </w:tcPr>
          <w:p w14:paraId="51C9D475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PCA, clustering, volcano plots</w:t>
            </w:r>
          </w:p>
        </w:tc>
        <w:tc>
          <w:tcPr>
            <w:tcW w:w="0" w:type="auto"/>
            <w:vAlign w:val="center"/>
            <w:hideMark/>
          </w:tcPr>
          <w:p w14:paraId="46E8801E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Detect differentially expressed genes</w:t>
            </w:r>
          </w:p>
        </w:tc>
      </w:tr>
      <w:tr w:rsidR="00C81F3A" w:rsidRPr="00796AC4" w14:paraId="5EE53C4A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2A5B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DNA Methylation</w:t>
            </w:r>
          </w:p>
        </w:tc>
        <w:tc>
          <w:tcPr>
            <w:tcW w:w="0" w:type="auto"/>
            <w:vAlign w:val="center"/>
            <w:hideMark/>
          </w:tcPr>
          <w:p w14:paraId="31BFC112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Differential methylation analysis, clustering</w:t>
            </w:r>
          </w:p>
        </w:tc>
        <w:tc>
          <w:tcPr>
            <w:tcW w:w="0" w:type="auto"/>
            <w:vAlign w:val="center"/>
            <w:hideMark/>
          </w:tcPr>
          <w:p w14:paraId="245EAB7A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Identify epigenetic sites associated with ME/CFS</w:t>
            </w:r>
          </w:p>
        </w:tc>
      </w:tr>
      <w:tr w:rsidR="00C81F3A" w:rsidRPr="00796AC4" w14:paraId="397F5130" w14:textId="77777777" w:rsidTr="00C81F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BBFA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3A6182D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Cross-layer comparison of features</w:t>
            </w:r>
          </w:p>
        </w:tc>
        <w:tc>
          <w:tcPr>
            <w:tcW w:w="0" w:type="auto"/>
            <w:vAlign w:val="center"/>
            <w:hideMark/>
          </w:tcPr>
          <w:p w14:paraId="15FA2C39" w14:textId="77777777" w:rsidR="00C81F3A" w:rsidRPr="00796AC4" w:rsidRDefault="00C81F3A">
            <w:pPr>
              <w:rPr>
                <w:rFonts w:cstheme="minorHAnsi"/>
              </w:rPr>
            </w:pPr>
            <w:r w:rsidRPr="00796AC4">
              <w:rPr>
                <w:rFonts w:cstheme="minorHAnsi"/>
              </w:rPr>
              <w:t>Reveal consistent patterns across symptoms, metabolites, genes, and methylation</w:t>
            </w:r>
          </w:p>
        </w:tc>
      </w:tr>
    </w:tbl>
    <w:p w14:paraId="2C8B4C9A" w14:textId="77777777" w:rsidR="00796AC4" w:rsidRDefault="00796AC4" w:rsidP="00796AC4">
      <w:pPr>
        <w:pStyle w:val="Heading3"/>
        <w:rPr>
          <w:rStyle w:val="Strong"/>
          <w:rFonts w:asciiTheme="minorHAnsi" w:hAnsiTheme="minorHAnsi" w:cstheme="minorHAnsi"/>
        </w:rPr>
      </w:pPr>
    </w:p>
    <w:p w14:paraId="182E78A3" w14:textId="425AB2D4" w:rsidR="00796AC4" w:rsidRPr="00796AC4" w:rsidRDefault="00796AC4" w:rsidP="00796AC4">
      <w:pPr>
        <w:pStyle w:val="Heading3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Note on Tools</w:t>
      </w:r>
    </w:p>
    <w:p w14:paraId="49D6BD1C" w14:textId="770684C3" w:rsidR="00796AC4" w:rsidRPr="00796AC4" w:rsidRDefault="00796AC4" w:rsidP="00796AC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Python</w:t>
      </w:r>
      <w:r w:rsidRPr="00796AC4">
        <w:rPr>
          <w:rFonts w:asciiTheme="minorHAnsi" w:hAnsiTheme="minorHAnsi" w:cstheme="minorHAnsi"/>
        </w:rPr>
        <w:t xml:space="preserve"> will be used for: NLP, symptom comparison, depression classification, metabolomics analysis.</w:t>
      </w:r>
    </w:p>
    <w:p w14:paraId="4E21C858" w14:textId="77777777" w:rsidR="00796AC4" w:rsidRPr="00796AC4" w:rsidRDefault="00796AC4" w:rsidP="00796AC4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</w:rPr>
        <w:t>GEO2R</w:t>
      </w:r>
      <w:r w:rsidRPr="00796AC4">
        <w:rPr>
          <w:rFonts w:asciiTheme="minorHAnsi" w:hAnsiTheme="minorHAnsi" w:cstheme="minorHAnsi"/>
        </w:rPr>
        <w:t xml:space="preserve"> (NCBI) will be used for: gene expression (GSE251872) and DNA methylation (GSE111183) differential analysis, leveraging standard pipelines for RNA-seq and methylation data.</w:t>
      </w:r>
    </w:p>
    <w:p w14:paraId="06F093EA" w14:textId="1BC5AD4D" w:rsidR="0000156C" w:rsidRDefault="0000156C" w:rsidP="00C81F3A">
      <w:pPr>
        <w:pStyle w:val="Heading2"/>
        <w:rPr>
          <w:rFonts w:asciiTheme="minorHAnsi" w:hAnsiTheme="minorHAnsi" w:cstheme="minorHAnsi"/>
        </w:rPr>
      </w:pPr>
    </w:p>
    <w:p w14:paraId="09962DAE" w14:textId="6163235B" w:rsidR="00796AC4" w:rsidRDefault="00796AC4" w:rsidP="00C81F3A">
      <w:pPr>
        <w:pStyle w:val="Heading2"/>
        <w:rPr>
          <w:rFonts w:asciiTheme="minorHAnsi" w:hAnsiTheme="minorHAnsi" w:cstheme="minorHAnsi"/>
        </w:rPr>
      </w:pPr>
    </w:p>
    <w:p w14:paraId="33504E46" w14:textId="2AD7A2B5" w:rsidR="00796AC4" w:rsidRDefault="00796AC4" w:rsidP="00C81F3A">
      <w:pPr>
        <w:pStyle w:val="Heading2"/>
        <w:rPr>
          <w:rFonts w:asciiTheme="minorHAnsi" w:hAnsiTheme="minorHAnsi" w:cstheme="minorHAnsi"/>
        </w:rPr>
      </w:pPr>
    </w:p>
    <w:p w14:paraId="2D89B3FA" w14:textId="16CA3678" w:rsidR="00796AC4" w:rsidRDefault="00796AC4" w:rsidP="00C81F3A">
      <w:pPr>
        <w:pStyle w:val="Heading2"/>
        <w:rPr>
          <w:rFonts w:asciiTheme="minorHAnsi" w:hAnsiTheme="minorHAnsi" w:cstheme="minorHAnsi"/>
        </w:rPr>
      </w:pPr>
    </w:p>
    <w:p w14:paraId="43FA50C7" w14:textId="74F9CD36" w:rsidR="00796AC4" w:rsidRDefault="00796AC4" w:rsidP="00C81F3A">
      <w:pPr>
        <w:pStyle w:val="Heading2"/>
        <w:rPr>
          <w:rFonts w:asciiTheme="minorHAnsi" w:hAnsiTheme="minorHAnsi" w:cstheme="minorHAnsi"/>
        </w:rPr>
      </w:pPr>
    </w:p>
    <w:p w14:paraId="2E42988A" w14:textId="77777777" w:rsidR="00796AC4" w:rsidRPr="00796AC4" w:rsidRDefault="00796AC4" w:rsidP="00C81F3A">
      <w:pPr>
        <w:pStyle w:val="Heading2"/>
        <w:rPr>
          <w:rFonts w:asciiTheme="minorHAnsi" w:hAnsiTheme="minorHAnsi" w:cstheme="minorHAnsi"/>
        </w:rPr>
      </w:pPr>
    </w:p>
    <w:p w14:paraId="498DA2E3" w14:textId="3F5EF768" w:rsidR="00796AC4" w:rsidRPr="00796AC4" w:rsidRDefault="00796AC4" w:rsidP="00796AC4">
      <w:pPr>
        <w:pStyle w:val="Heading2"/>
        <w:rPr>
          <w:rFonts w:asciiTheme="minorHAnsi" w:hAnsiTheme="minorHAnsi" w:cstheme="minorHAnsi"/>
        </w:rPr>
      </w:pPr>
      <w:r w:rsidRPr="00796AC4">
        <w:rPr>
          <w:rStyle w:val="Strong"/>
          <w:rFonts w:asciiTheme="minorHAnsi" w:hAnsiTheme="minorHAnsi" w:cstheme="minorHAnsi"/>
          <w:b/>
          <w:bCs/>
        </w:rPr>
        <w:lastRenderedPageBreak/>
        <w:t>References</w:t>
      </w:r>
      <w:r w:rsidRPr="00796AC4">
        <w:rPr>
          <w:rStyle w:val="Strong"/>
          <w:rFonts w:asciiTheme="minorHAnsi" w:hAnsiTheme="minorHAnsi" w:cstheme="minorHAnsi"/>
          <w:b/>
          <w:bCs/>
        </w:rPr>
        <w:t>:</w:t>
      </w:r>
    </w:p>
    <w:p w14:paraId="59AEBB86" w14:textId="77777777" w:rsidR="00796AC4" w:rsidRPr="00796AC4" w:rsidRDefault="00796AC4" w:rsidP="00796AC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96AC4">
        <w:rPr>
          <w:rFonts w:asciiTheme="minorHAnsi" w:hAnsiTheme="minorHAnsi" w:cstheme="minorHAnsi"/>
        </w:rPr>
        <w:t xml:space="preserve">Mohammed, A. (n.d.). </w:t>
      </w:r>
      <w:r w:rsidRPr="00796AC4">
        <w:rPr>
          <w:rStyle w:val="Emphasis"/>
          <w:rFonts w:asciiTheme="minorHAnsi" w:hAnsiTheme="minorHAnsi" w:cstheme="minorHAnsi"/>
        </w:rPr>
        <w:t>Medical Data for NLP</w:t>
      </w:r>
      <w:r w:rsidRPr="00796AC4">
        <w:rPr>
          <w:rFonts w:asciiTheme="minorHAnsi" w:hAnsiTheme="minorHAnsi" w:cstheme="minorHAnsi"/>
        </w:rPr>
        <w:t xml:space="preserve">. Kaggle. </w:t>
      </w:r>
      <w:hyperlink r:id="rId11" w:tgtFrame="_new" w:history="1">
        <w:r w:rsidRPr="00796AC4">
          <w:rPr>
            <w:rStyle w:val="Hyperlink"/>
            <w:rFonts w:asciiTheme="minorHAnsi" w:hAnsiTheme="minorHAnsi" w:cstheme="minorHAnsi"/>
          </w:rPr>
          <w:t>https://www.kaggle.com/datasets/adilmohammed/medical-data</w:t>
        </w:r>
      </w:hyperlink>
    </w:p>
    <w:p w14:paraId="1F5CF473" w14:textId="77777777" w:rsidR="00796AC4" w:rsidRPr="00796AC4" w:rsidRDefault="00796AC4" w:rsidP="00796AC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796AC4">
        <w:rPr>
          <w:rFonts w:asciiTheme="minorHAnsi" w:hAnsiTheme="minorHAnsi" w:cstheme="minorHAnsi"/>
        </w:rPr>
        <w:t>Storytellerman</w:t>
      </w:r>
      <w:proofErr w:type="spellEnd"/>
      <w:r w:rsidRPr="00796AC4">
        <w:rPr>
          <w:rFonts w:asciiTheme="minorHAnsi" w:hAnsiTheme="minorHAnsi" w:cstheme="minorHAnsi"/>
        </w:rPr>
        <w:t xml:space="preserve">. (n.d.). </w:t>
      </w:r>
      <w:r w:rsidRPr="00796AC4">
        <w:rPr>
          <w:rStyle w:val="Emphasis"/>
          <w:rFonts w:asciiTheme="minorHAnsi" w:hAnsiTheme="minorHAnsi" w:cstheme="minorHAnsi"/>
        </w:rPr>
        <w:t>ME/CFS vs Depression Classification Dataset (Synthetic)</w:t>
      </w:r>
      <w:r w:rsidRPr="00796AC4">
        <w:rPr>
          <w:rFonts w:asciiTheme="minorHAnsi" w:hAnsiTheme="minorHAnsi" w:cstheme="minorHAnsi"/>
        </w:rPr>
        <w:t xml:space="preserve">. Kaggle. </w:t>
      </w:r>
      <w:hyperlink r:id="rId12" w:tgtFrame="_new" w:history="1">
        <w:r w:rsidRPr="00796AC4">
          <w:rPr>
            <w:rStyle w:val="Hyperlink"/>
            <w:rFonts w:asciiTheme="minorHAnsi" w:hAnsiTheme="minorHAnsi" w:cstheme="minorHAnsi"/>
          </w:rPr>
          <w:t>https://www.kaggle.com/datasets/storytellerman/mecfs-vs-depression-classification-dataset</w:t>
        </w:r>
      </w:hyperlink>
    </w:p>
    <w:p w14:paraId="4C1AA16A" w14:textId="77777777" w:rsidR="00796AC4" w:rsidRPr="00796AC4" w:rsidRDefault="00796AC4" w:rsidP="00796AC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96AC4">
        <w:rPr>
          <w:rFonts w:asciiTheme="minorHAnsi" w:hAnsiTheme="minorHAnsi" w:cstheme="minorHAnsi"/>
        </w:rPr>
        <w:t xml:space="preserve">University of Bristol. (n.d.). </w:t>
      </w:r>
      <w:r w:rsidRPr="00796AC4">
        <w:rPr>
          <w:rStyle w:val="Emphasis"/>
          <w:rFonts w:asciiTheme="minorHAnsi" w:hAnsiTheme="minorHAnsi" w:cstheme="minorHAnsi"/>
        </w:rPr>
        <w:t>12-Month Follow-up ME/CFS Dataset (NHS)</w:t>
      </w:r>
      <w:r w:rsidRPr="00796AC4">
        <w:rPr>
          <w:rFonts w:asciiTheme="minorHAnsi" w:hAnsiTheme="minorHAnsi" w:cstheme="minorHAnsi"/>
        </w:rPr>
        <w:t xml:space="preserve">. Research Information. </w:t>
      </w:r>
      <w:hyperlink r:id="rId13" w:tgtFrame="_new" w:history="1">
        <w:r w:rsidRPr="00796AC4">
          <w:rPr>
            <w:rStyle w:val="Hyperlink"/>
            <w:rFonts w:asciiTheme="minorHAnsi" w:hAnsiTheme="minorHAnsi" w:cstheme="minorHAnsi"/>
          </w:rPr>
          <w:t>https://research-information.bris.ac.uk/en/datasets/cfs-in-the-nhs-public-dataset</w:t>
        </w:r>
      </w:hyperlink>
    </w:p>
    <w:p w14:paraId="34AF3DD8" w14:textId="77777777" w:rsidR="00796AC4" w:rsidRPr="00796AC4" w:rsidRDefault="00796AC4" w:rsidP="00796AC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796AC4">
        <w:rPr>
          <w:rFonts w:asciiTheme="minorHAnsi" w:hAnsiTheme="minorHAnsi" w:cstheme="minorHAnsi"/>
        </w:rPr>
        <w:t>Desertman</w:t>
      </w:r>
      <w:proofErr w:type="spellEnd"/>
      <w:r w:rsidRPr="00796AC4">
        <w:rPr>
          <w:rFonts w:asciiTheme="minorHAnsi" w:hAnsiTheme="minorHAnsi" w:cstheme="minorHAnsi"/>
        </w:rPr>
        <w:t xml:space="preserve">. (n.d.). </w:t>
      </w:r>
      <w:r w:rsidRPr="00796AC4">
        <w:rPr>
          <w:rStyle w:val="Emphasis"/>
          <w:rFonts w:asciiTheme="minorHAnsi" w:hAnsiTheme="minorHAnsi" w:cstheme="minorHAnsi"/>
        </w:rPr>
        <w:t>Comprehensive Metabolomics of ME/CFS</w:t>
      </w:r>
      <w:r w:rsidRPr="00796AC4">
        <w:rPr>
          <w:rFonts w:asciiTheme="minorHAnsi" w:hAnsiTheme="minorHAnsi" w:cstheme="minorHAnsi"/>
        </w:rPr>
        <w:t xml:space="preserve">. Kaggle. </w:t>
      </w:r>
      <w:hyperlink r:id="rId14" w:tgtFrame="_new" w:history="1">
        <w:r w:rsidRPr="00796AC4">
          <w:rPr>
            <w:rStyle w:val="Hyperlink"/>
            <w:rFonts w:asciiTheme="minorHAnsi" w:hAnsiTheme="minorHAnsi" w:cstheme="minorHAnsi"/>
          </w:rPr>
          <w:t>https://www.kaggle.com/datasets/desertman/comprehensive-metabolomics-of-mecfs</w:t>
        </w:r>
      </w:hyperlink>
    </w:p>
    <w:p w14:paraId="41E4553F" w14:textId="77777777" w:rsidR="00796AC4" w:rsidRPr="00796AC4" w:rsidRDefault="00796AC4" w:rsidP="00796AC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96AC4">
        <w:rPr>
          <w:rFonts w:asciiTheme="minorHAnsi" w:hAnsiTheme="minorHAnsi" w:cstheme="minorHAnsi"/>
          <w:lang w:val="fr-FR"/>
        </w:rPr>
        <w:t xml:space="preserve">Jackson, M. A., et al. </w:t>
      </w:r>
      <w:r w:rsidRPr="00796AC4">
        <w:rPr>
          <w:rFonts w:asciiTheme="minorHAnsi" w:hAnsiTheme="minorHAnsi" w:cstheme="minorHAnsi"/>
        </w:rPr>
        <w:t xml:space="preserve">(2022). </w:t>
      </w:r>
      <w:r w:rsidRPr="00796AC4">
        <w:rPr>
          <w:rStyle w:val="Emphasis"/>
          <w:rFonts w:asciiTheme="minorHAnsi" w:hAnsiTheme="minorHAnsi" w:cstheme="minorHAnsi"/>
        </w:rPr>
        <w:t xml:space="preserve">Deep phenotyping of Post-infectious </w:t>
      </w:r>
      <w:proofErr w:type="spellStart"/>
      <w:r w:rsidRPr="00796AC4">
        <w:rPr>
          <w:rStyle w:val="Emphasis"/>
          <w:rFonts w:asciiTheme="minorHAnsi" w:hAnsiTheme="minorHAnsi" w:cstheme="minorHAnsi"/>
        </w:rPr>
        <w:t>Myalgic</w:t>
      </w:r>
      <w:proofErr w:type="spellEnd"/>
      <w:r w:rsidRPr="00796AC4">
        <w:rPr>
          <w:rStyle w:val="Emphasis"/>
          <w:rFonts w:asciiTheme="minorHAnsi" w:hAnsiTheme="minorHAnsi" w:cstheme="minorHAnsi"/>
        </w:rPr>
        <w:t xml:space="preserve"> Encephalomyelitis/Chronic Fatigue Syndrome</w:t>
      </w:r>
      <w:r w:rsidRPr="00796AC4">
        <w:rPr>
          <w:rFonts w:asciiTheme="minorHAnsi" w:hAnsiTheme="minorHAnsi" w:cstheme="minorHAnsi"/>
        </w:rPr>
        <w:t xml:space="preserve">. NCBI GEO: GSE251872. </w:t>
      </w:r>
      <w:hyperlink r:id="rId15" w:tgtFrame="_new" w:history="1">
        <w:r w:rsidRPr="00796AC4">
          <w:rPr>
            <w:rStyle w:val="Hyperlink"/>
            <w:rFonts w:asciiTheme="minorHAnsi" w:hAnsiTheme="minorHAnsi" w:cstheme="minorHAnsi"/>
          </w:rPr>
          <w:t>https://www.ncbi.nlm.nih.gov/geo/query/acc.cgi?acc=GSE251872</w:t>
        </w:r>
      </w:hyperlink>
    </w:p>
    <w:p w14:paraId="6FA71A31" w14:textId="77777777" w:rsidR="00796AC4" w:rsidRPr="00796AC4" w:rsidRDefault="00796AC4" w:rsidP="00796AC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796AC4">
        <w:rPr>
          <w:rFonts w:asciiTheme="minorHAnsi" w:hAnsiTheme="minorHAnsi" w:cstheme="minorHAnsi"/>
        </w:rPr>
        <w:t xml:space="preserve">Zhao, W., et al. (2021). </w:t>
      </w:r>
      <w:r w:rsidRPr="00796AC4">
        <w:rPr>
          <w:rStyle w:val="Emphasis"/>
          <w:rFonts w:asciiTheme="minorHAnsi" w:hAnsiTheme="minorHAnsi" w:cstheme="minorHAnsi"/>
        </w:rPr>
        <w:t>Identification of ME/CFS-associated DNA methylation patterns</w:t>
      </w:r>
      <w:r w:rsidRPr="00796AC4">
        <w:rPr>
          <w:rFonts w:asciiTheme="minorHAnsi" w:hAnsiTheme="minorHAnsi" w:cstheme="minorHAnsi"/>
        </w:rPr>
        <w:t xml:space="preserve">. NCBI GEO: GSE111183. </w:t>
      </w:r>
      <w:hyperlink r:id="rId16" w:tgtFrame="_new" w:history="1">
        <w:r w:rsidRPr="00796AC4">
          <w:rPr>
            <w:rStyle w:val="Hyperlink"/>
            <w:rFonts w:asciiTheme="minorHAnsi" w:hAnsiTheme="minorHAnsi" w:cstheme="minorHAnsi"/>
          </w:rPr>
          <w:t>https://www.ncbi.nlm.nih.gov/geo/query/acc.cgi?acc=GSE111183</w:t>
        </w:r>
      </w:hyperlink>
    </w:p>
    <w:p w14:paraId="5FB6510D" w14:textId="77777777" w:rsidR="00796AC4" w:rsidRPr="00C81F3A" w:rsidRDefault="00796AC4" w:rsidP="00C81F3A">
      <w:pPr>
        <w:pStyle w:val="Heading2"/>
        <w:rPr>
          <w:rFonts w:asciiTheme="minorHAnsi" w:hAnsiTheme="minorHAnsi" w:cstheme="minorHAnsi"/>
        </w:rPr>
      </w:pPr>
    </w:p>
    <w:sectPr w:rsidR="00796AC4" w:rsidRPr="00C8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F43"/>
    <w:multiLevelType w:val="multilevel"/>
    <w:tmpl w:val="E66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95E"/>
    <w:multiLevelType w:val="multilevel"/>
    <w:tmpl w:val="2752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91D12"/>
    <w:multiLevelType w:val="multilevel"/>
    <w:tmpl w:val="BFA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D69A0"/>
    <w:multiLevelType w:val="multilevel"/>
    <w:tmpl w:val="E90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84E3F"/>
    <w:multiLevelType w:val="multilevel"/>
    <w:tmpl w:val="1EF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36CAB"/>
    <w:multiLevelType w:val="multilevel"/>
    <w:tmpl w:val="56A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C2B16"/>
    <w:multiLevelType w:val="multilevel"/>
    <w:tmpl w:val="5F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47C35"/>
    <w:multiLevelType w:val="multilevel"/>
    <w:tmpl w:val="993C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C3E18"/>
    <w:multiLevelType w:val="multilevel"/>
    <w:tmpl w:val="CB9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059F3"/>
    <w:multiLevelType w:val="multilevel"/>
    <w:tmpl w:val="061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342C5"/>
    <w:multiLevelType w:val="multilevel"/>
    <w:tmpl w:val="88B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9560E"/>
    <w:multiLevelType w:val="multilevel"/>
    <w:tmpl w:val="2CA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41C19"/>
    <w:multiLevelType w:val="multilevel"/>
    <w:tmpl w:val="3DC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B00AA"/>
    <w:multiLevelType w:val="multilevel"/>
    <w:tmpl w:val="3A70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C7451"/>
    <w:multiLevelType w:val="hybridMultilevel"/>
    <w:tmpl w:val="1CD69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B49F5"/>
    <w:multiLevelType w:val="multilevel"/>
    <w:tmpl w:val="F9A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8095F"/>
    <w:multiLevelType w:val="multilevel"/>
    <w:tmpl w:val="83E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123C9"/>
    <w:multiLevelType w:val="multilevel"/>
    <w:tmpl w:val="42F0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EA05F0"/>
    <w:multiLevelType w:val="multilevel"/>
    <w:tmpl w:val="ED3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F73C0"/>
    <w:multiLevelType w:val="multilevel"/>
    <w:tmpl w:val="DE9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3"/>
  </w:num>
  <w:num w:numId="4">
    <w:abstractNumId w:val="6"/>
  </w:num>
  <w:num w:numId="5">
    <w:abstractNumId w:val="8"/>
  </w:num>
  <w:num w:numId="6">
    <w:abstractNumId w:val="18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2"/>
  </w:num>
  <w:num w:numId="12">
    <w:abstractNumId w:val="4"/>
  </w:num>
  <w:num w:numId="13">
    <w:abstractNumId w:val="14"/>
  </w:num>
  <w:num w:numId="14">
    <w:abstractNumId w:val="15"/>
  </w:num>
  <w:num w:numId="15">
    <w:abstractNumId w:val="13"/>
  </w:num>
  <w:num w:numId="16">
    <w:abstractNumId w:val="16"/>
  </w:num>
  <w:num w:numId="17">
    <w:abstractNumId w:val="12"/>
  </w:num>
  <w:num w:numId="18">
    <w:abstractNumId w:val="19"/>
  </w:num>
  <w:num w:numId="19">
    <w:abstractNumId w:val="1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670"/>
    <w:rsid w:val="0000156C"/>
    <w:rsid w:val="00203DCC"/>
    <w:rsid w:val="00565DFB"/>
    <w:rsid w:val="00796AC4"/>
    <w:rsid w:val="00927825"/>
    <w:rsid w:val="00C73F83"/>
    <w:rsid w:val="00C81F3A"/>
    <w:rsid w:val="00D6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4144"/>
  <w15:chartTrackingRefBased/>
  <w15:docId w15:val="{C36F9C18-95F8-442C-8FFA-F6CEA3B7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0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067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606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0670"/>
    <w:rPr>
      <w:i/>
      <w:iCs/>
    </w:rPr>
  </w:style>
  <w:style w:type="paragraph" w:styleId="ListParagraph">
    <w:name w:val="List Paragraph"/>
    <w:basedOn w:val="Normal"/>
    <w:uiPriority w:val="34"/>
    <w:qFormat/>
    <w:rsid w:val="00D606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1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56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81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desertman/comprehensive-metabolomics-of-mecfs" TargetMode="External"/><Relationship Id="rId13" Type="http://schemas.openxmlformats.org/officeDocument/2006/relationships/hyperlink" Target="https://research-information.bris.ac.uk/en/datasets/cfs-in-the-nhs-public-datase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search-information.bris.ac.uk/en/datasets/cfs-in-the-nhs-public-dataset" TargetMode="External"/><Relationship Id="rId12" Type="http://schemas.openxmlformats.org/officeDocument/2006/relationships/hyperlink" Target="https://www.kaggle.com/datasets/storytellerman/mecfs-vs-depression-classification-datase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cbi.nlm.nih.gov/geo/query/acc.cgi?acc=GSE11118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torytellerman/mecfs-vs-depression-classification-dataset" TargetMode="External"/><Relationship Id="rId11" Type="http://schemas.openxmlformats.org/officeDocument/2006/relationships/hyperlink" Target="https://www.kaggle.com/datasets/adilmohammed/medical-data" TargetMode="External"/><Relationship Id="rId5" Type="http://schemas.openxmlformats.org/officeDocument/2006/relationships/hyperlink" Target="https://www.kaggle.com/datasets/adilmohammed/medical-data" TargetMode="External"/><Relationship Id="rId15" Type="http://schemas.openxmlformats.org/officeDocument/2006/relationships/hyperlink" Target="https://www.ncbi.nlm.nih.gov/geo/query/acc.cgi?acc=GSE251872" TargetMode="External"/><Relationship Id="rId10" Type="http://schemas.openxmlformats.org/officeDocument/2006/relationships/hyperlink" Target="https://www.ncbi.nlm.nih.gov/geo/query/acc.cgi?acc=GSE1111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geo/query/acc.cgi?acc=GSE251872" TargetMode="External"/><Relationship Id="rId14" Type="http://schemas.openxmlformats.org/officeDocument/2006/relationships/hyperlink" Target="https://www.kaggle.com/datasets/desertman/comprehensive-metabolomics-of-mec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Nadjib Tebbal (Student)</dc:creator>
  <cp:keywords/>
  <dc:description/>
  <cp:lastModifiedBy>Nadjib Tebbal (Student)</cp:lastModifiedBy>
  <cp:revision>1</cp:revision>
  <cp:lastPrinted>2025-10-12T19:07:00Z</cp:lastPrinted>
  <dcterms:created xsi:type="dcterms:W3CDTF">2025-10-12T17:55:00Z</dcterms:created>
  <dcterms:modified xsi:type="dcterms:W3CDTF">2025-10-12T19:08:00Z</dcterms:modified>
</cp:coreProperties>
</file>