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A0B6A" w14:textId="01AB365B" w:rsidR="00381E4D" w:rsidRPr="00356FF8" w:rsidRDefault="00356FF8">
      <w:pPr>
        <w:rPr>
          <w:lang w:val="en-US"/>
        </w:rPr>
      </w:pPr>
      <w:r>
        <w:rPr>
          <w:lang w:val="en-US"/>
        </w:rPr>
        <w:t>Rudn!</w:t>
      </w:r>
    </w:p>
    <w:sectPr w:rsidR="00381E4D" w:rsidRPr="00356F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FF8"/>
    <w:rsid w:val="0018257C"/>
    <w:rsid w:val="00356FF8"/>
    <w:rsid w:val="0038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337985"/>
  <w15:chartTrackingRefBased/>
  <w15:docId w15:val="{A63FE974-E195-0E41-845C-152B863D7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Ворокова Надежда Алексеевна</dc:creator>
  <cp:keywords/>
  <dc:description/>
  <cp:lastModifiedBy>Ворокова Надежда Алексеевна</cp:lastModifiedBy>
  <cp:revision>1</cp:revision>
  <dcterms:created xsi:type="dcterms:W3CDTF">2023-06-04T16:51:00Z</dcterms:created>
  <dcterms:modified xsi:type="dcterms:W3CDTF">2023-06-04T16:51:00Z</dcterms:modified>
</cp:coreProperties>
</file>