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42C5E" w14:textId="77777777" w:rsidR="00A916A1" w:rsidRDefault="0000000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TUGAS INDIVIDU 1 </w:t>
      </w:r>
    </w:p>
    <w:p w14:paraId="4E96FB92" w14:textId="77777777" w:rsidR="00A916A1" w:rsidRDefault="0000000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CTPS</w:t>
      </w:r>
    </w:p>
    <w:p w14:paraId="113DFFAF" w14:textId="77777777" w:rsidR="00A916A1"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noProof/>
        </w:rPr>
        <w:drawing>
          <wp:anchor distT="114300" distB="114300" distL="114300" distR="114300" simplePos="0" relativeHeight="251658240" behindDoc="0" locked="0" layoutInCell="1" hidden="0" allowOverlap="1" wp14:anchorId="0FBE39AD" wp14:editId="0FB74FC8">
            <wp:simplePos x="0" y="0"/>
            <wp:positionH relativeFrom="column">
              <wp:posOffset>1665450</wp:posOffset>
            </wp:positionH>
            <wp:positionV relativeFrom="paragraph">
              <wp:posOffset>457200</wp:posOffset>
            </wp:positionV>
            <wp:extent cx="2396963" cy="2396963"/>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396963" cy="2396963"/>
                    </a:xfrm>
                    <a:prstGeom prst="rect">
                      <a:avLst/>
                    </a:prstGeom>
                    <a:ln/>
                  </pic:spPr>
                </pic:pic>
              </a:graphicData>
            </a:graphic>
          </wp:anchor>
        </w:drawing>
      </w:r>
    </w:p>
    <w:p w14:paraId="1286A8C8" w14:textId="77777777" w:rsidR="00A916A1"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305A9B7" w14:textId="77777777" w:rsidR="00A916A1"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B4CC001" w14:textId="77777777" w:rsidR="00A916A1"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NADYA AURORA GEBI AGISTA</w:t>
      </w:r>
    </w:p>
    <w:p w14:paraId="6A6E96C4" w14:textId="77777777" w:rsidR="00A916A1"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244107020034</w:t>
      </w:r>
    </w:p>
    <w:p w14:paraId="2F9AC415" w14:textId="77777777" w:rsidR="00A916A1"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TI 1H</w:t>
      </w:r>
    </w:p>
    <w:p w14:paraId="5F611C2A" w14:textId="77777777" w:rsidR="00A916A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825C7D" w14:textId="77777777" w:rsidR="00A916A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22EA19" w14:textId="77777777" w:rsidR="00A916A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7B8DE3" w14:textId="77777777" w:rsidR="00A916A1" w:rsidRDefault="0000000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D-IV TEKNIK INFORMATIKA</w:t>
      </w:r>
    </w:p>
    <w:p w14:paraId="77FEF7E8" w14:textId="77777777" w:rsidR="00A916A1" w:rsidRDefault="0000000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JURUSAN TEKNOLOGI INFORMASI</w:t>
      </w:r>
    </w:p>
    <w:p w14:paraId="0B797333" w14:textId="77777777" w:rsidR="00A916A1" w:rsidRDefault="0000000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POLITEKNIK NEGERI MALANG</w:t>
      </w:r>
    </w:p>
    <w:p w14:paraId="4D451F01" w14:textId="77777777" w:rsidR="00A916A1" w:rsidRDefault="00000000">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p>
    <w:p w14:paraId="2FBCA1A9" w14:textId="356162BE" w:rsidR="00A916A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“Saya ingin membantu masyarakat global untuk bisa mengenali dan menghindari penyebaran informasi palsu (disinformasi), agar mereka dapat mengambil keputusan yang lebih cerdas dalam menerima informasi, berdasarkan fakta yang valid dan sumber informasi yang terpercaya. Upaya ini juga dapat mengasah kemampuan literasi masyarakat, sehingga tercipta dunia yang lebih informatif dan berintegritas.”</w:t>
      </w:r>
    </w:p>
    <w:p w14:paraId="79BB8B99" w14:textId="77777777" w:rsidR="005F2E49" w:rsidRDefault="005F2E49">
      <w:pPr>
        <w:spacing w:before="240" w:after="240" w:line="360" w:lineRule="auto"/>
        <w:jc w:val="both"/>
        <w:rPr>
          <w:rFonts w:ascii="Times New Roman" w:eastAsia="Times New Roman" w:hAnsi="Times New Roman" w:cs="Times New Roman"/>
          <w:b/>
          <w:sz w:val="24"/>
          <w:szCs w:val="24"/>
        </w:rPr>
      </w:pPr>
    </w:p>
    <w:p w14:paraId="72929EB1" w14:textId="5DF777CB" w:rsidR="00A916A1"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ARGUMEN:</w:t>
      </w:r>
    </w:p>
    <w:p w14:paraId="7DDEE562" w14:textId="408CA099" w:rsidR="00A916A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Penyebaran informasi palsu atau disinformasi telah menjadi masalah global yang telah memengaruhi integritas informasi di seluruh dunia. Di era digital saat ini, hampir setiap individu memiliki akses situs web ataupun akun media sosial, sehingga kemungkinan besar informasi yang belum tentu berdasarkan fakta tersebar dengan cepat. Berdasarkan laporan dari </w:t>
      </w:r>
      <w:r>
        <w:rPr>
          <w:rFonts w:ascii="Times New Roman" w:eastAsia="Times New Roman" w:hAnsi="Times New Roman" w:cs="Times New Roman"/>
          <w:i/>
          <w:sz w:val="24"/>
          <w:szCs w:val="24"/>
        </w:rPr>
        <w:t xml:space="preserve">The Economist </w:t>
      </w:r>
      <w:r>
        <w:rPr>
          <w:rFonts w:ascii="Times New Roman" w:eastAsia="Times New Roman" w:hAnsi="Times New Roman" w:cs="Times New Roman"/>
          <w:sz w:val="24"/>
          <w:szCs w:val="24"/>
        </w:rPr>
        <w:t xml:space="preserve">dan </w:t>
      </w:r>
      <w:r>
        <w:rPr>
          <w:rFonts w:ascii="Times New Roman" w:eastAsia="Times New Roman" w:hAnsi="Times New Roman" w:cs="Times New Roman"/>
          <w:i/>
          <w:sz w:val="24"/>
          <w:szCs w:val="24"/>
        </w:rPr>
        <w:t xml:space="preserve">Reuters Institute, </w:t>
      </w:r>
      <w:r>
        <w:rPr>
          <w:rFonts w:ascii="Times New Roman" w:eastAsia="Times New Roman" w:hAnsi="Times New Roman" w:cs="Times New Roman"/>
          <w:sz w:val="24"/>
          <w:szCs w:val="24"/>
        </w:rPr>
        <w:t>sekitar 59% dari berita yang beredar di media sosial adalah informasi yang tidak akurat sehingga berdampak besar terhadap cara masyarakat membuat keputusan dalam kehidupan sehari-hari</w:t>
      </w:r>
      <w:r w:rsidR="001602A9">
        <w:rPr>
          <w:rFonts w:ascii="Times New Roman" w:eastAsia="Times New Roman" w:hAnsi="Times New Roman" w:cs="Times New Roman"/>
          <w:sz w:val="24"/>
          <w:szCs w:val="24"/>
        </w:rPr>
        <w:t xml:space="preserve"> </w:t>
      </w:r>
      <w:r w:rsidR="001602A9">
        <w:rPr>
          <w:rFonts w:ascii="Times New Roman" w:eastAsia="Times New Roman" w:hAnsi="Times New Roman" w:cs="Times New Roman"/>
          <w:sz w:val="24"/>
          <w:szCs w:val="24"/>
        </w:rPr>
        <w:fldChar w:fldCharType="begin" w:fldLock="1"/>
      </w:r>
      <w:r w:rsidR="001602A9">
        <w:rPr>
          <w:rFonts w:ascii="Times New Roman" w:eastAsia="Times New Roman" w:hAnsi="Times New Roman" w:cs="Times New Roman"/>
          <w:sz w:val="24"/>
          <w:szCs w:val="24"/>
        </w:rPr>
        <w:instrText>ADDIN CSL_CITATION {"citationItems":[{"id":"ITEM-1","itemData":{"URL":"https://reutersinstitute.politics.ox.ac.uk/","abstract":"The Digital News Report 2020 by the Reuters Institute explores trends in the news industry and audience behavior across over 40 global markets. A key focus is the impact of misinformation, particularly the spread of false information on social media. The research highlights that a significant portion of news on digital platforms is often inaccurate, affecting public trust and decision-making.","author":[{"dropping-particle":"","family":"Nic Newman, Dr. Richard Fletcher","given":"Dr. Anne Schulz","non-dropping-particle":"","parse-names":false,"suffix":""}],"container-title":"Reuters Institute for the Study of Journalism","id":"ITEM-1","issued":{"date-parts":[["2020"]]},"title":"Why millions of Americans avoid the news – and its meaning for the US election","type":"webpage"},"uris":["http://www.mendeley.com/documents/?uuid=0b2e1e2c-68a5-474d-b9e2-4ff0d5fc637c"]}],"mendeley":{"formattedCitation":"(Nic Newman, Dr. Richard Fletcher, 2020)","plainTextFormattedCitation":"(Nic Newman, Dr. Richard Fletcher, 2020)"},"properties":{"noteIndex":0},"schema":"https://github.com/citation-style-language/schema/raw/master/csl-citation.json"}</w:instrText>
      </w:r>
      <w:r w:rsidR="001602A9">
        <w:rPr>
          <w:rFonts w:ascii="Times New Roman" w:eastAsia="Times New Roman" w:hAnsi="Times New Roman" w:cs="Times New Roman"/>
          <w:sz w:val="24"/>
          <w:szCs w:val="24"/>
        </w:rPr>
        <w:fldChar w:fldCharType="separate"/>
      </w:r>
      <w:r w:rsidR="001602A9" w:rsidRPr="001602A9">
        <w:rPr>
          <w:rFonts w:ascii="Times New Roman" w:eastAsia="Times New Roman" w:hAnsi="Times New Roman" w:cs="Times New Roman"/>
          <w:noProof/>
          <w:sz w:val="24"/>
          <w:szCs w:val="24"/>
        </w:rPr>
        <w:t>(Nic Newman, Dr. Richard Fletcher, 2020)</w:t>
      </w:r>
      <w:r w:rsidR="001602A9">
        <w:rPr>
          <w:rFonts w:ascii="Times New Roman" w:eastAsia="Times New Roman" w:hAnsi="Times New Roman" w:cs="Times New Roman"/>
          <w:sz w:val="24"/>
          <w:szCs w:val="24"/>
        </w:rPr>
        <w:fldChar w:fldCharType="end"/>
      </w:r>
      <w:r w:rsidR="001602A9">
        <w:rPr>
          <w:rFonts w:ascii="Times New Roman" w:eastAsia="Times New Roman" w:hAnsi="Times New Roman" w:cs="Times New Roman"/>
          <w:sz w:val="24"/>
          <w:szCs w:val="24"/>
        </w:rPr>
        <w:t>.</w:t>
      </w:r>
    </w:p>
    <w:p w14:paraId="6B12CED2" w14:textId="636ACB50" w:rsidR="00A916A1"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Krisis disinformasi ini dapat berdampak pada kehidupan pribadi, politik, maupun sosial. Disinformasi yang beredar dalam pemilihan umum dapat memengaruhi hasil pemilu dan bahkan merusak legitimasi pemerintah yang terpilih. Contohnya, yang terjadi pada pemilu di Amerika Serikat tahun 2016, di mana disinformasi yang tersebar di media sosial sangat memengaruhi hasil pemilu </w:t>
      </w:r>
      <w:r w:rsidR="00767B65">
        <w:rPr>
          <w:rFonts w:ascii="Times New Roman" w:eastAsia="Times New Roman" w:hAnsi="Times New Roman" w:cs="Times New Roman"/>
          <w:sz w:val="24"/>
          <w:szCs w:val="24"/>
        </w:rPr>
        <w:fldChar w:fldCharType="begin" w:fldLock="1"/>
      </w:r>
      <w:r w:rsidR="001602A9">
        <w:rPr>
          <w:rFonts w:ascii="Times New Roman" w:eastAsia="Times New Roman" w:hAnsi="Times New Roman" w:cs="Times New Roman"/>
          <w:sz w:val="24"/>
          <w:szCs w:val="24"/>
        </w:rPr>
        <w:instrText>ADDIN CSL_CITATION {"citationItems":[{"id":"ITEM-1","itemData":{"URL":"https://www.theatlantic.com/politics/archive/2024/04/conservative-digital-media-traffic/678055/","abstract":"This article from The Atlantic discusses the decline in traffic for conservative digital media outlets such as Drudge Report and The Federalist. Key factors include changes in social media algorithms reducing visibility of news content and a shift in conservative audiences toward alternative platforms like podcasts and Substack. It also highlights the challenges faced by right-wing media in maintaining relevance amidst the evolving digital landscape.","author":[{"dropping-particle":"","family":"Paul Fahri","given":"","non-dropping-particle":"","parse-names":false,"suffix":""}],"container-title":"The Atlantic","id":"ITEM-1","issued":{"date-parts":[["2017"]]},"title":"Right-Wing Media Are in TroubleNo Title","type":"webpage"},"uris":["http://www.mendeley.com/documents/?uuid=58cb0c4e-b7c8-4b59-88bf-372a550c119a"]}],"mendeley":{"formattedCitation":"(Paul Fahri, 2017)","plainTextFormattedCitation":"(Paul Fahri, 2017)","previouslyFormattedCitation":"(Paul Fahri, 2017)"},"properties":{"noteIndex":0},"schema":"https://github.com/citation-style-language/schema/raw/master/csl-citation.json"}</w:instrText>
      </w:r>
      <w:r w:rsidR="00767B65">
        <w:rPr>
          <w:rFonts w:ascii="Times New Roman" w:eastAsia="Times New Roman" w:hAnsi="Times New Roman" w:cs="Times New Roman"/>
          <w:sz w:val="24"/>
          <w:szCs w:val="24"/>
        </w:rPr>
        <w:fldChar w:fldCharType="separate"/>
      </w:r>
      <w:r w:rsidR="00767B65" w:rsidRPr="00767B65">
        <w:rPr>
          <w:rFonts w:ascii="Times New Roman" w:eastAsia="Times New Roman" w:hAnsi="Times New Roman" w:cs="Times New Roman"/>
          <w:noProof/>
          <w:sz w:val="24"/>
          <w:szCs w:val="24"/>
        </w:rPr>
        <w:t>(Paul Fahri, 2017)</w:t>
      </w:r>
      <w:r w:rsidR="00767B65">
        <w:rPr>
          <w:rFonts w:ascii="Times New Roman" w:eastAsia="Times New Roman" w:hAnsi="Times New Roman" w:cs="Times New Roman"/>
          <w:sz w:val="24"/>
          <w:szCs w:val="24"/>
        </w:rPr>
        <w:fldChar w:fldCharType="end"/>
      </w:r>
      <w:r>
        <w:rPr>
          <w:noProof/>
        </w:rPr>
        <w:drawing>
          <wp:anchor distT="114300" distB="114300" distL="114300" distR="114300" simplePos="0" relativeHeight="251659264" behindDoc="1" locked="0" layoutInCell="1" hidden="0" allowOverlap="1" wp14:anchorId="067C6C66" wp14:editId="6E573621">
            <wp:simplePos x="0" y="0"/>
            <wp:positionH relativeFrom="column">
              <wp:posOffset>1047750</wp:posOffset>
            </wp:positionH>
            <wp:positionV relativeFrom="paragraph">
              <wp:posOffset>1371600</wp:posOffset>
            </wp:positionV>
            <wp:extent cx="3938588" cy="2806734"/>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938588" cy="2806734"/>
                    </a:xfrm>
                    <a:prstGeom prst="rect">
                      <a:avLst/>
                    </a:prstGeom>
                    <a:ln/>
                  </pic:spPr>
                </pic:pic>
              </a:graphicData>
            </a:graphic>
          </wp:anchor>
        </w:drawing>
      </w:r>
      <w:r w:rsidR="00767B65">
        <w:rPr>
          <w:rFonts w:ascii="Times New Roman" w:eastAsia="Times New Roman" w:hAnsi="Times New Roman" w:cs="Times New Roman"/>
          <w:sz w:val="24"/>
          <w:szCs w:val="24"/>
        </w:rPr>
        <w:t>.</w:t>
      </w:r>
    </w:p>
    <w:p w14:paraId="4B952F9F" w14:textId="77777777" w:rsidR="00A916A1" w:rsidRDefault="00A916A1">
      <w:pPr>
        <w:spacing w:before="240" w:after="240" w:line="360" w:lineRule="auto"/>
        <w:ind w:firstLine="720"/>
        <w:jc w:val="both"/>
        <w:rPr>
          <w:rFonts w:ascii="Times New Roman" w:eastAsia="Times New Roman" w:hAnsi="Times New Roman" w:cs="Times New Roman"/>
          <w:sz w:val="24"/>
          <w:szCs w:val="24"/>
        </w:rPr>
      </w:pPr>
    </w:p>
    <w:p w14:paraId="3550BECE" w14:textId="77777777" w:rsidR="00A916A1" w:rsidRDefault="00A916A1">
      <w:pPr>
        <w:spacing w:before="240" w:after="240" w:line="360" w:lineRule="auto"/>
        <w:ind w:firstLine="720"/>
        <w:jc w:val="both"/>
        <w:rPr>
          <w:rFonts w:ascii="Times New Roman" w:eastAsia="Times New Roman" w:hAnsi="Times New Roman" w:cs="Times New Roman"/>
          <w:sz w:val="24"/>
          <w:szCs w:val="24"/>
        </w:rPr>
      </w:pPr>
    </w:p>
    <w:p w14:paraId="75B4A8B8" w14:textId="77777777" w:rsidR="00A916A1" w:rsidRDefault="00A916A1">
      <w:pPr>
        <w:spacing w:before="240" w:after="240" w:line="360" w:lineRule="auto"/>
        <w:ind w:firstLine="720"/>
        <w:jc w:val="both"/>
        <w:rPr>
          <w:rFonts w:ascii="Times New Roman" w:eastAsia="Times New Roman" w:hAnsi="Times New Roman" w:cs="Times New Roman"/>
          <w:sz w:val="24"/>
          <w:szCs w:val="24"/>
        </w:rPr>
      </w:pPr>
    </w:p>
    <w:p w14:paraId="2EB98A6A" w14:textId="77777777" w:rsidR="00A916A1" w:rsidRDefault="00A916A1">
      <w:pPr>
        <w:spacing w:before="240" w:after="240" w:line="360" w:lineRule="auto"/>
        <w:jc w:val="both"/>
        <w:rPr>
          <w:rFonts w:ascii="Times New Roman" w:eastAsia="Times New Roman" w:hAnsi="Times New Roman" w:cs="Times New Roman"/>
          <w:sz w:val="24"/>
          <w:szCs w:val="24"/>
        </w:rPr>
      </w:pPr>
    </w:p>
    <w:p w14:paraId="1EFFC9D2" w14:textId="77777777" w:rsidR="00A916A1" w:rsidRDefault="00A916A1">
      <w:pPr>
        <w:spacing w:before="240" w:after="240" w:line="360" w:lineRule="auto"/>
        <w:jc w:val="both"/>
        <w:rPr>
          <w:rFonts w:ascii="Times New Roman" w:eastAsia="Times New Roman" w:hAnsi="Times New Roman" w:cs="Times New Roman"/>
          <w:sz w:val="24"/>
          <w:szCs w:val="24"/>
        </w:rPr>
      </w:pPr>
    </w:p>
    <w:p w14:paraId="55EE3170" w14:textId="77777777" w:rsidR="00A916A1" w:rsidRDefault="00A916A1">
      <w:pPr>
        <w:spacing w:before="240" w:after="240" w:line="360" w:lineRule="auto"/>
        <w:ind w:firstLine="720"/>
        <w:jc w:val="both"/>
        <w:rPr>
          <w:rFonts w:ascii="Times New Roman" w:eastAsia="Times New Roman" w:hAnsi="Times New Roman" w:cs="Times New Roman"/>
          <w:sz w:val="24"/>
          <w:szCs w:val="24"/>
        </w:rPr>
      </w:pPr>
    </w:p>
    <w:p w14:paraId="2DEB7FB6" w14:textId="77777777" w:rsidR="00A916A1" w:rsidRDefault="00A916A1">
      <w:pPr>
        <w:spacing w:before="240" w:after="240" w:line="360" w:lineRule="auto"/>
        <w:ind w:firstLine="720"/>
        <w:jc w:val="both"/>
        <w:rPr>
          <w:rFonts w:ascii="Times New Roman" w:eastAsia="Times New Roman" w:hAnsi="Times New Roman" w:cs="Times New Roman"/>
          <w:sz w:val="24"/>
          <w:szCs w:val="24"/>
        </w:rPr>
      </w:pPr>
    </w:p>
    <w:p w14:paraId="2594DE67" w14:textId="04587810" w:rsidR="001602A9" w:rsidRDefault="001602A9" w:rsidP="001602A9">
      <w:pPr>
        <w:spacing w:after="240" w:line="240" w:lineRule="auto"/>
        <w:ind w:left="19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w:t>
      </w:r>
      <w:r w:rsidRPr="001602A9">
        <w:rPr>
          <w:rFonts w:ascii="Times New Roman" w:eastAsia="Times New Roman" w:hAnsi="Times New Roman" w:cs="Times New Roman"/>
          <w:i/>
          <w:iCs/>
          <w:sz w:val="24"/>
          <w:szCs w:val="24"/>
        </w:rPr>
        <w:t>Fake News Is A Real Problem</w:t>
      </w:r>
    </w:p>
    <w:p w14:paraId="3E8F43C8" w14:textId="7CD6D176" w:rsidR="00A916A1"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Data diatas menunjukan bahwa selama pemilu AS 2016, berita palsu di </w:t>
      </w:r>
      <w:r w:rsidRPr="008720D7">
        <w:rPr>
          <w:rFonts w:ascii="Times New Roman" w:eastAsia="Times New Roman" w:hAnsi="Times New Roman" w:cs="Times New Roman"/>
          <w:i/>
          <w:iCs/>
          <w:sz w:val="24"/>
          <w:szCs w:val="24"/>
        </w:rPr>
        <w:t>Facebook</w:t>
      </w:r>
      <w:r>
        <w:rPr>
          <w:rFonts w:ascii="Times New Roman" w:eastAsia="Times New Roman" w:hAnsi="Times New Roman" w:cs="Times New Roman"/>
          <w:sz w:val="24"/>
          <w:szCs w:val="24"/>
        </w:rPr>
        <w:t xml:space="preserve"> mendapatkan lebih banyak interaksi daripada berita utama dengan 8,7 juta interaksi untuk berita palsu dibandingkan 7,3 juta untuk berita dari sumber </w:t>
      </w:r>
      <w:r w:rsidRPr="008720D7">
        <w:rPr>
          <w:rFonts w:ascii="Times New Roman" w:eastAsia="Times New Roman" w:hAnsi="Times New Roman" w:cs="Times New Roman"/>
          <w:i/>
          <w:iCs/>
          <w:sz w:val="24"/>
          <w:szCs w:val="24"/>
        </w:rPr>
        <w:t>mainstream</w:t>
      </w:r>
      <w:r>
        <w:rPr>
          <w:rFonts w:ascii="Times New Roman" w:eastAsia="Times New Roman" w:hAnsi="Times New Roman" w:cs="Times New Roman"/>
          <w:sz w:val="24"/>
          <w:szCs w:val="24"/>
        </w:rPr>
        <w:t xml:space="preserve">. Hal ini menunjukkan bahwa penyebaran berita palsu melalui </w:t>
      </w:r>
      <w:r w:rsidRPr="008720D7">
        <w:rPr>
          <w:rFonts w:ascii="Times New Roman" w:eastAsia="Times New Roman" w:hAnsi="Times New Roman" w:cs="Times New Roman"/>
          <w:i/>
          <w:iCs/>
          <w:sz w:val="24"/>
          <w:szCs w:val="24"/>
        </w:rPr>
        <w:t>platform Facebook</w:t>
      </w:r>
      <w:r>
        <w:rPr>
          <w:rFonts w:ascii="Times New Roman" w:eastAsia="Times New Roman" w:hAnsi="Times New Roman" w:cs="Times New Roman"/>
          <w:sz w:val="24"/>
          <w:szCs w:val="24"/>
        </w:rPr>
        <w:t xml:space="preserve"> dapat berpengaruh besar terhadap opini publik.  “</w:t>
      </w:r>
      <w:r w:rsidRPr="008720D7">
        <w:rPr>
          <w:rFonts w:ascii="Times New Roman" w:eastAsia="Times New Roman" w:hAnsi="Times New Roman" w:cs="Times New Roman"/>
          <w:i/>
          <w:iCs/>
          <w:sz w:val="24"/>
          <w:szCs w:val="24"/>
        </w:rPr>
        <w:t>Of the known fake news stories that appeared in the three months before the election, those favoring Trump were shared a total of 30 million times on Facebook, while those favoring Clinton were shared 8 million times</w:t>
      </w:r>
      <w:r>
        <w:rPr>
          <w:rFonts w:ascii="Times New Roman" w:eastAsia="Times New Roman" w:hAnsi="Times New Roman" w:cs="Times New Roman"/>
          <w:sz w:val="24"/>
          <w:szCs w:val="24"/>
        </w:rPr>
        <w:t xml:space="preserve">.” </w:t>
      </w:r>
      <w:r w:rsidR="008C7F45">
        <w:rPr>
          <w:rFonts w:ascii="Times New Roman" w:eastAsia="Times New Roman" w:hAnsi="Times New Roman" w:cs="Times New Roman"/>
          <w:sz w:val="24"/>
          <w:szCs w:val="24"/>
        </w:rPr>
        <w:fldChar w:fldCharType="begin" w:fldLock="1"/>
      </w:r>
      <w:r w:rsidR="008720D7">
        <w:rPr>
          <w:rFonts w:ascii="Times New Roman" w:eastAsia="Times New Roman" w:hAnsi="Times New Roman" w:cs="Times New Roman"/>
          <w:sz w:val="24"/>
          <w:szCs w:val="24"/>
        </w:rPr>
        <w:instrText>ADDIN CSL_CITATION {"citationItems":[{"id":"ITEM-1","itemData":{"URL":"https://faculty.lsu.edu/fakenews/elections/sixteen.php","abstract":"The Buzzsumo study from 2016 regarding the U.S. presidential election showed that fake news stories were widely shared on social media platforms, with significant differences in how often pro-Trump and pro-Clinton content was shared. Specifically, fabricated stories supporting Donald Trump were shared a total of 30 million times on Facebook, while those favoring Hillary Clinton received only 8 million shares","author":[{"dropping-particle":"","family":"Georgacopoulos Christina and Mores Grayce","given":"","non-dropping-particle":"","parse-names":false,"suffix":""}],"id":"ITEM-1","issued":{"date-parts":[["2020"]]},"title":"How Fake News Affected the 2016 Presidential Election","type":"webpage"},"uris":["http://www.mendeley.com/documents/?uuid=a7c6e3ba-d11d-47f0-aea9-4176f540d46e"]}],"mendeley":{"formattedCitation":"(Georgacopoulos Christina and Mores Grayce, 2020)","plainTextFormattedCitation":"(Georgacopoulos Christina and Mores Grayce, 2020)","previouslyFormattedCitation":"(Georgacopoulos Christina and Mores Grayce, 2020)"},"properties":{"noteIndex":0},"schema":"https://github.com/citation-style-language/schema/raw/master/csl-citation.json"}</w:instrText>
      </w:r>
      <w:r w:rsidR="008C7F45">
        <w:rPr>
          <w:rFonts w:ascii="Times New Roman" w:eastAsia="Times New Roman" w:hAnsi="Times New Roman" w:cs="Times New Roman"/>
          <w:sz w:val="24"/>
          <w:szCs w:val="24"/>
        </w:rPr>
        <w:fldChar w:fldCharType="separate"/>
      </w:r>
      <w:r w:rsidR="008720D7" w:rsidRPr="008720D7">
        <w:rPr>
          <w:rFonts w:ascii="Times New Roman" w:eastAsia="Times New Roman" w:hAnsi="Times New Roman" w:cs="Times New Roman"/>
          <w:noProof/>
          <w:sz w:val="24"/>
          <w:szCs w:val="24"/>
        </w:rPr>
        <w:t>(Georgacopoulos Christina and Mores Grayce, 2020)</w:t>
      </w:r>
      <w:r w:rsidR="008C7F45">
        <w:rPr>
          <w:rFonts w:ascii="Times New Roman" w:eastAsia="Times New Roman" w:hAnsi="Times New Roman" w:cs="Times New Roman"/>
          <w:sz w:val="24"/>
          <w:szCs w:val="24"/>
        </w:rPr>
        <w:fldChar w:fldCharType="end"/>
      </w:r>
      <w:r w:rsidR="008720D7">
        <w:rPr>
          <w:rFonts w:ascii="Times New Roman" w:eastAsia="Times New Roman" w:hAnsi="Times New Roman" w:cs="Times New Roman"/>
          <w:sz w:val="24"/>
          <w:szCs w:val="24"/>
        </w:rPr>
        <w:t>.</w:t>
      </w:r>
    </w:p>
    <w:p w14:paraId="19282141" w14:textId="37ADCE5E" w:rsidR="00A916A1"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berpengaruh untuk politik, disinformasi juga sangat berpengaruh di bidang kesehatan. Misalnya, selama pandemi </w:t>
      </w:r>
      <w:r w:rsidRPr="008720D7">
        <w:rPr>
          <w:rFonts w:ascii="Times New Roman" w:eastAsia="Times New Roman" w:hAnsi="Times New Roman" w:cs="Times New Roman"/>
          <w:i/>
          <w:iCs/>
          <w:sz w:val="24"/>
          <w:szCs w:val="24"/>
        </w:rPr>
        <w:t>Covid-19</w:t>
      </w:r>
      <w:r>
        <w:rPr>
          <w:rFonts w:ascii="Times New Roman" w:eastAsia="Times New Roman" w:hAnsi="Times New Roman" w:cs="Times New Roman"/>
          <w:sz w:val="24"/>
          <w:szCs w:val="24"/>
        </w:rPr>
        <w:t>, penyebaran berita palsu terkait vaksin dan pengobatan alternatif menyebabkan beberapa masyarakat menolak vaksinasi dan mengabaikan protokol kesehatan yang disarankan oleh tenaga kesehatan</w:t>
      </w:r>
      <w:r w:rsidR="00767B65">
        <w:rPr>
          <w:rFonts w:ascii="Times New Roman" w:eastAsia="Times New Roman" w:hAnsi="Times New Roman" w:cs="Times New Roman"/>
          <w:sz w:val="24"/>
          <w:szCs w:val="24"/>
        </w:rPr>
        <w:t xml:space="preserve"> </w:t>
      </w:r>
      <w:r w:rsidR="00767B65">
        <w:rPr>
          <w:rFonts w:ascii="Times New Roman" w:eastAsia="Times New Roman" w:hAnsi="Times New Roman" w:cs="Times New Roman"/>
          <w:sz w:val="24"/>
          <w:szCs w:val="24"/>
        </w:rPr>
        <w:fldChar w:fldCharType="begin" w:fldLock="1"/>
      </w:r>
      <w:r w:rsidR="00767B65">
        <w:rPr>
          <w:rFonts w:ascii="Times New Roman" w:eastAsia="Times New Roman" w:hAnsi="Times New Roman" w:cs="Times New Roman"/>
          <w:sz w:val="24"/>
          <w:szCs w:val="24"/>
        </w:rPr>
        <w:instrText>ADDIN CSL_CITATION {"citationItems":[{"id":"ITEM-1","itemData":{"URL":"https://reutersinstitute.politics.ox.ac.uk/digital-news-report/2021/dnr-executive-summary","abstract":"This year's report reveals new insights about digital news consumption based on a YouGov survey of over 92,000 online news consumers in 46 markets including India, Indonesia, Thailand, Nigeria, Colombia and Peru for the first time. The report looks at the impact of coronavirus on news consumption and on the economic prospects for publishers. It looks at progress on new paid online business models, trust and misinformation, local news, impartiality and fairness in news coverage.","author":[{"dropping-particle":"","family":"Nic Newman","given":"","non-dropping-particle":"","parse-names":false,"suffix":""}],"container-title":"Reuters Institute for the Study of Journalism","id":"ITEM-1","issued":{"date-parts":[["2021"]]},"title":"Executive summary and key findings of the 2021 report","type":"webpage"},"uris":["http://www.mendeley.com/documents/?uuid=a08807ee-814e-416e-9d25-48bf8127192c"]}],"mendeley":{"formattedCitation":"(Nic Newman, 2021)","plainTextFormattedCitation":"(Nic Newman, 2021)","previouslyFormattedCitation":"(Nic Newman, 2021)"},"properties":{"noteIndex":0},"schema":"https://github.com/citation-style-language/schema/raw/master/csl-citation.json"}</w:instrText>
      </w:r>
      <w:r w:rsidR="00767B65">
        <w:rPr>
          <w:rFonts w:ascii="Times New Roman" w:eastAsia="Times New Roman" w:hAnsi="Times New Roman" w:cs="Times New Roman"/>
          <w:sz w:val="24"/>
          <w:szCs w:val="24"/>
        </w:rPr>
        <w:fldChar w:fldCharType="separate"/>
      </w:r>
      <w:r w:rsidR="00767B65" w:rsidRPr="00767B65">
        <w:rPr>
          <w:rFonts w:ascii="Times New Roman" w:eastAsia="Times New Roman" w:hAnsi="Times New Roman" w:cs="Times New Roman"/>
          <w:noProof/>
          <w:sz w:val="24"/>
          <w:szCs w:val="24"/>
        </w:rPr>
        <w:t>(Nic Newman, 2021)</w:t>
      </w:r>
      <w:r w:rsidR="00767B65">
        <w:rPr>
          <w:rFonts w:ascii="Times New Roman" w:eastAsia="Times New Roman" w:hAnsi="Times New Roman" w:cs="Times New Roman"/>
          <w:sz w:val="24"/>
          <w:szCs w:val="24"/>
        </w:rPr>
        <w:fldChar w:fldCharType="end"/>
      </w:r>
      <w:r w:rsidR="00767B65">
        <w:rPr>
          <w:rFonts w:ascii="Times New Roman" w:eastAsia="Times New Roman" w:hAnsi="Times New Roman" w:cs="Times New Roman"/>
          <w:sz w:val="24"/>
          <w:szCs w:val="24"/>
        </w:rPr>
        <w:t>.</w:t>
      </w:r>
    </w:p>
    <w:p w14:paraId="33908D09" w14:textId="77777777" w:rsidR="00A916A1" w:rsidRDefault="00000000">
      <w:pPr>
        <w:spacing w:before="240" w:after="240" w:line="360" w:lineRule="auto"/>
        <w:ind w:firstLine="720"/>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22C48F38" wp14:editId="69B71B4D">
            <wp:simplePos x="0" y="0"/>
            <wp:positionH relativeFrom="column">
              <wp:posOffset>1513050</wp:posOffset>
            </wp:positionH>
            <wp:positionV relativeFrom="paragraph">
              <wp:posOffset>114300</wp:posOffset>
            </wp:positionV>
            <wp:extent cx="2700338" cy="37820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b="21594"/>
                    <a:stretch>
                      <a:fillRect/>
                    </a:stretch>
                  </pic:blipFill>
                  <pic:spPr>
                    <a:xfrm>
                      <a:off x="0" y="0"/>
                      <a:ext cx="2700338" cy="3782075"/>
                    </a:xfrm>
                    <a:prstGeom prst="rect">
                      <a:avLst/>
                    </a:prstGeom>
                    <a:ln/>
                  </pic:spPr>
                </pic:pic>
              </a:graphicData>
            </a:graphic>
          </wp:anchor>
        </w:drawing>
      </w:r>
    </w:p>
    <w:p w14:paraId="4B7F649E" w14:textId="77777777" w:rsidR="00A916A1" w:rsidRDefault="00A916A1">
      <w:pPr>
        <w:spacing w:before="240" w:after="240" w:line="360" w:lineRule="auto"/>
        <w:jc w:val="both"/>
        <w:rPr>
          <w:rFonts w:ascii="Times New Roman" w:eastAsia="Times New Roman" w:hAnsi="Times New Roman" w:cs="Times New Roman"/>
          <w:sz w:val="24"/>
          <w:szCs w:val="24"/>
        </w:rPr>
      </w:pPr>
    </w:p>
    <w:p w14:paraId="7143CCC6" w14:textId="77777777" w:rsidR="00A916A1" w:rsidRDefault="00A916A1">
      <w:pPr>
        <w:spacing w:before="240" w:after="240" w:line="360" w:lineRule="auto"/>
        <w:jc w:val="both"/>
        <w:rPr>
          <w:rFonts w:ascii="Times New Roman" w:eastAsia="Times New Roman" w:hAnsi="Times New Roman" w:cs="Times New Roman"/>
          <w:sz w:val="24"/>
          <w:szCs w:val="24"/>
        </w:rPr>
      </w:pPr>
    </w:p>
    <w:p w14:paraId="5113BDCB" w14:textId="77777777" w:rsidR="00A916A1" w:rsidRDefault="00A916A1">
      <w:pPr>
        <w:spacing w:before="240" w:after="240" w:line="360" w:lineRule="auto"/>
        <w:jc w:val="both"/>
        <w:rPr>
          <w:rFonts w:ascii="Times New Roman" w:eastAsia="Times New Roman" w:hAnsi="Times New Roman" w:cs="Times New Roman"/>
          <w:sz w:val="24"/>
          <w:szCs w:val="24"/>
        </w:rPr>
      </w:pPr>
    </w:p>
    <w:p w14:paraId="7D64E3F1" w14:textId="77777777" w:rsidR="00A916A1" w:rsidRDefault="00A916A1">
      <w:pPr>
        <w:spacing w:before="240" w:after="240" w:line="360" w:lineRule="auto"/>
        <w:jc w:val="both"/>
        <w:rPr>
          <w:rFonts w:ascii="Times New Roman" w:eastAsia="Times New Roman" w:hAnsi="Times New Roman" w:cs="Times New Roman"/>
          <w:sz w:val="24"/>
          <w:szCs w:val="24"/>
        </w:rPr>
      </w:pPr>
    </w:p>
    <w:p w14:paraId="22899488" w14:textId="77777777" w:rsidR="00A916A1" w:rsidRDefault="00A916A1">
      <w:pPr>
        <w:spacing w:before="240" w:after="240" w:line="360" w:lineRule="auto"/>
        <w:jc w:val="both"/>
        <w:rPr>
          <w:rFonts w:ascii="Times New Roman" w:eastAsia="Times New Roman" w:hAnsi="Times New Roman" w:cs="Times New Roman"/>
          <w:sz w:val="24"/>
          <w:szCs w:val="24"/>
        </w:rPr>
      </w:pPr>
    </w:p>
    <w:p w14:paraId="1313E22D" w14:textId="77777777" w:rsidR="00A916A1" w:rsidRDefault="00A916A1">
      <w:pPr>
        <w:spacing w:before="240" w:after="240" w:line="360" w:lineRule="auto"/>
        <w:jc w:val="both"/>
        <w:rPr>
          <w:rFonts w:ascii="Times New Roman" w:eastAsia="Times New Roman" w:hAnsi="Times New Roman" w:cs="Times New Roman"/>
          <w:sz w:val="24"/>
          <w:szCs w:val="24"/>
        </w:rPr>
      </w:pPr>
    </w:p>
    <w:p w14:paraId="7CD897BC" w14:textId="77777777" w:rsidR="00A916A1" w:rsidRDefault="00A916A1">
      <w:pPr>
        <w:spacing w:before="240" w:after="240" w:line="360" w:lineRule="auto"/>
        <w:jc w:val="both"/>
        <w:rPr>
          <w:rFonts w:ascii="Times New Roman" w:eastAsia="Times New Roman" w:hAnsi="Times New Roman" w:cs="Times New Roman"/>
          <w:sz w:val="24"/>
          <w:szCs w:val="24"/>
        </w:rPr>
      </w:pPr>
    </w:p>
    <w:p w14:paraId="1C41FAC4" w14:textId="77777777" w:rsidR="00A916A1" w:rsidRDefault="00A916A1">
      <w:pPr>
        <w:spacing w:before="240" w:after="240" w:line="360" w:lineRule="auto"/>
        <w:jc w:val="both"/>
        <w:rPr>
          <w:rFonts w:ascii="Times New Roman" w:eastAsia="Times New Roman" w:hAnsi="Times New Roman" w:cs="Times New Roman"/>
          <w:sz w:val="24"/>
          <w:szCs w:val="24"/>
        </w:rPr>
      </w:pPr>
    </w:p>
    <w:p w14:paraId="29A11172" w14:textId="77777777" w:rsidR="001602A9" w:rsidRDefault="001602A9">
      <w:pPr>
        <w:spacing w:before="240" w:after="240" w:line="360" w:lineRule="auto"/>
        <w:jc w:val="both"/>
        <w:rPr>
          <w:rFonts w:ascii="Times New Roman" w:eastAsia="Times New Roman" w:hAnsi="Times New Roman" w:cs="Times New Roman"/>
          <w:sz w:val="24"/>
          <w:szCs w:val="24"/>
        </w:rPr>
      </w:pPr>
    </w:p>
    <w:p w14:paraId="2A3DE13C" w14:textId="1A402390" w:rsidR="00A916A1" w:rsidRDefault="001602A9" w:rsidP="001602A9">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Jumlah </w:t>
      </w:r>
      <w:r w:rsidRPr="001602A9">
        <w:rPr>
          <w:rFonts w:ascii="Times New Roman" w:eastAsia="Times New Roman" w:hAnsi="Times New Roman" w:cs="Times New Roman"/>
          <w:i/>
          <w:iCs/>
          <w:sz w:val="24"/>
          <w:szCs w:val="24"/>
        </w:rPr>
        <w:t xml:space="preserve">Hoaks </w:t>
      </w:r>
      <w:r>
        <w:rPr>
          <w:rFonts w:ascii="Times New Roman" w:eastAsia="Times New Roman" w:hAnsi="Times New Roman" w:cs="Times New Roman"/>
          <w:sz w:val="24"/>
          <w:szCs w:val="24"/>
        </w:rPr>
        <w:t xml:space="preserve">Vaksin </w:t>
      </w:r>
      <w:r w:rsidRPr="001602A9">
        <w:rPr>
          <w:rFonts w:ascii="Times New Roman" w:eastAsia="Times New Roman" w:hAnsi="Times New Roman" w:cs="Times New Roman"/>
          <w:i/>
          <w:iCs/>
          <w:sz w:val="24"/>
          <w:szCs w:val="24"/>
        </w:rPr>
        <w:t>Covid-19</w:t>
      </w:r>
    </w:p>
    <w:p w14:paraId="22F67ED5" w14:textId="76A00BA8" w:rsidR="00A916A1"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data dari Kementerian Komunikasi dan Informatika (Kemenkominfo), lebih dari 2.</w:t>
      </w:r>
      <w:r w:rsidR="008720D7">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4 postingan </w:t>
      </w:r>
      <w:r w:rsidRPr="008720D7">
        <w:rPr>
          <w:rFonts w:ascii="Times New Roman" w:eastAsia="Times New Roman" w:hAnsi="Times New Roman" w:cs="Times New Roman"/>
          <w:i/>
          <w:iCs/>
          <w:sz w:val="24"/>
          <w:szCs w:val="24"/>
        </w:rPr>
        <w:t>hoaks</w:t>
      </w:r>
      <w:r>
        <w:rPr>
          <w:rFonts w:ascii="Times New Roman" w:eastAsia="Times New Roman" w:hAnsi="Times New Roman" w:cs="Times New Roman"/>
          <w:sz w:val="24"/>
          <w:szCs w:val="24"/>
        </w:rPr>
        <w:t xml:space="preserve"> terkait vaksin ditemukan sepanjang tahun 2020 hingga </w:t>
      </w:r>
      <w:r>
        <w:rPr>
          <w:rFonts w:ascii="Times New Roman" w:eastAsia="Times New Roman" w:hAnsi="Times New Roman" w:cs="Times New Roman"/>
          <w:sz w:val="24"/>
          <w:szCs w:val="24"/>
        </w:rPr>
        <w:lastRenderedPageBreak/>
        <w:t>2021</w:t>
      </w:r>
      <w:r w:rsidR="008C7F45">
        <w:rPr>
          <w:rFonts w:ascii="Times New Roman" w:eastAsia="Times New Roman" w:hAnsi="Times New Roman" w:cs="Times New Roman"/>
          <w:sz w:val="24"/>
          <w:szCs w:val="24"/>
        </w:rPr>
        <w:fldChar w:fldCharType="begin" w:fldLock="1"/>
      </w:r>
      <w:r w:rsidR="008C7F45">
        <w:rPr>
          <w:rFonts w:ascii="Times New Roman" w:eastAsia="Times New Roman" w:hAnsi="Times New Roman" w:cs="Times New Roman"/>
          <w:sz w:val="24"/>
          <w:szCs w:val="24"/>
        </w:rPr>
        <w:instrText>ADDIN CSL_CITATION {"citationItems":[{"id":"ITEM-1","itemData":{"URL":"https://aptika.kominfo.go.id/2021/11/kominfo-temukan-2-164-sebaran-hoaks-vaksin-covid-19-di-facebook/","abstract":"Isu mengenai sebaran hoaks vaksin Covid-19 mendominasi pemberitaan dalam 24 jam terakhir. Kementerian Komunikasi dan Informatika (Kominfo) terus melaporkan temuan hoaks seputar vaksin covid-19 . Hingga Selasa (2/11/2021) terdapat 373 temuan hoaks yang tersebar di berbagai media sosial dan sebarannya mencapai 2.354 konten.","author":[{"dropping-particle":"","family":"Rizkinaswara","given":"Leski","non-dropping-particle":"","parse-names":false,"suffix":""}],"container-title":"Keminfo","id":"ITEM-1","issued":{"date-parts":[["2021"]]},"title":"Kominfo Temukan 2.164 Sebaran Hoaks Vaksin Covid-19 di Facebook","type":"webpage"},"uris":["http://www.mendeley.com/documents/?uuid=828bda1e-a610-4a5d-b12d-ba5c1ecea495"]}],"mendeley":{"formattedCitation":"(Rizkinaswara, 2021)","plainTextFormattedCitation":"(Rizkinaswara, 2021)","previouslyFormattedCitation":"(Rizkinaswara, 2021)"},"properties":{"noteIndex":0},"schema":"https://github.com/citation-style-language/schema/raw/master/csl-citation.json"}</w:instrText>
      </w:r>
      <w:r w:rsidR="008C7F45">
        <w:rPr>
          <w:rFonts w:ascii="Times New Roman" w:eastAsia="Times New Roman" w:hAnsi="Times New Roman" w:cs="Times New Roman"/>
          <w:sz w:val="24"/>
          <w:szCs w:val="24"/>
        </w:rPr>
        <w:fldChar w:fldCharType="separate"/>
      </w:r>
      <w:r w:rsidR="008C7F45" w:rsidRPr="008C7F45">
        <w:rPr>
          <w:rFonts w:ascii="Times New Roman" w:eastAsia="Times New Roman" w:hAnsi="Times New Roman" w:cs="Times New Roman"/>
          <w:noProof/>
          <w:sz w:val="24"/>
          <w:szCs w:val="24"/>
        </w:rPr>
        <w:t>(Rizkinaswara, 2021)</w:t>
      </w:r>
      <w:r w:rsidR="008C7F45">
        <w:rPr>
          <w:rFonts w:ascii="Times New Roman" w:eastAsia="Times New Roman" w:hAnsi="Times New Roman" w:cs="Times New Roman"/>
          <w:sz w:val="24"/>
          <w:szCs w:val="24"/>
        </w:rPr>
        <w:fldChar w:fldCharType="end"/>
      </w:r>
      <w:r w:rsidR="008C7F4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Penyebaran informasi yang tidak akurat ini berdampak langsung pada tingkat kepercayaan masyarakat terhadap vaksinasi.</w:t>
      </w:r>
      <w:r>
        <w:rPr>
          <w:rFonts w:ascii="Times New Roman" w:eastAsia="Times New Roman" w:hAnsi="Times New Roman" w:cs="Times New Roman"/>
          <w:sz w:val="24"/>
          <w:szCs w:val="24"/>
        </w:rPr>
        <w:tab/>
      </w:r>
    </w:p>
    <w:p w14:paraId="7B9AF605" w14:textId="77777777" w:rsidR="001602A9" w:rsidRDefault="001602A9">
      <w:pPr>
        <w:spacing w:before="240" w:after="240" w:line="360" w:lineRule="auto"/>
        <w:ind w:firstLine="720"/>
        <w:jc w:val="both"/>
        <w:rPr>
          <w:rFonts w:ascii="Times New Roman" w:eastAsia="Times New Roman" w:hAnsi="Times New Roman" w:cs="Times New Roman"/>
          <w:b/>
          <w:bCs/>
          <w:sz w:val="24"/>
          <w:szCs w:val="24"/>
        </w:rPr>
      </w:pPr>
    </w:p>
    <w:p w14:paraId="79B2A218" w14:textId="77777777" w:rsidR="001602A9" w:rsidRDefault="001602A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3304E22" w14:textId="02DD2A76" w:rsidR="008720D7" w:rsidRPr="001602A9" w:rsidRDefault="008720D7">
      <w:pPr>
        <w:spacing w:before="240" w:after="240" w:line="360" w:lineRule="auto"/>
        <w:ind w:firstLine="720"/>
        <w:jc w:val="both"/>
        <w:rPr>
          <w:rFonts w:ascii="Times New Roman" w:eastAsia="Times New Roman" w:hAnsi="Times New Roman" w:cs="Times New Roman"/>
          <w:b/>
          <w:bCs/>
          <w:sz w:val="24"/>
          <w:szCs w:val="24"/>
        </w:rPr>
      </w:pPr>
      <w:r w:rsidRPr="001602A9">
        <w:rPr>
          <w:rFonts w:ascii="Times New Roman" w:eastAsia="Times New Roman" w:hAnsi="Times New Roman" w:cs="Times New Roman"/>
          <w:b/>
          <w:bCs/>
          <w:sz w:val="24"/>
          <w:szCs w:val="24"/>
        </w:rPr>
        <w:lastRenderedPageBreak/>
        <w:t>Daftar Rujukan</w:t>
      </w:r>
    </w:p>
    <w:p w14:paraId="1416F29C" w14:textId="1CCEB1ED" w:rsidR="001602A9" w:rsidRPr="001602A9" w:rsidRDefault="008720D7" w:rsidP="001602A9">
      <w:pPr>
        <w:widowControl w:val="0"/>
        <w:autoSpaceDE w:val="0"/>
        <w:autoSpaceDN w:val="0"/>
        <w:adjustRightInd w:val="0"/>
        <w:spacing w:before="240" w:after="240" w:line="360" w:lineRule="auto"/>
        <w:ind w:left="480" w:hanging="480"/>
        <w:rPr>
          <w:rFonts w:ascii="Times New Roman" w:hAnsi="Times New Roman" w:cs="Times New Roman"/>
          <w:noProof/>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 xml:space="preserve">ADDIN Mendeley Bibliography CSL_BIBLIOGRAPHY </w:instrText>
      </w:r>
      <w:r>
        <w:rPr>
          <w:rFonts w:ascii="Times New Roman" w:eastAsia="Times New Roman" w:hAnsi="Times New Roman" w:cs="Times New Roman"/>
          <w:sz w:val="24"/>
          <w:szCs w:val="24"/>
        </w:rPr>
        <w:fldChar w:fldCharType="separate"/>
      </w:r>
      <w:r w:rsidR="001602A9" w:rsidRPr="001602A9">
        <w:rPr>
          <w:rFonts w:ascii="Times New Roman" w:hAnsi="Times New Roman" w:cs="Times New Roman"/>
          <w:noProof/>
          <w:sz w:val="24"/>
          <w:szCs w:val="24"/>
        </w:rPr>
        <w:t xml:space="preserve">Georgacopoulos Christina and Mores Grayce. (2020). </w:t>
      </w:r>
      <w:r w:rsidR="001602A9" w:rsidRPr="001602A9">
        <w:rPr>
          <w:rFonts w:ascii="Times New Roman" w:hAnsi="Times New Roman" w:cs="Times New Roman"/>
          <w:i/>
          <w:iCs/>
          <w:noProof/>
          <w:sz w:val="24"/>
          <w:szCs w:val="24"/>
        </w:rPr>
        <w:t>How Fake News Affected the 2016 Presidential Election</w:t>
      </w:r>
      <w:r w:rsidR="001602A9" w:rsidRPr="001602A9">
        <w:rPr>
          <w:rFonts w:ascii="Times New Roman" w:hAnsi="Times New Roman" w:cs="Times New Roman"/>
          <w:noProof/>
          <w:sz w:val="24"/>
          <w:szCs w:val="24"/>
        </w:rPr>
        <w:t>. https://faculty.lsu.edu/fakenews/elections/sixteen.php</w:t>
      </w:r>
    </w:p>
    <w:p w14:paraId="4F65FA40" w14:textId="77777777" w:rsidR="001602A9" w:rsidRPr="001602A9" w:rsidRDefault="001602A9" w:rsidP="001602A9">
      <w:pPr>
        <w:widowControl w:val="0"/>
        <w:autoSpaceDE w:val="0"/>
        <w:autoSpaceDN w:val="0"/>
        <w:adjustRightInd w:val="0"/>
        <w:spacing w:before="240" w:after="240" w:line="360" w:lineRule="auto"/>
        <w:ind w:left="480" w:hanging="480"/>
        <w:rPr>
          <w:rFonts w:ascii="Times New Roman" w:hAnsi="Times New Roman" w:cs="Times New Roman"/>
          <w:noProof/>
          <w:sz w:val="24"/>
          <w:szCs w:val="24"/>
        </w:rPr>
      </w:pPr>
      <w:r w:rsidRPr="001602A9">
        <w:rPr>
          <w:rFonts w:ascii="Times New Roman" w:hAnsi="Times New Roman" w:cs="Times New Roman"/>
          <w:noProof/>
          <w:sz w:val="24"/>
          <w:szCs w:val="24"/>
        </w:rPr>
        <w:t xml:space="preserve">Nic Newman, Dr. Richard Fletcher, D. A. S. (2020). </w:t>
      </w:r>
      <w:r w:rsidRPr="001602A9">
        <w:rPr>
          <w:rFonts w:ascii="Times New Roman" w:hAnsi="Times New Roman" w:cs="Times New Roman"/>
          <w:i/>
          <w:iCs/>
          <w:noProof/>
          <w:sz w:val="24"/>
          <w:szCs w:val="24"/>
        </w:rPr>
        <w:t>Why millions of Americans avoid the news – and its meaning for the US election</w:t>
      </w:r>
      <w:r w:rsidRPr="001602A9">
        <w:rPr>
          <w:rFonts w:ascii="Times New Roman" w:hAnsi="Times New Roman" w:cs="Times New Roman"/>
          <w:noProof/>
          <w:sz w:val="24"/>
          <w:szCs w:val="24"/>
        </w:rPr>
        <w:t>. Reuters Institute for the Study of Journalism. https://reutersinstitute.politics.ox.ac.uk/</w:t>
      </w:r>
    </w:p>
    <w:p w14:paraId="163E5034" w14:textId="77777777" w:rsidR="001602A9" w:rsidRPr="001602A9" w:rsidRDefault="001602A9" w:rsidP="001602A9">
      <w:pPr>
        <w:widowControl w:val="0"/>
        <w:autoSpaceDE w:val="0"/>
        <w:autoSpaceDN w:val="0"/>
        <w:adjustRightInd w:val="0"/>
        <w:spacing w:before="240" w:after="240" w:line="360" w:lineRule="auto"/>
        <w:ind w:left="480" w:hanging="480"/>
        <w:rPr>
          <w:rFonts w:ascii="Times New Roman" w:hAnsi="Times New Roman" w:cs="Times New Roman"/>
          <w:noProof/>
          <w:sz w:val="24"/>
          <w:szCs w:val="24"/>
        </w:rPr>
      </w:pPr>
      <w:r w:rsidRPr="001602A9">
        <w:rPr>
          <w:rFonts w:ascii="Times New Roman" w:hAnsi="Times New Roman" w:cs="Times New Roman"/>
          <w:noProof/>
          <w:sz w:val="24"/>
          <w:szCs w:val="24"/>
        </w:rPr>
        <w:t xml:space="preserve">Nic Newman. (2021). </w:t>
      </w:r>
      <w:r w:rsidRPr="001602A9">
        <w:rPr>
          <w:rFonts w:ascii="Times New Roman" w:hAnsi="Times New Roman" w:cs="Times New Roman"/>
          <w:i/>
          <w:iCs/>
          <w:noProof/>
          <w:sz w:val="24"/>
          <w:szCs w:val="24"/>
        </w:rPr>
        <w:t>Executive summary and key findings of the 2021 report</w:t>
      </w:r>
      <w:r w:rsidRPr="001602A9">
        <w:rPr>
          <w:rFonts w:ascii="Times New Roman" w:hAnsi="Times New Roman" w:cs="Times New Roman"/>
          <w:noProof/>
          <w:sz w:val="24"/>
          <w:szCs w:val="24"/>
        </w:rPr>
        <w:t>. Reuters Institute for the Study of Journalism. https://reutersinstitute.politics.ox.ac.uk/digital-news-report/2021/dnr-executive-summary</w:t>
      </w:r>
    </w:p>
    <w:p w14:paraId="6F97A465" w14:textId="77777777" w:rsidR="001602A9" w:rsidRPr="001602A9" w:rsidRDefault="001602A9" w:rsidP="001602A9">
      <w:pPr>
        <w:widowControl w:val="0"/>
        <w:autoSpaceDE w:val="0"/>
        <w:autoSpaceDN w:val="0"/>
        <w:adjustRightInd w:val="0"/>
        <w:spacing w:before="240" w:after="240" w:line="360" w:lineRule="auto"/>
        <w:ind w:left="480" w:hanging="480"/>
        <w:rPr>
          <w:rFonts w:ascii="Times New Roman" w:hAnsi="Times New Roman" w:cs="Times New Roman"/>
          <w:noProof/>
          <w:sz w:val="24"/>
          <w:szCs w:val="24"/>
        </w:rPr>
      </w:pPr>
      <w:r w:rsidRPr="001602A9">
        <w:rPr>
          <w:rFonts w:ascii="Times New Roman" w:hAnsi="Times New Roman" w:cs="Times New Roman"/>
          <w:noProof/>
          <w:sz w:val="24"/>
          <w:szCs w:val="24"/>
        </w:rPr>
        <w:t xml:space="preserve">Paul Fahri. (2017). </w:t>
      </w:r>
      <w:r w:rsidRPr="001602A9">
        <w:rPr>
          <w:rFonts w:ascii="Times New Roman" w:hAnsi="Times New Roman" w:cs="Times New Roman"/>
          <w:i/>
          <w:iCs/>
          <w:noProof/>
          <w:sz w:val="24"/>
          <w:szCs w:val="24"/>
        </w:rPr>
        <w:t>Right-Wing Media Are in TroubleNo Title</w:t>
      </w:r>
      <w:r w:rsidRPr="001602A9">
        <w:rPr>
          <w:rFonts w:ascii="Times New Roman" w:hAnsi="Times New Roman" w:cs="Times New Roman"/>
          <w:noProof/>
          <w:sz w:val="24"/>
          <w:szCs w:val="24"/>
        </w:rPr>
        <w:t>. The Atlantic. https://www.theatlantic.com/politics/archive/2024/04/conservative-digital-media-traffic/678055/</w:t>
      </w:r>
    </w:p>
    <w:p w14:paraId="278A97CD" w14:textId="77777777" w:rsidR="001602A9" w:rsidRPr="001602A9" w:rsidRDefault="001602A9" w:rsidP="001602A9">
      <w:pPr>
        <w:widowControl w:val="0"/>
        <w:autoSpaceDE w:val="0"/>
        <w:autoSpaceDN w:val="0"/>
        <w:adjustRightInd w:val="0"/>
        <w:spacing w:before="240" w:after="240" w:line="360" w:lineRule="auto"/>
        <w:ind w:left="480" w:hanging="480"/>
        <w:rPr>
          <w:rFonts w:ascii="Times New Roman" w:hAnsi="Times New Roman" w:cs="Times New Roman"/>
          <w:noProof/>
          <w:sz w:val="24"/>
        </w:rPr>
      </w:pPr>
      <w:r w:rsidRPr="001602A9">
        <w:rPr>
          <w:rFonts w:ascii="Times New Roman" w:hAnsi="Times New Roman" w:cs="Times New Roman"/>
          <w:noProof/>
          <w:sz w:val="24"/>
          <w:szCs w:val="24"/>
        </w:rPr>
        <w:t xml:space="preserve">Rizkinaswara, L. (2021). </w:t>
      </w:r>
      <w:r w:rsidRPr="001602A9">
        <w:rPr>
          <w:rFonts w:ascii="Times New Roman" w:hAnsi="Times New Roman" w:cs="Times New Roman"/>
          <w:i/>
          <w:iCs/>
          <w:noProof/>
          <w:sz w:val="24"/>
          <w:szCs w:val="24"/>
        </w:rPr>
        <w:t>Kominfo Temukan 2.164 Sebaran Hoaks Vaksin Covid-19 di Facebook</w:t>
      </w:r>
      <w:r w:rsidRPr="001602A9">
        <w:rPr>
          <w:rFonts w:ascii="Times New Roman" w:hAnsi="Times New Roman" w:cs="Times New Roman"/>
          <w:noProof/>
          <w:sz w:val="24"/>
          <w:szCs w:val="24"/>
        </w:rPr>
        <w:t>. Keminfo. https://aptika.kominfo.go.id/2021/11/kominfo-temukan-2-164-sebaran-hoaks-vaksin-covid-19-di-facebook/</w:t>
      </w:r>
    </w:p>
    <w:p w14:paraId="2592EA68" w14:textId="5164C965" w:rsidR="008720D7" w:rsidRDefault="008720D7" w:rsidP="008720D7">
      <w:pPr>
        <w:spacing w:before="240" w:after="240" w:line="360" w:lineRule="auto"/>
        <w:ind w:left="117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656C8885" w14:textId="77777777" w:rsidR="00A916A1" w:rsidRDefault="00A916A1">
      <w:pPr>
        <w:spacing w:before="240" w:after="240" w:line="360" w:lineRule="auto"/>
        <w:rPr>
          <w:rFonts w:ascii="Times New Roman" w:eastAsia="Times New Roman" w:hAnsi="Times New Roman" w:cs="Times New Roman"/>
          <w:sz w:val="24"/>
          <w:szCs w:val="24"/>
        </w:rPr>
      </w:pPr>
    </w:p>
    <w:sectPr w:rsidR="00A916A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D8D4EC" w14:textId="77777777" w:rsidR="00816D77" w:rsidRDefault="00816D77">
      <w:pPr>
        <w:spacing w:line="240" w:lineRule="auto"/>
      </w:pPr>
      <w:r>
        <w:separator/>
      </w:r>
    </w:p>
  </w:endnote>
  <w:endnote w:type="continuationSeparator" w:id="0">
    <w:p w14:paraId="71C14601" w14:textId="77777777" w:rsidR="00816D77" w:rsidRDefault="00816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68749" w14:textId="77777777" w:rsidR="00816D77" w:rsidRDefault="00816D77">
      <w:pPr>
        <w:spacing w:line="240" w:lineRule="auto"/>
      </w:pPr>
      <w:r>
        <w:separator/>
      </w:r>
    </w:p>
  </w:footnote>
  <w:footnote w:type="continuationSeparator" w:id="0">
    <w:p w14:paraId="2A289BA7" w14:textId="77777777" w:rsidR="00816D77" w:rsidRDefault="00816D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6A1"/>
    <w:rsid w:val="001602A9"/>
    <w:rsid w:val="00170008"/>
    <w:rsid w:val="005F2E49"/>
    <w:rsid w:val="00767B65"/>
    <w:rsid w:val="00816D77"/>
    <w:rsid w:val="008720D7"/>
    <w:rsid w:val="008C7F45"/>
    <w:rsid w:val="00A916A1"/>
    <w:rsid w:val="00AC1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11FB8"/>
  <w15:docId w15:val="{9A2BE579-DE2E-4177-AA7D-1D50C9D91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ECF2B-0AED-42FD-A437-F164B9517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Nadya Aurora</cp:lastModifiedBy>
  <cp:revision>2</cp:revision>
  <cp:lastPrinted>2024-11-20T16:38:00Z</cp:lastPrinted>
  <dcterms:created xsi:type="dcterms:W3CDTF">2024-11-20T16:39:00Z</dcterms:created>
  <dcterms:modified xsi:type="dcterms:W3CDTF">2024-11-20T16:39:00Z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e2d3fb89-c956-3d5c-bcae-f9fd3a86086b</vt:lpwstr>
  </property>
  <property fmtid="{D5CDD505-2E9C-101B-9397-08002B2CF9AE}" pid="24" name="Mendeley Citation Style_1">
    <vt:lpwstr>http://www.zotero.org/styles/apa</vt:lpwstr>
  </property>
</Properties>
</file>