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NOVA RAG Pipeline</w:t>
      </w:r>
    </w:p>
    <w:p>
      <w:pPr>
        <w:spacing w:after="100"/>
        <w:jc w:val="center"/>
      </w:pPr>
      <w:r>
        <w:rPr>
          <w:rFonts w:ascii="Arial" w:cs="Arial" w:eastAsia="Arial" w:hAnsi="Arial"/>
          <w:color w:val="0D7377"/>
          <w:sz w:val="36"/>
          <w:szCs w:val="36"/>
        </w:rPr>
        <w:t xml:space="preserve">End-to-End Metadata Walkthrough</w:t>
      </w:r>
    </w:p>
    <w:p>
      <w:pPr>
        <w:spacing w:after="400"/>
        <w:jc w:val="center"/>
      </w:pPr>
      <w:r>
        <w:rPr>
          <w:rFonts w:ascii="Arial" w:cs="Arial" w:eastAsia="Arial" w:hAnsi="Arial"/>
          <w:color w:val="4A4A4A"/>
          <w:sz w:val="28"/>
          <w:szCs w:val="28"/>
        </w:rPr>
        <w:t xml:space="preserve">How Metadata Flows from Corpus to Answer</w:t>
      </w:r>
    </w:p>
    <w:p>
      <w:pPr>
        <w:spacing w:before="600"/>
      </w:pPr>
    </w:p>
    <w:p>
      <w:pPr>
        <w:spacing w:after="100"/>
        <w:jc w:val="center"/>
      </w:pPr>
      <w:r>
        <w:rPr>
          <w:rFonts w:ascii="Arial" w:cs="Arial" w:eastAsia="Arial" w:hAnsi="Arial"/>
          <w:color w:val="4A4A4A"/>
          <w:sz w:val="22"/>
          <w:szCs w:val="22"/>
        </w:rPr>
        <w:t xml:space="preserve">Two Real Documents  |  Five Pipeline Stages  |  Three Metadata Rules</w:t>
      </w:r>
    </w:p>
    <w:p>
      <w:pPr>
        <w:spacing w:after="100"/>
        <w:jc w:val="center"/>
      </w:pPr>
      <w:r>
        <w:rPr>
          <w:rFonts w:ascii="Arial" w:cs="Arial" w:eastAsia="Arial" w:hAnsi="Arial"/>
          <w:color w:val="4A4A4A"/>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What We Have: The OSFI Corpus and IDP → ADLS Flow</w:t>
      </w:r>
    </w:p>
    <w:p>
      <w:pPr>
        <w:spacing w:after="120"/>
      </w:pPr>
      <w:r>
        <w:rPr>
          <w:rFonts w:ascii="Arial" w:cs="Arial" w:eastAsia="Arial" w:hAnsi="Arial"/>
          <w:sz w:val="22"/>
          <w:szCs w:val="22"/>
        </w:rPr>
        <w:t xml:space="preserve">The NOVA corpus contains 278 OSFI regulatory guidance documents. Files are manually moved from IDP (Intelligent Document Processing) into Azure Data Lake Storage (ADLS), where Databricks ingests, embeds, and stores them in the dual retrieval layer.</w:t>
      </w:r>
    </w:p>
    <w:p>
      <w:pPr>
        <w:pStyle w:val="Heading3"/>
      </w:pPr>
      <w:r>
        <w:t xml:space="preserve">IDP → ADLS Handoff (Option A)</w:t>
      </w:r>
    </w:p>
    <w:p>
      <w:pPr>
        <w:spacing w:after="120"/>
      </w:pPr>
      <w:r>
        <w:rPr>
          <w:rFonts w:ascii="Arial" w:cs="Arial" w:eastAsia="Arial" w:hAnsi="Arial"/>
          <w:sz w:val="22"/>
          <w:szCs w:val="22"/>
        </w:rPr>
        <w:t xml:space="preserve">Under Option A, IDP produces both the raw files (audit artifacts) and the canonical JSON files (with full metadata). Both are moved into ADLS:</w:t>
      </w:r>
    </w:p>
    <w:p>
      <w:pPr>
        <w:shd w:fill="F2F2F2" w:val="clear"/>
        <w:spacing w:after="0" w:line="276"/>
        <w:ind w:left="360"/>
      </w:pPr>
      <w:r>
        <w:rPr>
          <w:rFonts w:ascii="Courier New" w:cs="Courier New" w:eastAsia="Courier New" w:hAnsi="Courier New"/>
          <w:color w:val="4A4A4A"/>
          <w:sz w:val="18"/>
          <w:szCs w:val="18"/>
        </w:rPr>
        <w:t xml:space="preserve">nova-docs/                            ← ADLS file system</w:t>
      </w:r>
    </w:p>
    <w:p>
      <w:pPr>
        <w:shd w:fill="F2F2F2" w:val="clear"/>
        <w:spacing w:after="0" w:line="276"/>
        <w:ind w:left="360"/>
      </w:pPr>
      <w:r>
        <w:rPr>
          <w:rFonts w:ascii="Courier New" w:cs="Courier New" w:eastAsia="Courier New" w:hAnsi="Courier New"/>
          <w:color w:val="4A4A4A"/>
          <w:sz w:val="18"/>
          <w:szCs w:val="18"/>
        </w:rPr>
        <w:t xml:space="preserve">├── bronze/</w:t>
      </w:r>
    </w:p>
    <w:p>
      <w:pPr>
        <w:shd w:fill="F2F2F2" w:val="clear"/>
        <w:spacing w:after="0" w:line="276"/>
        <w:ind w:left="360"/>
      </w:pPr>
      <w:r>
        <w:rPr>
          <w:rFonts w:ascii="Courier New" w:cs="Courier New" w:eastAsia="Courier New" w:hAnsi="Courier New"/>
          <w:color w:val="4A4A4A"/>
          <w:sz w:val="18"/>
          <w:szCs w:val="18"/>
        </w:rPr>
        <w:t xml:space="preserve">│   ├── external/osfi/            ← raw HTML, PDF (audit artifacts from IDP)</w:t>
      </w:r>
    </w:p>
    <w:p>
      <w:pPr>
        <w:shd w:fill="F2F2F2" w:val="clear"/>
        <w:spacing w:after="0" w:line="276"/>
        <w:ind w:left="360"/>
      </w:pPr>
      <w:r>
        <w:rPr>
          <w:rFonts w:ascii="Courier New" w:cs="Courier New" w:eastAsia="Courier New" w:hAnsi="Courier New"/>
          <w:color w:val="4A4A4A"/>
          <w:sz w:val="18"/>
          <w:szCs w:val="18"/>
        </w:rPr>
        <w:t xml:space="preserve">│   └── internal/                 ← raw Word, Excel, PDF, MD (from IDP)</w:t>
      </w:r>
    </w:p>
    <w:p>
      <w:pPr>
        <w:shd w:fill="F2F2F2" w:val="clear"/>
        <w:spacing w:after="0" w:line="276"/>
        <w:ind w:left="360"/>
      </w:pPr>
      <w:r>
        <w:rPr>
          <w:rFonts w:ascii="Courier New" w:cs="Courier New" w:eastAsia="Courier New" w:hAnsi="Courier New"/>
          <w:color w:val="4A4A4A"/>
          <w:sz w:val="18"/>
          <w:szCs w:val="18"/>
        </w:rPr>
        <w:t xml:space="preserve">├── silver/</w:t>
      </w:r>
    </w:p>
    <w:p>
      <w:pPr>
        <w:shd w:fill="F2F2F2" w:val="clear"/>
        <w:spacing w:after="0" w:line="276"/>
        <w:ind w:left="360"/>
      </w:pPr>
      <w:r>
        <w:rPr>
          <w:rFonts w:ascii="Courier New" w:cs="Courier New" w:eastAsia="Courier New" w:hAnsi="Courier New"/>
          <w:color w:val="4A4A4A"/>
          <w:sz w:val="18"/>
          <w:szCs w:val="18"/>
        </w:rPr>
        <w:t xml:space="preserve">│   ├── canonical_json/           ← canonical JSON with 121 metadata fields</w:t>
      </w:r>
    </w:p>
    <w:p>
      <w:pPr>
        <w:shd w:fill="F2F2F2" w:val="clear"/>
        <w:spacing w:after="0" w:line="276"/>
        <w:ind w:left="360"/>
      </w:pPr>
      <w:r>
        <w:rPr>
          <w:rFonts w:ascii="Courier New" w:cs="Courier New" w:eastAsia="Courier New" w:hAnsi="Courier New"/>
          <w:color w:val="4A4A4A"/>
          <w:sz w:val="18"/>
          <w:szCs w:val="18"/>
        </w:rPr>
        <w:t xml:space="preserve">│   │                              (OSFI: placed by IDP; internal: written by Databricks)</w:t>
      </w:r>
    </w:p>
    <w:p>
      <w:pPr>
        <w:shd w:fill="F2F2F2" w:val="clear"/>
        <w:spacing w:after="0" w:line="276"/>
        <w:ind w:left="360"/>
      </w:pPr>
      <w:r>
        <w:rPr>
          <w:rFonts w:ascii="Courier New" w:cs="Courier New" w:eastAsia="Courier New" w:hAnsi="Courier New"/>
          <w:color w:val="4A4A4A"/>
          <w:sz w:val="18"/>
          <w:szCs w:val="18"/>
        </w:rPr>
        <w:t xml:space="preserve">│   └── metadata/                 ← osfi_guidance_metadata.json (from IDP)</w:t>
      </w:r>
    </w:p>
    <w:p>
      <w:pPr>
        <w:shd w:fill="F2F2F2" w:val="clear"/>
        <w:spacing w:after="0" w:line="276"/>
        <w:ind w:left="360"/>
      </w:pPr>
      <w:r>
        <w:rPr>
          <w:rFonts w:ascii="Courier New" w:cs="Courier New" w:eastAsia="Courier New" w:hAnsi="Courier New"/>
          <w:color w:val="4A4A4A"/>
          <w:sz w:val="18"/>
          <w:szCs w:val="18"/>
        </w:rPr>
        <w:t xml:space="preserve">└── gold/</w:t>
      </w:r>
    </w:p>
    <w:p>
      <w:pPr>
        <w:shd w:fill="F2F2F2" w:val="clear"/>
        <w:spacing w:after="120" w:line="276"/>
        <w:ind w:left="360"/>
      </w:pPr>
      <w:r>
        <w:rPr>
          <w:rFonts w:ascii="Courier New" w:cs="Courier New" w:eastAsia="Courier New" w:hAnsi="Courier New"/>
          <w:color w:val="4A4A4A"/>
          <w:sz w:val="18"/>
          <w:szCs w:val="18"/>
        </w:rPr>
        <w:t xml:space="preserve">    └── chunks/                   ← embedded chunk JSON (written by Databricks)</w:t>
      </w:r>
    </w:p>
    <w:p>
      <w:pPr>
        <w:spacing w:after="120"/>
      </w:pPr>
      <w:r>
        <w:rPr>
          <w:rFonts w:ascii="Arial" w:cs="Arial" w:eastAsia="Arial" w:hAnsi="Arial"/>
          <w:sz w:val="22"/>
          <w:szCs w:val="22"/>
        </w:rPr>
        <w:t xml:space="preserve"/>
      </w:r>
    </w:p>
    <w:p>
      <w:pPr>
        <w:pStyle w:val="Heading3"/>
      </w:pPr>
      <w:r>
        <w:t xml:space="preserve">Corpus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ADLS Location</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Files</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silver/canonical_json/</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278</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Canonical source: full metadata (121 fields) + structured content (sections/paragraphs/lists/tables). Primary ingestion input for OSFI docs.</w:t>
            </w:r>
          </w:p>
        </w:tc>
      </w:tr>
      <w:tr>
        <w:tc>
          <w:tcPr>
            <w:tcW w:type="dxa" w:w="22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bronze/external/osfi/</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278+</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Raw HTML and PDF audit artifacts. Retained for lineage and reprocessing.</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silver/metadata/</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Master metadata index (osfi_guidance_metadata.json): all 278 documents with 121 fields each.</w:t>
            </w:r>
          </w:p>
        </w:tc>
      </w:tr>
      <w:tr>
        <w:tc>
          <w:tcPr>
            <w:tcW w:type="dxa" w:w="22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bronze/internal/</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varies</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Raw internal documents (Word, Excel, PDF, MD). Parsed by Databricks into canonical JSON.</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gold/chunks/</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278+</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Embedded chunk JSON with SHA-256 for change detection. Written by ingestion notebook.</w:t>
            </w:r>
          </w:p>
        </w:tc>
      </w:tr>
    </w:tbl>
    <w:p>
      <w:pPr>
        <w:spacing w:after="120"/>
      </w:pPr>
      <w:r>
        <w:rPr>
          <w:rFonts w:ascii="Arial" w:cs="Arial" w:eastAsia="Arial" w:hAnsi="Arial"/>
          <w:sz w:val="22"/>
          <w:szCs w:val="22"/>
        </w:rPr>
        <w:t xml:space="preserve"/>
      </w:r>
    </w:p>
    <w:p>
      <w:pPr>
        <w:pStyle w:val="Heading3"/>
      </w:pPr>
      <w:r>
        <w:t xml:space="preserve">Document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Values</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final_current (244), superseded (20), final_future_effective (9), draft_or_consultation (5)</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NOVA Tier</w:t>
            </w:r>
          </w:p>
        </w:tc>
        <w:tc>
          <w:tcPr>
            <w:tcW w:type="dxa" w:w="7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Tier 1 (151), Tier 2 (121), Tier 3 (6)</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Document Class</w:t>
            </w:r>
          </w:p>
        </w:tc>
        <w:tc>
          <w:tcPr>
            <w:tcW w:type="dxa" w:w="7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transmittal_letter (108), package_guideline (44), chapter_guideline (36), advisory (32), standalone_guideline (27), other (31)</w:t>
            </w:r>
          </w:p>
        </w:tc>
      </w:tr>
    </w:tbl>
    <w:p>
      <w:r>
        <w:br w:type="page"/>
      </w:r>
    </w:p>
    <w:p>
      <w:pPr>
        <w:pStyle w:val="Heading1"/>
      </w:pPr>
      <w:r>
        <w:t xml:space="preserve">2. The Three Rules for Metadata Treatment</w:t>
      </w:r>
    </w:p>
    <w:p>
      <w:pPr>
        <w:spacing w:after="120"/>
      </w:pPr>
      <w:r>
        <w:rPr>
          <w:rFonts w:ascii="Arial" w:cs="Arial" w:eastAsia="Arial" w:hAnsi="Arial"/>
          <w:sz w:val="22"/>
          <w:szCs w:val="22"/>
        </w:rPr>
        <w:t xml:space="preserve">Every metadata field has a specific job in the pipeline. The Three Rules prevent the common failure mode where fields are used in the wrong place, producing retrieval that looks correct but generates inaccurate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The Core Insight</w:t>
            </w:r>
          </w:p>
          <w:p>
            <w:pPr>
              <w:spacing w:after="120"/>
            </w:pPr>
            <w:r>
              <w:rPr>
                <w:rFonts w:ascii="Arial" w:cs="Arial" w:eastAsia="Arial" w:hAnsi="Arial"/>
                <w:sz w:val="20"/>
                <w:szCs w:val="20"/>
              </w:rPr>
              <w:t xml:space="preserve">Embedding, filtering, and prompt injection are three completely separate mechanisms serving three completely different purposes. Confusing them produces subtle accuracy failures that are hard to diagnose because the retrieval metrics look fine but the model's answers are undated or incorrectly attributed.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Where It Happens</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Goes Here</w:t>
            </w:r>
          </w:p>
        </w:tc>
      </w:tr>
      <w:tr>
        <w:tc>
          <w:tcPr>
            <w:tcW w:type="dxa" w:w="140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b/>
                <w:bCs/>
                <w:color w:val="4A4A4A"/>
                <w:sz w:val="18"/>
                <w:szCs w:val="18"/>
              </w:rPr>
              <w:t xml:space="preserve">Rule 1: Embed</w:t>
            </w:r>
          </w:p>
        </w:tc>
        <w:tc>
          <w:tcPr>
            <w:tcW w:type="dxa" w:w="220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color w:val="4A4A4A"/>
                <w:sz w:val="18"/>
                <w:szCs w:val="18"/>
              </w:rPr>
              <w:t xml:space="preserve">Change where the chunk sits in vector space</w:t>
            </w:r>
          </w:p>
        </w:tc>
        <w:tc>
          <w:tcPr>
            <w:tcW w:type="dxa" w:w="240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color w:val="4A4A4A"/>
                <w:sz w:val="18"/>
                <w:szCs w:val="18"/>
              </w:rPr>
              <w:t xml:space="preserve">Prepended to chunk text before embedding</w:t>
            </w:r>
          </w:p>
        </w:tc>
        <w:tc>
          <w:tcPr>
            <w:tcW w:type="dxa" w:w="336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color w:val="4A4A4A"/>
                <w:sz w:val="18"/>
                <w:szCs w:val="18"/>
              </w:rPr>
              <w:t xml:space="preserve">regulator, short_title, guideline_number, document_class, heading_path, section_path</w:t>
            </w:r>
          </w:p>
        </w:tc>
      </w:tr>
      <w:tr>
        <w:tc>
          <w:tcPr>
            <w:tcW w:type="dxa" w:w="14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b/>
                <w:bCs/>
                <w:color w:val="4A4A4A"/>
                <w:sz w:val="18"/>
                <w:szCs w:val="18"/>
              </w:rPr>
              <w:t xml:space="preserve">Rule 2: Index</w:t>
            </w:r>
          </w:p>
        </w:tc>
        <w:tc>
          <w:tcPr>
            <w:tcW w:type="dxa" w:w="22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Gate and boost retrieval without affecting semantics</w:t>
            </w:r>
          </w:p>
        </w:tc>
        <w:tc>
          <w:tcPr>
            <w:tcW w:type="dxa" w:w="24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Stored as filter/boost fields in ES and PGVector</w:t>
            </w:r>
          </w:p>
        </w:tc>
        <w:tc>
          <w:tcPr>
            <w:tcW w:type="dxa" w:w="336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status, nova_tier, effective_date_start/end, jurisdiction, authority_class, sector, current_version_flag, supersedes/superseded_by</w:t>
            </w:r>
          </w:p>
        </w:tc>
      </w:tr>
      <w:tr>
        <w:tc>
          <w:tcPr>
            <w:tcW w:type="dxa" w:w="14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b/>
                <w:bCs/>
                <w:color w:val="4A4A4A"/>
                <w:sz w:val="18"/>
                <w:szCs w:val="18"/>
              </w:rPr>
              <w:t xml:space="preserve">Rule 3: Prompt-inject</w:t>
            </w:r>
          </w:p>
        </w:tc>
        <w:tc>
          <w:tcPr>
            <w:tcW w:type="dxa" w:w="22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Give the LLM context to reason correctly</w:t>
            </w:r>
          </w:p>
        </w:tc>
        <w:tc>
          <w:tcPr>
            <w:tcW w:type="dxa" w:w="24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Rendered into the prompt header at answer time</w:t>
            </w:r>
          </w:p>
        </w:tc>
        <w:tc>
          <w:tcPr>
            <w:tcW w:type="dxa" w:w="336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title, version_label, status, effective_date_start/end, authority_class, nova_tier, jurisdiction, citation_anchor, regulator</w:t>
            </w:r>
          </w:p>
        </w:tc>
      </w:tr>
      <w:tr>
        <w:tc>
          <w:tcPr>
            <w:tcW w:type="dxa" w:w="140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Arial" w:cs="Arial" w:eastAsia="Arial" w:hAnsi="Arial"/>
                <w:b/>
                <w:bCs/>
                <w:color w:val="4A4A4A"/>
                <w:sz w:val="18"/>
                <w:szCs w:val="18"/>
              </w:rPr>
              <w:t xml:space="preserve">Operational</w:t>
            </w:r>
          </w:p>
        </w:tc>
        <w:tc>
          <w:tcPr>
            <w:tcW w:type="dxa" w:w="220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Arial" w:cs="Arial" w:eastAsia="Arial" w:hAnsi="Arial"/>
                <w:color w:val="4A4A4A"/>
                <w:sz w:val="18"/>
                <w:szCs w:val="18"/>
              </w:rPr>
              <w:t xml:space="preserve">Lineage, auditing, reprocessing</w:t>
            </w:r>
          </w:p>
        </w:tc>
        <w:tc>
          <w:tcPr>
            <w:tcW w:type="dxa" w:w="240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Arial" w:cs="Arial" w:eastAsia="Arial" w:hAnsi="Arial"/>
                <w:color w:val="4A4A4A"/>
                <w:sz w:val="18"/>
                <w:szCs w:val="18"/>
              </w:rPr>
              <w:t xml:space="preserve">Stored in data lake only; never shown to the model</w:t>
            </w:r>
          </w:p>
        </w:tc>
        <w:tc>
          <w:tcPr>
            <w:tcW w:type="dxa" w:w="336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Arial" w:cs="Arial" w:eastAsia="Arial" w:hAnsi="Arial"/>
                <w:color w:val="4A4A4A"/>
                <w:sz w:val="18"/>
                <w:szCs w:val="18"/>
              </w:rPr>
              <w:t xml:space="preserve">raw_path, canonical_json_path, raw_sha256, parser_version, quality_score, quality_flags, download_timestamp</w:t>
            </w:r>
          </w:p>
        </w:tc>
      </w:tr>
    </w:tbl>
    <w:p>
      <w:r>
        <w:br w:type="page"/>
      </w:r>
    </w:p>
    <w:p>
      <w:pPr>
        <w:pStyle w:val="Heading1"/>
      </w:pPr>
      <w:r>
        <w:t xml:space="preserve">3. Our Two Example Documents</w:t>
      </w:r>
    </w:p>
    <w:p>
      <w:pPr>
        <w:spacing w:after="120"/>
      </w:pPr>
      <w:r>
        <w:rPr>
          <w:rFonts w:ascii="Arial" w:cs="Arial" w:eastAsia="Arial" w:hAnsi="Arial"/>
          <w:sz w:val="22"/>
          <w:szCs w:val="22"/>
        </w:rPr>
        <w:t xml:space="preserve">To show how metadata behaves differently depending on the document, we will trace two contrasting examples through every pipeline stage.</w:t>
      </w:r>
    </w:p>
    <w:p>
      <w:pPr>
        <w:pStyle w:val="Heading2"/>
      </w:pPr>
      <w:r>
        <w:t xml:space="preserve">Document A: LAR (2026) Chapter 2 – Liquidity Coverage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doc_id</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osfi.lar.2026.chapter2.chapter</w:t>
            </w:r>
          </w:p>
        </w:tc>
      </w:tr>
      <w:tr>
        <w:tc>
          <w:tcPr>
            <w:tcW w:type="dxa" w:w="3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document_class</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chapter_guideline</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nova_tier</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1 (primary normative)</w:t>
            </w:r>
          </w:p>
        </w:tc>
      </w:tr>
      <w:tr>
        <w:tc>
          <w:tcPr>
            <w:tcW w:type="dxa" w:w="3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authority_class</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primary_normative</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authority_level</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100</w:t>
            </w:r>
          </w:p>
        </w:tc>
      </w:tr>
      <w:tr>
        <w:tc>
          <w:tcPr>
            <w:tcW w:type="dxa" w:w="3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final_future_effective</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effective_date_start</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2026-05-01</w:t>
            </w:r>
          </w:p>
        </w:tc>
      </w:tr>
      <w:tr>
        <w:tc>
          <w:tcPr>
            <w:tcW w:type="dxa" w:w="3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guideline_number</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LAR</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sector</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Banks, Trust and Loan Companies</w:t>
            </w:r>
          </w:p>
        </w:tc>
      </w:tr>
      <w:tr>
        <w:tc>
          <w:tcPr>
            <w:tcW w:type="dxa" w:w="3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sections</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18 sections, 550 content items</w:t>
            </w:r>
          </w:p>
        </w:tc>
      </w:tr>
    </w:tbl>
    <w:p>
      <w:pPr>
        <w:spacing w:after="200"/>
      </w:pPr>
      <w:r>
        <w:rPr>
          <w:rFonts w:ascii="Arial" w:cs="Arial" w:eastAsia="Arial" w:hAnsi="Arial"/>
          <w:i/>
          <w:iCs/>
          <w:sz w:val="20"/>
          <w:szCs w:val="20"/>
        </w:rPr>
        <w:t xml:space="preserve">This is a dense, chapter-level prudential guideline. It defines the LCR formula, HQLA definitions, and cash flow calculation rules. Tier 1 means it gets the highest retrieval priority.</w:t>
      </w:r>
    </w:p>
    <w:p>
      <w:pPr>
        <w:pStyle w:val="Heading2"/>
      </w:pPr>
      <w:r>
        <w:t xml:space="preserve">Document B: MCT – Letter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doc_id</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osfi.mct.2023.transmittal</w:t>
            </w:r>
          </w:p>
        </w:tc>
      </w:tr>
      <w:tr>
        <w:tc>
          <w:tcPr>
            <w:tcW w:type="dxa" w:w="3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document_class</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transmittal_letter</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nova_tier</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2 (official support)</w:t>
            </w:r>
          </w:p>
        </w:tc>
      </w:tr>
      <w:tr>
        <w:tc>
          <w:tcPr>
            <w:tcW w:type="dxa" w:w="3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authority_class</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official_support</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authority_level</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60</w:t>
            </w:r>
          </w:p>
        </w:tc>
      </w:tr>
      <w:tr>
        <w:tc>
          <w:tcPr>
            <w:tcW w:type="dxa" w:w="3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superseded</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effective_date_start</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2023-10-20</w:t>
            </w:r>
          </w:p>
        </w:tc>
      </w:tr>
      <w:tr>
        <w:tc>
          <w:tcPr>
            <w:tcW w:type="dxa" w:w="3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superseded_by_doc_id</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osfi.mct.2026.transmittal</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guideline_number</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MCT</w:t>
            </w:r>
          </w:p>
        </w:tc>
      </w:tr>
      <w:tr>
        <w:tc>
          <w:tcPr>
            <w:tcW w:type="dxa" w:w="3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sector</w:t>
            </w:r>
          </w:p>
        </w:tc>
        <w:tc>
          <w:tcPr>
            <w:tcW w:type="dxa" w:w="63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Property and Casualty Companies</w:t>
            </w:r>
          </w:p>
        </w:tc>
      </w:tr>
      <w:tr>
        <w:tc>
          <w:tcPr>
            <w:tcW w:type="dxa" w:w="3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sections</w:t>
            </w:r>
          </w:p>
        </w:tc>
        <w:tc>
          <w:tcPr>
            <w:tcW w:type="dxa" w:w="63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2 sections, 185 words total</w:t>
            </w:r>
          </w:p>
        </w:tc>
      </w:tr>
    </w:tbl>
    <w:p>
      <w:pPr>
        <w:spacing w:after="200"/>
      </w:pPr>
      <w:r>
        <w:rPr>
          <w:rFonts w:ascii="Arial" w:cs="Arial" w:eastAsia="Arial" w:hAnsi="Arial"/>
          <w:i/>
          <w:iCs/>
          <w:sz w:val="20"/>
          <w:szCs w:val="20"/>
        </w:rPr>
        <w:t xml:space="preserve">This is a short transmittal letter announcing the MCT 2024 guideline. It has been superseded and is Tier 2, so it serves as context but should not override current guidance.</w:t>
      </w:r>
    </w:p>
    <w:p>
      <w:r>
        <w:br w:type="page"/>
      </w:r>
    </w:p>
    <w:p>
      <w:pPr>
        <w:pStyle w:val="Heading1"/>
      </w:pPr>
      <w:r>
        <w:t xml:space="preserve">4. Stage-by-Stage Pipeline Walkthrough</w:t>
      </w:r>
    </w:p>
    <w:p>
      <w:pPr>
        <w:spacing w:after="120"/>
      </w:pPr>
      <w:r>
        <w:rPr>
          <w:rFonts w:ascii="Arial" w:cs="Arial" w:eastAsia="Arial" w:hAnsi="Arial"/>
          <w:sz w:val="22"/>
          <w:szCs w:val="22"/>
        </w:rPr>
        <w:t xml:space="preserve">The pipeline has five stages. At each stage, specific metadata fields are consumed for specific purposes. Here is exactly what happens to our two documents.</w:t>
      </w:r>
    </w:p>
    <w:p>
      <w:pPr>
        <w:pStyle w:val="Heading2"/>
      </w:pPr>
      <w:r>
        <w:t xml:space="preserve">Stage 1: Parsing — From ADLS to CanonicalDocument</w:t>
      </w:r>
    </w:p>
    <w:p>
      <w:pPr>
        <w:spacing w:after="120"/>
      </w:pPr>
      <w:r>
        <w:rPr>
          <w:rFonts w:ascii="Arial" w:cs="Arial" w:eastAsia="Arial" w:hAnsi="Arial"/>
          <w:sz w:val="22"/>
          <w:szCs w:val="22"/>
        </w:rPr>
        <w:t xml:space="preserve">For OSFI documents, the canonical JSON files arrive in silver/canonical_json/ from IDP with full metadata already attached. The ingestion notebook reads them directly with parse_osfi_canonical_json(). For internal documents, raw files in bronze/internal/ are parsed by the appropriate parser (parse_docx, parse_pdf_with_document_intelligence) and the canonical JSON is then written to silver/.</w:t>
      </w:r>
    </w:p>
    <w:p>
      <w:pPr>
        <w:pStyle w:val="Heading3"/>
      </w:pPr>
      <w:r>
        <w:t xml:space="preserve">What the parser reads from the OSFI canonical JSON:</w:t>
      </w:r>
    </w:p>
    <w:p>
      <w:pPr>
        <w:spacing w:after="120"/>
      </w:pPr>
      <w:r>
        <w:rPr>
          <w:rFonts w:ascii="Arial" w:cs="Arial" w:eastAsia="Arial" w:hAnsi="Arial"/>
          <w:sz w:val="22"/>
          <w:szCs w:val="22"/>
        </w:rPr>
        <w:t xml:space="preserve"/>
      </w:r>
      <w:r>
        <w:rPr>
          <w:rFonts w:ascii="Arial" w:cs="Arial" w:eastAsia="Arial" w:hAnsi="Arial"/>
          <w:b/>
          <w:bCs/>
          <w:sz w:val="22"/>
          <w:szCs w:val="22"/>
        </w:rPr>
        <w:t xml:space="preserve">Document A (LAR Chapter 2)</w:t>
      </w:r>
      <w:r>
        <w:rPr>
          <w:rFonts w:ascii="Arial" w:cs="Arial" w:eastAsia="Arial" w:hAnsi="Arial"/>
          <w:sz w:val="22"/>
          <w:szCs w:val="22"/>
        </w:rPr>
        <w:t xml:space="preserve"> — The parser walks the sections array. Each paragraph and list becomes a CanonicalUnit with its own heading_path and section_path computed from the section structure.</w:t>
      </w:r>
    </w:p>
    <w:p>
      <w:pPr>
        <w:shd w:fill="F2F2F2" w:val="clear"/>
        <w:spacing w:after="0" w:line="276"/>
        <w:ind w:left="360"/>
      </w:pPr>
      <w:r>
        <w:rPr>
          <w:rFonts w:ascii="Courier New" w:cs="Courier New" w:eastAsia="Courier New" w:hAnsi="Courier New"/>
          <w:color w:val="4A4A4A"/>
          <w:sz w:val="18"/>
          <w:szCs w:val="18"/>
        </w:rPr>
        <w:t xml:space="preserve">parse_osfi_canonical_json("silver/canonical_json/osfi.lar.2026.chapter2.chapter.json")</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Result: CanonicalDocument with:</w:t>
      </w:r>
    </w:p>
    <w:p>
      <w:pPr>
        <w:shd w:fill="F2F2F2" w:val="clear"/>
        <w:spacing w:after="0" w:line="276"/>
        <w:ind w:left="360"/>
      </w:pPr>
      <w:r>
        <w:rPr>
          <w:rFonts w:ascii="Courier New" w:cs="Courier New" w:eastAsia="Courier New" w:hAnsi="Courier New"/>
          <w:color w:val="4A4A4A"/>
          <w:sz w:val="18"/>
          <w:szCs w:val="18"/>
        </w:rPr>
        <w:t xml:space="preserve">  doc_id    = "osfi.lar.2026.chapter2.chapter"</w:t>
      </w:r>
    </w:p>
    <w:p>
      <w:pPr>
        <w:shd w:fill="F2F2F2" w:val="clear"/>
        <w:spacing w:after="0" w:line="276"/>
        <w:ind w:left="360"/>
      </w:pPr>
      <w:r>
        <w:rPr>
          <w:rFonts w:ascii="Courier New" w:cs="Courier New" w:eastAsia="Courier New" w:hAnsi="Courier New"/>
          <w:color w:val="4A4A4A"/>
          <w:sz w:val="18"/>
          <w:szCs w:val="18"/>
        </w:rPr>
        <w:t xml:space="preserve">  title     = "Liquidity Adequacy Requirements (LAR) (2026) Chapter 2..."</w:t>
      </w:r>
    </w:p>
    <w:p>
      <w:pPr>
        <w:shd w:fill="F2F2F2" w:val="clear"/>
        <w:spacing w:after="0" w:line="276"/>
        <w:ind w:left="360"/>
      </w:pPr>
      <w:r>
        <w:rPr>
          <w:rFonts w:ascii="Courier New" w:cs="Courier New" w:eastAsia="Courier New" w:hAnsi="Courier New"/>
          <w:color w:val="4A4A4A"/>
          <w:sz w:val="18"/>
          <w:szCs w:val="18"/>
        </w:rPr>
        <w:t xml:space="preserve">  status    = "final_future_effective"</w:t>
      </w:r>
    </w:p>
    <w:p>
      <w:pPr>
        <w:shd w:fill="F2F2F2" w:val="clear"/>
        <w:spacing w:after="0" w:line="276"/>
        <w:ind w:left="360"/>
      </w:pPr>
      <w:r>
        <w:rPr>
          <w:rFonts w:ascii="Courier New" w:cs="Courier New" w:eastAsia="Courier New" w:hAnsi="Courier New"/>
          <w:color w:val="4A4A4A"/>
          <w:sz w:val="18"/>
          <w:szCs w:val="18"/>
        </w:rPr>
        <w:t xml:space="preserve">  nova_tier = 1</w:t>
      </w:r>
    </w:p>
    <w:p>
      <w:pPr>
        <w:shd w:fill="F2F2F2" w:val="clear"/>
        <w:spacing w:after="0" w:line="276"/>
        <w:ind w:left="360"/>
      </w:pPr>
      <w:r>
        <w:rPr>
          <w:rFonts w:ascii="Courier New" w:cs="Courier New" w:eastAsia="Courier New" w:hAnsi="Courier New"/>
          <w:color w:val="4A4A4A"/>
          <w:sz w:val="18"/>
          <w:szCs w:val="18"/>
        </w:rPr>
        <w:t xml:space="preserve">  units     = [550 CanonicalUnit objects]</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Sample unit:</w:t>
      </w:r>
    </w:p>
    <w:p>
      <w:pPr>
        <w:shd w:fill="F2F2F2" w:val="clear"/>
        <w:spacing w:after="0" w:line="276"/>
        <w:ind w:left="360"/>
      </w:pPr>
      <w:r>
        <w:rPr>
          <w:rFonts w:ascii="Courier New" w:cs="Courier New" w:eastAsia="Courier New" w:hAnsi="Courier New"/>
          <w:color w:val="4A4A4A"/>
          <w:sz w:val="18"/>
          <w:szCs w:val="18"/>
        </w:rPr>
        <w:t xml:space="preserve">  unit_id      = "osfi.lar.2026.chapter2.chapter::sec3::p2"</w:t>
      </w:r>
    </w:p>
    <w:p>
      <w:pPr>
        <w:shd w:fill="F2F2F2" w:val="clear"/>
        <w:spacing w:after="0" w:line="276"/>
        <w:ind w:left="360"/>
      </w:pPr>
      <w:r>
        <w:rPr>
          <w:rFonts w:ascii="Courier New" w:cs="Courier New" w:eastAsia="Courier New" w:hAnsi="Courier New"/>
          <w:color w:val="4A4A4A"/>
          <w:sz w:val="18"/>
          <w:szCs w:val="18"/>
        </w:rPr>
        <w:t xml:space="preserve">  heading_path = ["LAR (2026) Ch 2", "2.1. Objective of the LCR"]</w:t>
      </w:r>
    </w:p>
    <w:p>
      <w:pPr>
        <w:shd w:fill="F2F2F2" w:val="clear"/>
        <w:spacing w:after="0" w:line="276"/>
        <w:ind w:left="360"/>
      </w:pPr>
      <w:r>
        <w:rPr>
          <w:rFonts w:ascii="Courier New" w:cs="Courier New" w:eastAsia="Courier New" w:hAnsi="Courier New"/>
          <w:color w:val="4A4A4A"/>
          <w:sz w:val="18"/>
          <w:szCs w:val="18"/>
        </w:rPr>
        <w:t xml:space="preserve">  section_path = "LAR (2026) Ch 2 &gt; 2.1. Objective of the LCR"</w:t>
      </w:r>
    </w:p>
    <w:p>
      <w:pPr>
        <w:shd w:fill="F2F2F2" w:val="clear"/>
        <w:spacing w:after="0" w:line="276"/>
        <w:ind w:left="360"/>
      </w:pPr>
      <w:r>
        <w:rPr>
          <w:rFonts w:ascii="Courier New" w:cs="Courier New" w:eastAsia="Courier New" w:hAnsi="Courier New"/>
          <w:color w:val="4A4A4A"/>
          <w:sz w:val="18"/>
          <w:szCs w:val="18"/>
        </w:rPr>
        <w:t xml:space="preserve">  text         = "This standard aims to ensure that an institution has an"</w:t>
      </w:r>
    </w:p>
    <w:p>
      <w:pPr>
        <w:shd w:fill="F2F2F2" w:val="clear"/>
        <w:spacing w:after="120" w:line="276"/>
        <w:ind w:left="360"/>
      </w:pPr>
      <w:r>
        <w:rPr>
          <w:rFonts w:ascii="Courier New" w:cs="Courier New" w:eastAsia="Courier New" w:hAnsi="Courier New"/>
          <w:color w:val="4A4A4A"/>
          <w:sz w:val="18"/>
          <w:szCs w:val="18"/>
        </w:rPr>
        <w:t xml:space="preserve">                  "adequate stock of unencumbered HQLA..."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Document B (MCT Letter)</w:t>
      </w:r>
      <w:r>
        <w:rPr>
          <w:rFonts w:ascii="Arial" w:cs="Arial" w:eastAsia="Arial" w:hAnsi="Arial"/>
          <w:sz w:val="22"/>
          <w:szCs w:val="22"/>
        </w:rPr>
        <w:t xml:space="preserve"> — The parser does the same, but yields far fewer units because the letter is only 185 words.</w:t>
      </w:r>
    </w:p>
    <w:p>
      <w:pPr>
        <w:shd w:fill="F2F2F2" w:val="clear"/>
        <w:spacing w:after="0" w:line="276"/>
        <w:ind w:left="360"/>
      </w:pPr>
      <w:r>
        <w:rPr>
          <w:rFonts w:ascii="Courier New" w:cs="Courier New" w:eastAsia="Courier New" w:hAnsi="Courier New"/>
          <w:color w:val="4A4A4A"/>
          <w:sz w:val="18"/>
          <w:szCs w:val="18"/>
        </w:rPr>
        <w:t xml:space="preserve">parse_osfi_canonical_json("silver/canonical_json/osfi.mct.2023.transmittal.json")</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Result: CanonicalDocument with:</w:t>
      </w:r>
    </w:p>
    <w:p>
      <w:pPr>
        <w:shd w:fill="F2F2F2" w:val="clear"/>
        <w:spacing w:after="0" w:line="276"/>
        <w:ind w:left="360"/>
      </w:pPr>
      <w:r>
        <w:rPr>
          <w:rFonts w:ascii="Courier New" w:cs="Courier New" w:eastAsia="Courier New" w:hAnsi="Courier New"/>
          <w:color w:val="4A4A4A"/>
          <w:sz w:val="18"/>
          <w:szCs w:val="18"/>
        </w:rPr>
        <w:t xml:space="preserve">  doc_id    = "osfi.mct.2023.transmittal"</w:t>
      </w:r>
    </w:p>
    <w:p>
      <w:pPr>
        <w:shd w:fill="F2F2F2" w:val="clear"/>
        <w:spacing w:after="0" w:line="276"/>
        <w:ind w:left="360"/>
      </w:pPr>
      <w:r>
        <w:rPr>
          <w:rFonts w:ascii="Courier New" w:cs="Courier New" w:eastAsia="Courier New" w:hAnsi="Courier New"/>
          <w:color w:val="4A4A4A"/>
          <w:sz w:val="18"/>
          <w:szCs w:val="18"/>
        </w:rPr>
        <w:t xml:space="preserve">  status    = "superseded"</w:t>
      </w:r>
    </w:p>
    <w:p>
      <w:pPr>
        <w:shd w:fill="F2F2F2" w:val="clear"/>
        <w:spacing w:after="0" w:line="276"/>
        <w:ind w:left="360"/>
      </w:pPr>
      <w:r>
        <w:rPr>
          <w:rFonts w:ascii="Courier New" w:cs="Courier New" w:eastAsia="Courier New" w:hAnsi="Courier New"/>
          <w:color w:val="4A4A4A"/>
          <w:sz w:val="18"/>
          <w:szCs w:val="18"/>
        </w:rPr>
        <w:t xml:space="preserve">  nova_tier = 2</w:t>
      </w:r>
    </w:p>
    <w:p>
      <w:pPr>
        <w:shd w:fill="F2F2F2" w:val="clear"/>
        <w:spacing w:after="0" w:line="276"/>
        <w:ind w:left="360"/>
      </w:pPr>
      <w:r>
        <w:rPr>
          <w:rFonts w:ascii="Courier New" w:cs="Courier New" w:eastAsia="Courier New" w:hAnsi="Courier New"/>
          <w:color w:val="4A4A4A"/>
          <w:sz w:val="18"/>
          <w:szCs w:val="18"/>
        </w:rPr>
        <w:t xml:space="preserve">  superseded_by_doc_id = "osfi.mct.2026.transmittal"</w:t>
      </w:r>
    </w:p>
    <w:p>
      <w:pPr>
        <w:shd w:fill="F2F2F2" w:val="clear"/>
        <w:spacing w:after="120" w:line="276"/>
        <w:ind w:left="360"/>
      </w:pPr>
      <w:r>
        <w:rPr>
          <w:rFonts w:ascii="Courier New" w:cs="Courier New" w:eastAsia="Courier New" w:hAnsi="Courier New"/>
          <w:color w:val="4A4A4A"/>
          <w:sz w:val="18"/>
          <w:szCs w:val="18"/>
        </w:rPr>
        <w:t xml:space="preserve">  units     = [6 CanonicalUnit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Metadata used at this stage</w:t>
            </w:r>
          </w:p>
          <w:p>
            <w:pPr>
              <w:spacing w:after="120"/>
            </w:pPr>
            <w:r>
              <w:rPr>
                <w:rFonts w:ascii="Arial" w:cs="Arial" w:eastAsia="Arial" w:hAnsi="Arial"/>
                <w:sz w:val="20"/>
                <w:szCs w:val="20"/>
              </w:rPr>
              <w:t xml:space="preserve">All 121 JSON fields are read, but the critical ones are: doc_id, title, status, effective_date_start, nova_tier, authority_class, guideline_number, sector, supersedes_doc_id, superseded_by_doc_id. The sections array provides the content structure. Unit-level fields (heading_path, section_path, citation_anchor) are computed here from the content structure.</w:t>
            </w:r>
          </w:p>
        </w:tc>
      </w:tr>
    </w:tbl>
    <w:p>
      <w:r>
        <w:br w:type="page"/>
      </w:r>
    </w:p>
    <w:p>
      <w:pPr>
        <w:pStyle w:val="Heading2"/>
      </w:pPr>
      <w:r>
        <w:t xml:space="preserve">Stage 2: Chunking and Embedding — The Three Rules in Action</w:t>
      </w:r>
    </w:p>
    <w:p>
      <w:pPr>
        <w:spacing w:after="120"/>
      </w:pPr>
      <w:r>
        <w:rPr>
          <w:rFonts w:ascii="Arial" w:cs="Arial" w:eastAsia="Arial" w:hAnsi="Arial"/>
          <w:sz w:val="22"/>
          <w:szCs w:val="22"/>
        </w:rPr>
        <w:t xml:space="preserve">This is the most critical stage for metadata. The build_chunk_docs() function takes the CanonicalDocument and produces chunk dictionaries. Each chunk gets metadata treatment according to all three rules simultaneously.</w:t>
      </w:r>
    </w:p>
    <w:p>
      <w:pPr>
        <w:pStyle w:val="Heading3"/>
      </w:pPr>
      <w:r>
        <w:t xml:space="preserve">Step 2a: Semantic Header (Rule 1 — Embed)</w:t>
      </w:r>
    </w:p>
    <w:p>
      <w:pPr>
        <w:spacing w:after="120"/>
      </w:pPr>
      <w:r>
        <w:rPr>
          <w:rFonts w:ascii="Arial" w:cs="Arial" w:eastAsia="Arial" w:hAnsi="Arial"/>
          <w:sz w:val="22"/>
          <w:szCs w:val="22"/>
        </w:rPr>
        <w:t xml:space="preserve">The semantic_header() function reads ONLY the Rule 1 (embedded) fields from the metadata spec and constructs a compact text prefix. This prefix gets prepended to the chunk text before the embedding model sees it.</w:t>
      </w:r>
    </w:p>
    <w:p>
      <w:pPr>
        <w:spacing w:after="120"/>
      </w:pPr>
      <w:r>
        <w:rPr>
          <w:rFonts w:ascii="Arial" w:cs="Arial" w:eastAsia="Arial" w:hAnsi="Arial"/>
          <w:sz w:val="22"/>
          <w:szCs w:val="22"/>
        </w:rPr>
        <w:t xml:space="preserve"/>
      </w:r>
      <w:r>
        <w:rPr>
          <w:rFonts w:ascii="Arial" w:cs="Arial" w:eastAsia="Arial" w:hAnsi="Arial"/>
          <w:b/>
          <w:bCs/>
          <w:sz w:val="22"/>
          <w:szCs w:val="22"/>
        </w:rPr>
        <w:t xml:space="preserve">Document A produces this header:</w:t>
      </w:r>
      <w:r>
        <w:rPr>
          <w:rFonts w:ascii="Arial" w:cs="Arial" w:eastAsia="Arial" w:hAnsi="Arial"/>
          <w:sz w:val="22"/>
          <w:szCs w:val="22"/>
        </w:rPr>
        <w:t xml:space="preserve"/>
      </w:r>
    </w:p>
    <w:p>
      <w:pPr>
        <w:shd w:fill="F2F2F2" w:val="clear"/>
        <w:spacing w:after="120" w:line="276"/>
        <w:ind w:left="360"/>
      </w:pPr>
      <w:r>
        <w:rPr>
          <w:rFonts w:ascii="Courier New" w:cs="Courier New" w:eastAsia="Courier New" w:hAnsi="Courier New"/>
          <w:color w:val="4A4A4A"/>
          <w:sz w:val="18"/>
          <w:szCs w:val="18"/>
        </w:rPr>
        <w:t xml:space="preserve">[OSFI | LAR | chapter_guideline | LAR (2026) Ch 2 &gt; 2.1 Objective of the LCR]</w:t>
      </w:r>
    </w:p>
    <w:p>
      <w:pPr>
        <w:spacing w:after="120"/>
      </w:pPr>
      <w:r>
        <w:rPr>
          <w:rFonts w:ascii="Arial" w:cs="Arial" w:eastAsia="Arial" w:hAnsi="Arial"/>
          <w:sz w:val="22"/>
          <w:szCs w:val="22"/>
        </w:rPr>
        <w:t xml:space="preserve"/>
      </w:r>
      <w:r>
        <w:rPr>
          <w:rFonts w:ascii="Arial" w:cs="Arial" w:eastAsia="Arial" w:hAnsi="Arial"/>
          <w:b/>
          <w:bCs/>
          <w:sz w:val="22"/>
          <w:szCs w:val="22"/>
        </w:rPr>
        <w:t xml:space="preserve">Document B produces this header:</w:t>
      </w:r>
      <w:r>
        <w:rPr>
          <w:rFonts w:ascii="Arial" w:cs="Arial" w:eastAsia="Arial" w:hAnsi="Arial"/>
          <w:sz w:val="22"/>
          <w:szCs w:val="22"/>
        </w:rPr>
        <w:t xml:space="preserve"/>
      </w:r>
    </w:p>
    <w:p>
      <w:pPr>
        <w:shd w:fill="F2F2F2" w:val="clear"/>
        <w:spacing w:after="120" w:line="276"/>
        <w:ind w:left="360"/>
      </w:pPr>
      <w:r>
        <w:rPr>
          <w:rFonts w:ascii="Courier New" w:cs="Courier New" w:eastAsia="Courier New" w:hAnsi="Courier New"/>
          <w:color w:val="4A4A4A"/>
          <w:sz w:val="18"/>
          <w:szCs w:val="18"/>
        </w:rPr>
        <w:t xml:space="preserve">[OSFI | MCT | transmittal_letter]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D4"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Why this matters</w:t>
            </w:r>
          </w:p>
          <w:p>
            <w:pPr>
              <w:spacing w:after="120"/>
            </w:pPr>
            <w:r>
              <w:rPr>
                <w:rFonts w:ascii="Arial" w:cs="Arial" w:eastAsia="Arial" w:hAnsi="Arial"/>
                <w:sz w:val="20"/>
                <w:szCs w:val="20"/>
              </w:rPr>
              <w:t xml:space="preserve">The header shifts WHERE the chunk lands in vector space. A query for "OSFI LCR HQLA requirements" will land close to Doc A's chunks because the embedding sees "OSFI", "LAR", and the section heading. Doc B's chunks will be farther away because the embedding sees "transmittal_letter" and no LCR context. This is Rule 1 doing its job: metadata that changes semantic meaning.</w:t>
            </w:r>
          </w:p>
        </w:tc>
      </w:tr>
    </w:tbl>
    <w:p>
      <w:pPr>
        <w:spacing w:after="120"/>
      </w:pPr>
      <w:r>
        <w:rPr>
          <w:rFonts w:ascii="Arial" w:cs="Arial" w:eastAsia="Arial" w:hAnsi="Arial"/>
          <w:sz w:val="22"/>
          <w:szCs w:val="22"/>
        </w:rPr>
        <w:t xml:space="preserve"/>
      </w:r>
    </w:p>
    <w:p>
      <w:pPr>
        <w:pStyle w:val="Heading3"/>
      </w:pPr>
      <w:r>
        <w:t xml:space="preserve">Step 2b: Chunk Text Assembly</w:t>
      </w:r>
    </w:p>
    <w:p>
      <w:pPr>
        <w:spacing w:after="120"/>
      </w:pPr>
      <w:r>
        <w:rPr>
          <w:rFonts w:ascii="Arial" w:cs="Arial" w:eastAsia="Arial" w:hAnsi="Arial"/>
          <w:sz w:val="22"/>
          <w:szCs w:val="22"/>
        </w:rPr>
        <w:t xml:space="preserve">The semantic header is prepended to the paragraph text, then the combined string is sent to the embedding model (text-embedding-3-large, 1024 dimensions).</w:t>
      </w:r>
    </w:p>
    <w:p>
      <w:pPr>
        <w:spacing w:after="120"/>
      </w:pPr>
      <w:r>
        <w:rPr>
          <w:rFonts w:ascii="Arial" w:cs="Arial" w:eastAsia="Arial" w:hAnsi="Arial"/>
          <w:sz w:val="22"/>
          <w:szCs w:val="22"/>
        </w:rPr>
        <w:t xml:space="preserve"/>
      </w:r>
      <w:r>
        <w:rPr>
          <w:rFonts w:ascii="Arial" w:cs="Arial" w:eastAsia="Arial" w:hAnsi="Arial"/>
          <w:b/>
          <w:bCs/>
          <w:sz w:val="22"/>
          <w:szCs w:val="22"/>
        </w:rPr>
        <w:t xml:space="preserve">Document A, chunk for section 2.1:</w:t>
      </w:r>
      <w:r>
        <w:rPr>
          <w:rFonts w:ascii="Arial" w:cs="Arial" w:eastAsia="Arial" w:hAnsi="Arial"/>
          <w:sz w:val="22"/>
          <w:szCs w:val="22"/>
        </w:rPr>
        <w:t xml:space="preserve"/>
      </w:r>
    </w:p>
    <w:p>
      <w:pPr>
        <w:shd w:fill="F2F2F2" w:val="clear"/>
        <w:spacing w:after="0" w:line="276"/>
        <w:ind w:left="360"/>
      </w:pPr>
      <w:r>
        <w:rPr>
          <w:rFonts w:ascii="Courier New" w:cs="Courier New" w:eastAsia="Courier New" w:hAnsi="Courier New"/>
          <w:color w:val="4A4A4A"/>
          <w:sz w:val="18"/>
          <w:szCs w:val="18"/>
        </w:rPr>
        <w:t xml:space="preserve">chunk_text = "[OSFI | LAR | chapter_guideline | LAR (2026) Ch 2 &gt; 2.1 Objective]"</w:t>
      </w:r>
    </w:p>
    <w:p>
      <w:pPr>
        <w:shd w:fill="F2F2F2" w:val="clear"/>
        <w:spacing w:after="0" w:line="276"/>
        <w:ind w:left="360"/>
      </w:pPr>
      <w:r>
        <w:rPr>
          <w:rFonts w:ascii="Courier New" w:cs="Courier New" w:eastAsia="Courier New" w:hAnsi="Courier New"/>
          <w:color w:val="4A4A4A"/>
          <w:sz w:val="18"/>
          <w:szCs w:val="18"/>
        </w:rPr>
        <w:t xml:space="preserve">            + "\n"</w:t>
      </w:r>
    </w:p>
    <w:p>
      <w:pPr>
        <w:shd w:fill="F2F2F2" w:val="clear"/>
        <w:spacing w:after="0" w:line="276"/>
        <w:ind w:left="360"/>
      </w:pPr>
      <w:r>
        <w:rPr>
          <w:rFonts w:ascii="Courier New" w:cs="Courier New" w:eastAsia="Courier New" w:hAnsi="Courier New"/>
          <w:color w:val="4A4A4A"/>
          <w:sz w:val="18"/>
          <w:szCs w:val="18"/>
        </w:rPr>
        <w:t xml:space="preserve">            + "This standard aims to ensure that an institution has an"</w:t>
      </w:r>
    </w:p>
    <w:p>
      <w:pPr>
        <w:shd w:fill="F2F2F2" w:val="clear"/>
        <w:spacing w:after="0" w:line="276"/>
        <w:ind w:left="360"/>
      </w:pPr>
      <w:r>
        <w:rPr>
          <w:rFonts w:ascii="Courier New" w:cs="Courier New" w:eastAsia="Courier New" w:hAnsi="Courier New"/>
          <w:color w:val="4A4A4A"/>
          <w:sz w:val="18"/>
          <w:szCs w:val="18"/>
        </w:rPr>
        <w:t xml:space="preserve">            + " adequate stock of unencumbered HQLA that consists of cash"</w:t>
      </w:r>
    </w:p>
    <w:p>
      <w:pPr>
        <w:shd w:fill="F2F2F2" w:val="clear"/>
        <w:spacing w:after="0" w:line="276"/>
        <w:ind w:left="360"/>
      </w:pPr>
      <w:r>
        <w:rPr>
          <w:rFonts w:ascii="Courier New" w:cs="Courier New" w:eastAsia="Courier New" w:hAnsi="Courier New"/>
          <w:color w:val="4A4A4A"/>
          <w:sz w:val="18"/>
          <w:szCs w:val="18"/>
        </w:rPr>
        <w:t xml:space="preserve">            + " or assets that can be converted into cash at little or no"</w:t>
      </w:r>
    </w:p>
    <w:p>
      <w:pPr>
        <w:shd w:fill="F2F2F2" w:val="clear"/>
        <w:spacing w:after="0" w:line="276"/>
        <w:ind w:left="360"/>
      </w:pPr>
      <w:r>
        <w:rPr>
          <w:rFonts w:ascii="Courier New" w:cs="Courier New" w:eastAsia="Courier New" w:hAnsi="Courier New"/>
          <w:color w:val="4A4A4A"/>
          <w:sz w:val="18"/>
          <w:szCs w:val="18"/>
        </w:rPr>
        <w:t xml:space="preserve">            + " loss of value in private markets..."</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embedding = embed_texts([chunk_text])  --&gt;  [0.023, -0.118, 0.042, ...]</w:t>
      </w:r>
    </w:p>
    <w:p>
      <w:pPr>
        <w:shd w:fill="F2F2F2" w:val="clear"/>
        <w:spacing w:after="120" w:line="276"/>
        <w:ind w:left="360"/>
      </w:pPr>
      <w:r>
        <w:rPr>
          <w:rFonts w:ascii="Courier New" w:cs="Courier New" w:eastAsia="Courier New" w:hAnsi="Courier New"/>
          <w:color w:val="4A4A4A"/>
          <w:sz w:val="18"/>
          <w:szCs w:val="18"/>
        </w:rPr>
        <w:t xml:space="preserve">                                            (1024-dim vector)</w:t>
      </w:r>
    </w:p>
    <w:p>
      <w:pPr>
        <w:spacing w:after="120"/>
      </w:pPr>
      <w:r>
        <w:rPr>
          <w:rFonts w:ascii="Arial" w:cs="Arial" w:eastAsia="Arial" w:hAnsi="Arial"/>
          <w:sz w:val="22"/>
          <w:szCs w:val="22"/>
        </w:rPr>
        <w:t xml:space="preserve">Long sections are split at 1,800 characters with 250-character overlap. Document A produces many chunks; Document B produces only a few.</w:t>
      </w:r>
    </w:p>
    <w:p>
      <w:pPr>
        <w:pStyle w:val="Heading3"/>
      </w:pPr>
      <w:r>
        <w:t xml:space="preserve">Step 2c: Index Fields (Rule 2 — Store)</w:t>
      </w:r>
    </w:p>
    <w:p>
      <w:pPr>
        <w:spacing w:after="120"/>
      </w:pPr>
      <w:r>
        <w:rPr>
          <w:rFonts w:ascii="Arial" w:cs="Arial" w:eastAsia="Arial" w:hAnsi="Arial"/>
          <w:sz w:val="22"/>
          <w:szCs w:val="22"/>
        </w:rPr>
        <w:t xml:space="preserve">Each chunk dictionary also gets all Rule 2 fields attached as structured metadata. These fields are NOT in the chunk text — they are stored separately in Elasticsearch and PGVector as filterable columns.</w:t>
      </w:r>
    </w:p>
    <w:p>
      <w:pPr>
        <w:spacing w:after="120"/>
      </w:pPr>
      <w:r>
        <w:rPr>
          <w:rFonts w:ascii="Arial" w:cs="Arial" w:eastAsia="Arial" w:hAnsi="Arial"/>
          <w:sz w:val="22"/>
          <w:szCs w:val="22"/>
        </w:rPr>
        <w:t xml:space="preserve"/>
      </w:r>
      <w:r>
        <w:rPr>
          <w:rFonts w:ascii="Arial" w:cs="Arial" w:eastAsia="Arial" w:hAnsi="Arial"/>
          <w:b/>
          <w:bCs/>
          <w:sz w:val="22"/>
          <w:szCs w:val="22"/>
        </w:rPr>
        <w:t xml:space="preserve">Document A chunk row (key index fields):</w:t>
      </w:r>
      <w:r>
        <w:rPr>
          <w:rFonts w:ascii="Arial" w:cs="Arial" w:eastAsia="Arial" w:hAnsi="Arial"/>
          <w:sz w:val="22"/>
          <w:szCs w:val="22"/>
        </w:rPr>
        <w:t xml:space="preserve"/>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  "citation_anchor": "osfi.lar.2026.chapter2.chapter::sec3::p2::chunk1",</w:t>
      </w:r>
    </w:p>
    <w:p>
      <w:pPr>
        <w:shd w:fill="F2F2F2" w:val="clear"/>
        <w:spacing w:after="0" w:line="276"/>
        <w:ind w:left="360"/>
      </w:pPr>
      <w:r>
        <w:rPr>
          <w:rFonts w:ascii="Courier New" w:cs="Courier New" w:eastAsia="Courier New" w:hAnsi="Courier New"/>
          <w:color w:val="4A4A4A"/>
          <w:sz w:val="18"/>
          <w:szCs w:val="18"/>
        </w:rPr>
        <w:t xml:space="preserve">  "status": "final_future_effective",</w:t>
      </w:r>
    </w:p>
    <w:p>
      <w:pPr>
        <w:shd w:fill="F2F2F2" w:val="clear"/>
        <w:spacing w:after="0" w:line="276"/>
        <w:ind w:left="360"/>
      </w:pPr>
      <w:r>
        <w:rPr>
          <w:rFonts w:ascii="Courier New" w:cs="Courier New" w:eastAsia="Courier New" w:hAnsi="Courier New"/>
          <w:color w:val="4A4A4A"/>
          <w:sz w:val="18"/>
          <w:szCs w:val="18"/>
        </w:rPr>
        <w:t xml:space="preserve">  "nova_tier": 1,</w:t>
      </w:r>
    </w:p>
    <w:p>
      <w:pPr>
        <w:shd w:fill="F2F2F2" w:val="clear"/>
        <w:spacing w:after="0" w:line="276"/>
        <w:ind w:left="360"/>
      </w:pPr>
      <w:r>
        <w:rPr>
          <w:rFonts w:ascii="Courier New" w:cs="Courier New" w:eastAsia="Courier New" w:hAnsi="Courier New"/>
          <w:color w:val="4A4A4A"/>
          <w:sz w:val="18"/>
          <w:szCs w:val="18"/>
        </w:rPr>
        <w:t xml:space="preserve">  "authority_class": "primary_normative",</w:t>
      </w:r>
    </w:p>
    <w:p>
      <w:pPr>
        <w:shd w:fill="F2F2F2" w:val="clear"/>
        <w:spacing w:after="0" w:line="276"/>
        <w:ind w:left="360"/>
      </w:pPr>
      <w:r>
        <w:rPr>
          <w:rFonts w:ascii="Courier New" w:cs="Courier New" w:eastAsia="Courier New" w:hAnsi="Courier New"/>
          <w:color w:val="4A4A4A"/>
          <w:sz w:val="18"/>
          <w:szCs w:val="18"/>
        </w:rPr>
        <w:t xml:space="preserve">  "authority_level": 100,</w:t>
      </w:r>
    </w:p>
    <w:p>
      <w:pPr>
        <w:shd w:fill="F2F2F2" w:val="clear"/>
        <w:spacing w:after="0" w:line="276"/>
        <w:ind w:left="360"/>
      </w:pPr>
      <w:r>
        <w:rPr>
          <w:rFonts w:ascii="Courier New" w:cs="Courier New" w:eastAsia="Courier New" w:hAnsi="Courier New"/>
          <w:color w:val="4A4A4A"/>
          <w:sz w:val="18"/>
          <w:szCs w:val="18"/>
        </w:rPr>
        <w:t xml:space="preserve">  "effective_date_start": "2026-05-01",</w:t>
      </w:r>
    </w:p>
    <w:p>
      <w:pPr>
        <w:shd w:fill="F2F2F2" w:val="clear"/>
        <w:spacing w:after="0" w:line="276"/>
        <w:ind w:left="360"/>
      </w:pPr>
      <w:r>
        <w:rPr>
          <w:rFonts w:ascii="Courier New" w:cs="Courier New" w:eastAsia="Courier New" w:hAnsi="Courier New"/>
          <w:color w:val="4A4A4A"/>
          <w:sz w:val="18"/>
          <w:szCs w:val="18"/>
        </w:rPr>
        <w:t xml:space="preserve">  "jurisdiction": "Canada",</w:t>
      </w:r>
    </w:p>
    <w:p>
      <w:pPr>
        <w:shd w:fill="F2F2F2" w:val="clear"/>
        <w:spacing w:after="0" w:line="276"/>
        <w:ind w:left="360"/>
      </w:pPr>
      <w:r>
        <w:rPr>
          <w:rFonts w:ascii="Courier New" w:cs="Courier New" w:eastAsia="Courier New" w:hAnsi="Courier New"/>
          <w:color w:val="4A4A4A"/>
          <w:sz w:val="18"/>
          <w:szCs w:val="18"/>
        </w:rPr>
        <w:t xml:space="preserve">  "sector": "Banks, Trust and Loan Companies",</w:t>
      </w:r>
    </w:p>
    <w:p>
      <w:pPr>
        <w:shd w:fill="F2F2F2" w:val="clear"/>
        <w:spacing w:after="0" w:line="276"/>
        <w:ind w:left="360"/>
      </w:pPr>
      <w:r>
        <w:rPr>
          <w:rFonts w:ascii="Courier New" w:cs="Courier New" w:eastAsia="Courier New" w:hAnsi="Courier New"/>
          <w:color w:val="4A4A4A"/>
          <w:sz w:val="18"/>
          <w:szCs w:val="18"/>
        </w:rPr>
        <w:t xml:space="preserve">  "current_version_flag": true,</w:t>
      </w:r>
    </w:p>
    <w:p>
      <w:pPr>
        <w:shd w:fill="F2F2F2" w:val="clear"/>
        <w:spacing w:after="0" w:line="276"/>
        <w:ind w:left="360"/>
      </w:pPr>
      <w:r>
        <w:rPr>
          <w:rFonts w:ascii="Courier New" w:cs="Courier New" w:eastAsia="Courier New" w:hAnsi="Courier New"/>
          <w:color w:val="4A4A4A"/>
          <w:sz w:val="18"/>
          <w:szCs w:val="18"/>
        </w:rPr>
        <w:t xml:space="preserve">  "contains_requirement": true,</w:t>
      </w:r>
    </w:p>
    <w:p>
      <w:pPr>
        <w:shd w:fill="F2F2F2" w:val="clear"/>
        <w:spacing w:after="0" w:line="276"/>
        <w:ind w:left="360"/>
      </w:pPr>
      <w:r>
        <w:rPr>
          <w:rFonts w:ascii="Courier New" w:cs="Courier New" w:eastAsia="Courier New" w:hAnsi="Courier New"/>
          <w:color w:val="4A4A4A"/>
          <w:sz w:val="18"/>
          <w:szCs w:val="18"/>
        </w:rPr>
        <w:t xml:space="preserve">  "contains_definition": false,</w:t>
      </w:r>
    </w:p>
    <w:p>
      <w:pPr>
        <w:shd w:fill="F2F2F2" w:val="clear"/>
        <w:spacing w:after="120" w:line="276"/>
        <w:ind w:left="360"/>
      </w:pPr>
      <w:r>
        <w:rPr>
          <w:rFonts w:ascii="Courier New" w:cs="Courier New" w:eastAsia="Courier New" w:hAnsi="Courier New"/>
          <w:color w:val="4A4A4A"/>
          <w:sz w:val="18"/>
          <w:szCs w:val="18"/>
        </w:rPr>
        <w:t xml:space="preserve">}</w:t>
      </w:r>
    </w:p>
    <w:p>
      <w:pPr>
        <w:spacing w:after="120"/>
      </w:pPr>
      <w:r>
        <w:rPr>
          <w:rFonts w:ascii="Arial" w:cs="Arial" w:eastAsia="Arial" w:hAnsi="Arial"/>
          <w:sz w:val="22"/>
          <w:szCs w:val="22"/>
        </w:rPr>
        <w:t xml:space="preserve"/>
      </w:r>
      <w:r>
        <w:rPr>
          <w:rFonts w:ascii="Arial" w:cs="Arial" w:eastAsia="Arial" w:hAnsi="Arial"/>
          <w:b/>
          <w:bCs/>
          <w:sz w:val="22"/>
          <w:szCs w:val="22"/>
        </w:rPr>
        <w:t xml:space="preserve">Document B chunk row (key index fields):</w:t>
      </w:r>
      <w:r>
        <w:rPr>
          <w:rFonts w:ascii="Arial" w:cs="Arial" w:eastAsia="Arial" w:hAnsi="Arial"/>
          <w:sz w:val="22"/>
          <w:szCs w:val="22"/>
        </w:rPr>
        <w:t xml:space="preserve"/>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  "citation_anchor": "osfi.mct.2023.transmittal::sec2::p1::chunk1",</w:t>
      </w:r>
    </w:p>
    <w:p>
      <w:pPr>
        <w:shd w:fill="F2F2F2" w:val="clear"/>
        <w:spacing w:after="0" w:line="276"/>
        <w:ind w:left="360"/>
      </w:pPr>
      <w:r>
        <w:rPr>
          <w:rFonts w:ascii="Courier New" w:cs="Courier New" w:eastAsia="Courier New" w:hAnsi="Courier New"/>
          <w:color w:val="4A4A4A"/>
          <w:sz w:val="18"/>
          <w:szCs w:val="18"/>
        </w:rPr>
        <w:t xml:space="preserve">  "status": "superseded",</w:t>
      </w:r>
    </w:p>
    <w:p>
      <w:pPr>
        <w:shd w:fill="F2F2F2" w:val="clear"/>
        <w:spacing w:after="0" w:line="276"/>
        <w:ind w:left="360"/>
      </w:pPr>
      <w:r>
        <w:rPr>
          <w:rFonts w:ascii="Courier New" w:cs="Courier New" w:eastAsia="Courier New" w:hAnsi="Courier New"/>
          <w:color w:val="4A4A4A"/>
          <w:sz w:val="18"/>
          <w:szCs w:val="18"/>
        </w:rPr>
        <w:t xml:space="preserve">  "nova_tier": 2,</w:t>
      </w:r>
    </w:p>
    <w:p>
      <w:pPr>
        <w:shd w:fill="F2F2F2" w:val="clear"/>
        <w:spacing w:after="0" w:line="276"/>
        <w:ind w:left="360"/>
      </w:pPr>
      <w:r>
        <w:rPr>
          <w:rFonts w:ascii="Courier New" w:cs="Courier New" w:eastAsia="Courier New" w:hAnsi="Courier New"/>
          <w:color w:val="4A4A4A"/>
          <w:sz w:val="18"/>
          <w:szCs w:val="18"/>
        </w:rPr>
        <w:t xml:space="preserve">  "authority_class": "official_support",</w:t>
      </w:r>
    </w:p>
    <w:p>
      <w:pPr>
        <w:shd w:fill="F2F2F2" w:val="clear"/>
        <w:spacing w:after="0" w:line="276"/>
        <w:ind w:left="360"/>
      </w:pPr>
      <w:r>
        <w:rPr>
          <w:rFonts w:ascii="Courier New" w:cs="Courier New" w:eastAsia="Courier New" w:hAnsi="Courier New"/>
          <w:color w:val="4A4A4A"/>
          <w:sz w:val="18"/>
          <w:szCs w:val="18"/>
        </w:rPr>
        <w:t xml:space="preserve">  "authority_level": 60,</w:t>
      </w:r>
    </w:p>
    <w:p>
      <w:pPr>
        <w:shd w:fill="F2F2F2" w:val="clear"/>
        <w:spacing w:after="0" w:line="276"/>
        <w:ind w:left="360"/>
      </w:pPr>
      <w:r>
        <w:rPr>
          <w:rFonts w:ascii="Courier New" w:cs="Courier New" w:eastAsia="Courier New" w:hAnsi="Courier New"/>
          <w:color w:val="4A4A4A"/>
          <w:sz w:val="18"/>
          <w:szCs w:val="18"/>
        </w:rPr>
        <w:t xml:space="preserve">  "effective_date_start": "2023-10-20",</w:t>
      </w:r>
    </w:p>
    <w:p>
      <w:pPr>
        <w:shd w:fill="F2F2F2" w:val="clear"/>
        <w:spacing w:after="0" w:line="276"/>
        <w:ind w:left="360"/>
      </w:pPr>
      <w:r>
        <w:rPr>
          <w:rFonts w:ascii="Courier New" w:cs="Courier New" w:eastAsia="Courier New" w:hAnsi="Courier New"/>
          <w:color w:val="4A4A4A"/>
          <w:sz w:val="18"/>
          <w:szCs w:val="18"/>
        </w:rPr>
        <w:t xml:space="preserve">  "superseded_by_doc_id": "osfi.mct.2026.transmittal",</w:t>
      </w:r>
    </w:p>
    <w:p>
      <w:pPr>
        <w:shd w:fill="F2F2F2" w:val="clear"/>
        <w:spacing w:after="0" w:line="276"/>
        <w:ind w:left="360"/>
      </w:pPr>
      <w:r>
        <w:rPr>
          <w:rFonts w:ascii="Courier New" w:cs="Courier New" w:eastAsia="Courier New" w:hAnsi="Courier New"/>
          <w:color w:val="4A4A4A"/>
          <w:sz w:val="18"/>
          <w:szCs w:val="18"/>
        </w:rPr>
        <w:t xml:space="preserve">  "current_version_flag": false,</w:t>
      </w:r>
    </w:p>
    <w:p>
      <w:pPr>
        <w:shd w:fill="F2F2F2" w:val="clear"/>
        <w:spacing w:after="120" w:line="276"/>
        <w:ind w:left="360"/>
      </w:pPr>
      <w:r>
        <w:rPr>
          <w:rFonts w:ascii="Courier New" w:cs="Courier New" w:eastAsia="Courier New" w:hAnsi="Courier New"/>
          <w:color w:val="4A4A4A"/>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AE8FC"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Why these fields are NOT embedded</w:t>
            </w:r>
          </w:p>
          <w:p>
            <w:pPr>
              <w:spacing w:after="120"/>
            </w:pPr>
            <w:r>
              <w:rPr>
                <w:rFonts w:ascii="Arial" w:cs="Arial" w:eastAsia="Arial" w:hAnsi="Arial"/>
                <w:sz w:val="20"/>
                <w:szCs w:val="20"/>
              </w:rPr>
              <w:t xml:space="preserve">"superseded" and "2023-10-20" do not change WHAT a paragraph is about. They change WHETHER it should be returned and HOW it should be ranked. Embedding them would pollute the vector space — making chunks about the same topic land in different places just because one is superseded. Rule 2 keeps these as structured filters instead.</w:t>
            </w:r>
          </w:p>
        </w:tc>
      </w:tr>
    </w:tbl>
    <w:p>
      <w:r>
        <w:br w:type="page"/>
      </w:r>
    </w:p>
    <w:p>
      <w:pPr>
        <w:pStyle w:val="Heading2"/>
      </w:pPr>
      <w:r>
        <w:t xml:space="preserve">Stage 3: Storage — Elasticsearch + PGVector</w:t>
      </w:r>
    </w:p>
    <w:p>
      <w:pPr>
        <w:spacing w:after="120"/>
      </w:pPr>
      <w:r>
        <w:rPr>
          <w:rFonts w:ascii="Arial" w:cs="Arial" w:eastAsia="Arial" w:hAnsi="Arial"/>
          <w:sz w:val="22"/>
          <w:szCs w:val="22"/>
        </w:rPr>
        <w:t xml:space="preserve">Each chunk is upserted into both stores with the exact same field structure. The primary key is citation_anchor.</w:t>
      </w:r>
    </w:p>
    <w:p>
      <w:pPr>
        <w:pStyle w:val="Heading3"/>
      </w:pPr>
      <w:r>
        <w:t xml:space="preserve">Elasticsearch Mapping (relevant fields):</w:t>
      </w:r>
    </w:p>
    <w:p>
      <w:pPr>
        <w:shd w:fill="F2F2F2" w:val="clear"/>
        <w:spacing w:after="0" w:line="276"/>
        <w:ind w:left="360"/>
      </w:pPr>
      <w:r>
        <w:rPr>
          <w:rFonts w:ascii="Courier New" w:cs="Courier New" w:eastAsia="Courier New" w:hAnsi="Courier New"/>
          <w:color w:val="4A4A4A"/>
          <w:sz w:val="18"/>
          <w:szCs w:val="18"/>
        </w:rPr>
        <w:t xml:space="preserve">doc_id:               keyword       (filter)</w:t>
      </w:r>
    </w:p>
    <w:p>
      <w:pPr>
        <w:shd w:fill="F2F2F2" w:val="clear"/>
        <w:spacing w:after="0" w:line="276"/>
        <w:ind w:left="360"/>
      </w:pPr>
      <w:r>
        <w:rPr>
          <w:rFonts w:ascii="Courier New" w:cs="Courier New" w:eastAsia="Courier New" w:hAnsi="Courier New"/>
          <w:color w:val="4A4A4A"/>
          <w:sz w:val="18"/>
          <w:szCs w:val="18"/>
        </w:rPr>
        <w:t xml:space="preserve">title:                text+keyword   (BM25 search + filter)</w:t>
      </w:r>
    </w:p>
    <w:p>
      <w:pPr>
        <w:shd w:fill="F2F2F2" w:val="clear"/>
        <w:spacing w:after="0" w:line="276"/>
        <w:ind w:left="360"/>
      </w:pPr>
      <w:r>
        <w:rPr>
          <w:rFonts w:ascii="Courier New" w:cs="Courier New" w:eastAsia="Courier New" w:hAnsi="Courier New"/>
          <w:color w:val="4A4A4A"/>
          <w:sz w:val="18"/>
          <w:szCs w:val="18"/>
        </w:rPr>
        <w:t xml:space="preserve">short_title:          keyword       (BM25 boost field)</w:t>
      </w:r>
    </w:p>
    <w:p>
      <w:pPr>
        <w:shd w:fill="F2F2F2" w:val="clear"/>
        <w:spacing w:after="0" w:line="276"/>
        <w:ind w:left="360"/>
      </w:pPr>
      <w:r>
        <w:rPr>
          <w:rFonts w:ascii="Courier New" w:cs="Courier New" w:eastAsia="Courier New" w:hAnsi="Courier New"/>
          <w:color w:val="4A4A4A"/>
          <w:sz w:val="18"/>
          <w:szCs w:val="18"/>
        </w:rPr>
        <w:t xml:space="preserve">status:               keyword       (filter: "final_current", "superseded"...)</w:t>
      </w:r>
    </w:p>
    <w:p>
      <w:pPr>
        <w:shd w:fill="F2F2F2" w:val="clear"/>
        <w:spacing w:after="0" w:line="276"/>
        <w:ind w:left="360"/>
      </w:pPr>
      <w:r>
        <w:rPr>
          <w:rFonts w:ascii="Courier New" w:cs="Courier New" w:eastAsia="Courier New" w:hAnsi="Courier New"/>
          <w:color w:val="4A4A4A"/>
          <w:sz w:val="18"/>
          <w:szCs w:val="18"/>
        </w:rPr>
        <w:t xml:space="preserve">effective_date_start: date          (range filter for as-of queries)</w:t>
      </w:r>
    </w:p>
    <w:p>
      <w:pPr>
        <w:shd w:fill="F2F2F2" w:val="clear"/>
        <w:spacing w:after="0" w:line="276"/>
        <w:ind w:left="360"/>
      </w:pPr>
      <w:r>
        <w:rPr>
          <w:rFonts w:ascii="Courier New" w:cs="Courier New" w:eastAsia="Courier New" w:hAnsi="Courier New"/>
          <w:color w:val="4A4A4A"/>
          <w:sz w:val="18"/>
          <w:szCs w:val="18"/>
        </w:rPr>
        <w:t xml:space="preserve">effective_date_end:   date          (range filter)</w:t>
      </w:r>
    </w:p>
    <w:p>
      <w:pPr>
        <w:shd w:fill="F2F2F2" w:val="clear"/>
        <w:spacing w:after="0" w:line="276"/>
        <w:ind w:left="360"/>
      </w:pPr>
      <w:r>
        <w:rPr>
          <w:rFonts w:ascii="Courier New" w:cs="Courier New" w:eastAsia="Courier New" w:hAnsi="Courier New"/>
          <w:color w:val="4A4A4A"/>
          <w:sz w:val="18"/>
          <w:szCs w:val="18"/>
        </w:rPr>
        <w:t xml:space="preserve">jurisdiction:         keyword       (filter: "Canada")</w:t>
      </w:r>
    </w:p>
    <w:p>
      <w:pPr>
        <w:shd w:fill="F2F2F2" w:val="clear"/>
        <w:spacing w:after="0" w:line="276"/>
        <w:ind w:left="360"/>
      </w:pPr>
      <w:r>
        <w:rPr>
          <w:rFonts w:ascii="Courier New" w:cs="Courier New" w:eastAsia="Courier New" w:hAnsi="Courier New"/>
          <w:color w:val="4A4A4A"/>
          <w:sz w:val="18"/>
          <w:szCs w:val="18"/>
        </w:rPr>
        <w:t xml:space="preserve">nova_tier:            integer       (boost/rank multiplier)</w:t>
      </w:r>
    </w:p>
    <w:p>
      <w:pPr>
        <w:shd w:fill="F2F2F2" w:val="clear"/>
        <w:spacing w:after="0" w:line="276"/>
        <w:ind w:left="360"/>
      </w:pPr>
      <w:r>
        <w:rPr>
          <w:rFonts w:ascii="Courier New" w:cs="Courier New" w:eastAsia="Courier New" w:hAnsi="Courier New"/>
          <w:color w:val="4A4A4A"/>
          <w:sz w:val="18"/>
          <w:szCs w:val="18"/>
        </w:rPr>
        <w:t xml:space="preserve">authority_class:      keyword       (filter)</w:t>
      </w:r>
    </w:p>
    <w:p>
      <w:pPr>
        <w:shd w:fill="F2F2F2" w:val="clear"/>
        <w:spacing w:after="0" w:line="276"/>
        <w:ind w:left="360"/>
      </w:pPr>
      <w:r>
        <w:rPr>
          <w:rFonts w:ascii="Courier New" w:cs="Courier New" w:eastAsia="Courier New" w:hAnsi="Courier New"/>
          <w:color w:val="4A4A4A"/>
          <w:sz w:val="18"/>
          <w:szCs w:val="18"/>
        </w:rPr>
        <w:t xml:space="preserve">sector:               keyword       (filter)</w:t>
      </w:r>
    </w:p>
    <w:p>
      <w:pPr>
        <w:shd w:fill="F2F2F2" w:val="clear"/>
        <w:spacing w:after="0" w:line="276"/>
        <w:ind w:left="360"/>
      </w:pPr>
      <w:r>
        <w:rPr>
          <w:rFonts w:ascii="Courier New" w:cs="Courier New" w:eastAsia="Courier New" w:hAnsi="Courier New"/>
          <w:color w:val="4A4A4A"/>
          <w:sz w:val="18"/>
          <w:szCs w:val="18"/>
        </w:rPr>
        <w:t xml:space="preserve">dense_vector:         dense_vector  (cosine similarity search)</w:t>
      </w:r>
    </w:p>
    <w:p>
      <w:pPr>
        <w:shd w:fill="F2F2F2" w:val="clear"/>
        <w:spacing w:after="120" w:line="276"/>
        <w:ind w:left="360"/>
      </w:pPr>
      <w:r>
        <w:rPr>
          <w:rFonts w:ascii="Courier New" w:cs="Courier New" w:eastAsia="Courier New" w:hAnsi="Courier New"/>
          <w:color w:val="4A4A4A"/>
          <w:sz w:val="18"/>
          <w:szCs w:val="18"/>
        </w:rPr>
        <w:t xml:space="preserve">chunk_text:           text          (BM25 full-text search)</w:t>
      </w:r>
    </w:p>
    <w:p>
      <w:pPr>
        <w:pStyle w:val="Heading3"/>
      </w:pPr>
      <w:r>
        <w:t xml:space="preserve">PGVector Table (relevant columns):</w:t>
      </w:r>
    </w:p>
    <w:p>
      <w:pPr>
        <w:shd w:fill="F2F2F2" w:val="clear"/>
        <w:spacing w:after="0" w:line="276"/>
        <w:ind w:left="360"/>
      </w:pPr>
      <w:r>
        <w:rPr>
          <w:rFonts w:ascii="Courier New" w:cs="Courier New" w:eastAsia="Courier New" w:hAnsi="Courier New"/>
          <w:color w:val="4A4A4A"/>
          <w:sz w:val="18"/>
          <w:szCs w:val="18"/>
        </w:rPr>
        <w:t xml:space="preserve">CREATE TABLE nova_chunks (</w:t>
      </w:r>
    </w:p>
    <w:p>
      <w:pPr>
        <w:shd w:fill="F2F2F2" w:val="clear"/>
        <w:spacing w:after="0" w:line="276"/>
        <w:ind w:left="360"/>
      </w:pPr>
      <w:r>
        <w:rPr>
          <w:rFonts w:ascii="Courier New" w:cs="Courier New" w:eastAsia="Courier New" w:hAnsi="Courier New"/>
          <w:color w:val="4A4A4A"/>
          <w:sz w:val="18"/>
          <w:szCs w:val="18"/>
        </w:rPr>
        <w:t xml:space="preserve">  citation_anchor  TEXT PRIMARY KEY,</w:t>
      </w:r>
    </w:p>
    <w:p>
      <w:pPr>
        <w:shd w:fill="F2F2F2" w:val="clear"/>
        <w:spacing w:after="0" w:line="276"/>
        <w:ind w:left="360"/>
      </w:pPr>
      <w:r>
        <w:rPr>
          <w:rFonts w:ascii="Courier New" w:cs="Courier New" w:eastAsia="Courier New" w:hAnsi="Courier New"/>
          <w:color w:val="4A4A4A"/>
          <w:sz w:val="18"/>
          <w:szCs w:val="18"/>
        </w:rPr>
        <w:t xml:space="preserve">  doc_id           TEXT NOT NULL,</w:t>
      </w:r>
    </w:p>
    <w:p>
      <w:pPr>
        <w:shd w:fill="F2F2F2" w:val="clear"/>
        <w:spacing w:after="0" w:line="276"/>
        <w:ind w:left="360"/>
      </w:pPr>
      <w:r>
        <w:rPr>
          <w:rFonts w:ascii="Courier New" w:cs="Courier New" w:eastAsia="Courier New" w:hAnsi="Courier New"/>
          <w:color w:val="4A4A4A"/>
          <w:sz w:val="18"/>
          <w:szCs w:val="18"/>
        </w:rPr>
        <w:t xml:space="preserve">  chunk_text       TEXT NOT NULL,</w:t>
      </w:r>
    </w:p>
    <w:p>
      <w:pPr>
        <w:shd w:fill="F2F2F2" w:val="clear"/>
        <w:spacing w:after="0" w:line="276"/>
        <w:ind w:left="360"/>
      </w:pPr>
      <w:r>
        <w:rPr>
          <w:rFonts w:ascii="Courier New" w:cs="Courier New" w:eastAsia="Courier New" w:hAnsi="Courier New"/>
          <w:color w:val="4A4A4A"/>
          <w:sz w:val="18"/>
          <w:szCs w:val="18"/>
        </w:rPr>
        <w:t xml:space="preserve">  status           TEXT,</w:t>
      </w:r>
    </w:p>
    <w:p>
      <w:pPr>
        <w:shd w:fill="F2F2F2" w:val="clear"/>
        <w:spacing w:after="0" w:line="276"/>
        <w:ind w:left="360"/>
      </w:pPr>
      <w:r>
        <w:rPr>
          <w:rFonts w:ascii="Courier New" w:cs="Courier New" w:eastAsia="Courier New" w:hAnsi="Courier New"/>
          <w:color w:val="4A4A4A"/>
          <w:sz w:val="18"/>
          <w:szCs w:val="18"/>
        </w:rPr>
        <w:t xml:space="preserve">  effective_date_start  DATE,</w:t>
      </w:r>
    </w:p>
    <w:p>
      <w:pPr>
        <w:shd w:fill="F2F2F2" w:val="clear"/>
        <w:spacing w:after="0" w:line="276"/>
        <w:ind w:left="360"/>
      </w:pPr>
      <w:r>
        <w:rPr>
          <w:rFonts w:ascii="Courier New" w:cs="Courier New" w:eastAsia="Courier New" w:hAnsi="Courier New"/>
          <w:color w:val="4A4A4A"/>
          <w:sz w:val="18"/>
          <w:szCs w:val="18"/>
        </w:rPr>
        <w:t xml:space="preserve">  effective_date_end    DATE,</w:t>
      </w:r>
    </w:p>
    <w:p>
      <w:pPr>
        <w:shd w:fill="F2F2F2" w:val="clear"/>
        <w:spacing w:after="0" w:line="276"/>
        <w:ind w:left="360"/>
      </w:pPr>
      <w:r>
        <w:rPr>
          <w:rFonts w:ascii="Courier New" w:cs="Courier New" w:eastAsia="Courier New" w:hAnsi="Courier New"/>
          <w:color w:val="4A4A4A"/>
          <w:sz w:val="18"/>
          <w:szCs w:val="18"/>
        </w:rPr>
        <w:t xml:space="preserve">  jurisdiction     TEXT,</w:t>
      </w:r>
    </w:p>
    <w:p>
      <w:pPr>
        <w:shd w:fill="F2F2F2" w:val="clear"/>
        <w:spacing w:after="0" w:line="276"/>
        <w:ind w:left="360"/>
      </w:pPr>
      <w:r>
        <w:rPr>
          <w:rFonts w:ascii="Courier New" w:cs="Courier New" w:eastAsia="Courier New" w:hAnsi="Courier New"/>
          <w:color w:val="4A4A4A"/>
          <w:sz w:val="18"/>
          <w:szCs w:val="18"/>
        </w:rPr>
        <w:t xml:space="preserve">  nova_tier        INT,</w:t>
      </w:r>
    </w:p>
    <w:p>
      <w:pPr>
        <w:shd w:fill="F2F2F2" w:val="clear"/>
        <w:spacing w:after="0" w:line="276"/>
        <w:ind w:left="360"/>
      </w:pPr>
      <w:r>
        <w:rPr>
          <w:rFonts w:ascii="Courier New" w:cs="Courier New" w:eastAsia="Courier New" w:hAnsi="Courier New"/>
          <w:color w:val="4A4A4A"/>
          <w:sz w:val="18"/>
          <w:szCs w:val="18"/>
        </w:rPr>
        <w:t xml:space="preserve">  authority_class  TEXT,</w:t>
      </w:r>
    </w:p>
    <w:p>
      <w:pPr>
        <w:shd w:fill="F2F2F2" w:val="clear"/>
        <w:spacing w:after="0" w:line="276"/>
        <w:ind w:left="360"/>
      </w:pPr>
      <w:r>
        <w:rPr>
          <w:rFonts w:ascii="Courier New" w:cs="Courier New" w:eastAsia="Courier New" w:hAnsi="Courier New"/>
          <w:color w:val="4A4A4A"/>
          <w:sz w:val="18"/>
          <w:szCs w:val="18"/>
        </w:rPr>
        <w:t xml:space="preserve">  embedding        vector(1024)</w:t>
      </w:r>
    </w:p>
    <w:p>
      <w:pPr>
        <w:shd w:fill="F2F2F2" w:val="clear"/>
        <w:spacing w:after="120" w:line="276"/>
        <w:ind w:left="360"/>
      </w:pPr>
      <w:r>
        <w:rPr>
          <w:rFonts w:ascii="Courier New" w:cs="Courier New" w:eastAsia="Courier New" w:hAnsi="Courier New"/>
          <w:color w:val="4A4A4A"/>
          <w:sz w:val="18"/>
          <w:szCs w:val="18"/>
        </w:rPr>
        <w:t xml:space="preserve">);</w:t>
      </w:r>
    </w:p>
    <w:p>
      <w:pPr>
        <w:spacing w:after="120"/>
      </w:pPr>
      <w:r>
        <w:rPr>
          <w:rFonts w:ascii="Arial" w:cs="Arial" w:eastAsia="Arial" w:hAnsi="Arial"/>
          <w:sz w:val="22"/>
          <w:szCs w:val="22"/>
        </w:rPr>
        <w:t xml:space="preserve">Both stores hold the exact same data — every chunk is written to both during ingestion. There is no split or partition; it is a full duplication by design.</w:t>
      </w:r>
    </w:p>
    <w:p>
      <w:pPr>
        <w:pStyle w:val="Heading3"/>
      </w:pPr>
      <w:r>
        <w:t xml:space="preserve">Why Two Stores? The Dual-Store Rationale</w:t>
      </w:r>
    </w:p>
    <w:p>
      <w:pPr>
        <w:spacing w:after="120"/>
      </w:pPr>
      <w:r>
        <w:rPr>
          <w:rFonts w:ascii="Arial" w:cs="Arial" w:eastAsia="Arial" w:hAnsi="Arial"/>
          <w:sz w:val="22"/>
          <w:szCs w:val="22"/>
        </w:rPr>
        <w:t xml:space="preserve">Each engine has a different retrieval strength, and combining them catches chunks that either one alone might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3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Elasticsearch</w:t>
            </w:r>
          </w:p>
        </w:tc>
        <w:tc>
          <w:tcPr>
            <w:tcW w:type="dxa" w:w="3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PGVector</w:t>
            </w:r>
          </w:p>
        </w:tc>
      </w:tr>
      <w:tr>
        <w:tc>
          <w:tcPr>
            <w:tcW w:type="dxa" w:w="16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Search method</w:t>
            </w:r>
          </w:p>
        </w:tc>
        <w:tc>
          <w:tcPr>
            <w:tcW w:type="dxa" w:w="38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Hybrid: BM25 keyword matching + approximate nearest-neighbour (ANN) dense vector via HNSW</w:t>
            </w:r>
          </w:p>
        </w:tc>
        <w:tc>
          <w:tcPr>
            <w:tcW w:type="dxa" w:w="38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Pure dense vector: exact cosine similarity between query and stored embeddings</w:t>
            </w:r>
          </w:p>
        </w:tc>
      </w:tr>
      <w:tr>
        <w:tc>
          <w:tcPr>
            <w:tcW w:type="dxa" w:w="1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What it excels at</w:t>
            </w:r>
          </w:p>
        </w:tc>
        <w:tc>
          <w:tcPr>
            <w:tcW w:type="dxa" w:w="388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Queries containing exact regulatory terminology ("HQLA", "LCR", "MCT"). BM25 rewards precise term overlap; ANN finds semantically similar chunks even with different wording.</w:t>
            </w:r>
          </w:p>
        </w:tc>
        <w:tc>
          <w:tcPr>
            <w:tcW w:type="dxa" w:w="388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Conceptual or paraphrased queries ("What liquid assets must banks hold?"). Pure cosine avoids the approximation trade-off of HNSW graphs, so it can surface relevant chunks that ES's ANN index misses.</w:t>
            </w:r>
          </w:p>
        </w:tc>
      </w:tr>
      <w:tr>
        <w:tc>
          <w:tcPr>
            <w:tcW w:type="dxa" w:w="16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Metadata filtering</w:t>
            </w:r>
          </w:p>
        </w:tc>
        <w:tc>
          <w:tcPr>
            <w:tcW w:type="dxa" w:w="38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Native Elasticsearch filter clauses (term, terms, range) applied before scoring</w:t>
            </w:r>
          </w:p>
        </w:tc>
        <w:tc>
          <w:tcPr>
            <w:tcW w:type="dxa" w:w="38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SQL WHERE clauses on indexed columns — same filters (status, jurisdiction, effective_date, source_type)</w:t>
            </w:r>
          </w:p>
        </w:tc>
      </w:tr>
      <w:tr>
        <w:tc>
          <w:tcPr>
            <w:tcW w:type="dxa" w:w="1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Internal fusion</w:t>
            </w:r>
          </w:p>
        </w:tc>
        <w:tc>
          <w:tcPr>
            <w:tcW w:type="dxa" w:w="388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RRF across its own BM25 + dense ranked lists (rank_constant=60, window=80)</w:t>
            </w:r>
          </w:p>
        </w:tc>
        <w:tc>
          <w:tcPr>
            <w:tcW w:type="dxa" w:w="388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Single ranked list by cosine distance</w:t>
            </w:r>
          </w:p>
        </w:tc>
      </w:tr>
      <w:tr>
        <w:tc>
          <w:tcPr>
            <w:tcW w:type="dxa" w:w="16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Primary key</w:t>
            </w:r>
          </w:p>
        </w:tc>
        <w:tc>
          <w:tcPr>
            <w:tcW w:type="dxa" w:w="38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citation_anchor (_id)</w:t>
            </w:r>
          </w:p>
        </w:tc>
        <w:tc>
          <w:tcPr>
            <w:tcW w:type="dxa" w:w="38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citation_anchor (TEXT PRIMARY KEY)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How the two stores work together at query time</w:t>
            </w:r>
          </w:p>
          <w:p>
            <w:pPr>
              <w:spacing w:after="120"/>
            </w:pPr>
            <w:r>
              <w:rPr>
                <w:rFonts w:ascii="Arial" w:cs="Arial" w:eastAsia="Arial" w:hAnsi="Arial"/>
                <w:sz w:val="20"/>
                <w:szCs w:val="20"/>
              </w:rPr>
              <w:t xml:space="preserve">The retrieval notebook queries both stores independently with the same metadata filters, then applies a second round of Reciprocal Rank Fusion (RRF) across both result sets. Each chunk gets a fusion score of 1/(60+rank) from each engine where it appeared. Chunks that appear in BOTH lists get a higher combined score. The final top-k is returned sorted by this fused score.</w:t>
            </w:r>
          </w:p>
          <w:p>
            <w:pPr>
              <w:spacing w:after="120"/>
            </w:pPr>
            <w:r>
              <w:rPr>
                <w:rFonts w:ascii="Arial" w:cs="Arial" w:eastAsia="Arial" w:hAnsi="Arial"/>
                <w:sz w:val="20"/>
                <w:szCs w:val="20"/>
              </w:rPr>
              <w:t xml:space="preserve">Elasticsearch returns top_k hits (default 8). PGVector returns pg_k hits (default 12, intentionally higher to give the fusion more candidates). The fuse_results() function merges by citation_anchor, sums the RRF scores, and returns the top final_k.</w:t>
            </w:r>
          </w:p>
        </w:tc>
      </w:tr>
    </w:tbl>
    <w:p>
      <w:pPr>
        <w:spacing w:after="120"/>
      </w:pPr>
      <w:r>
        <w:rPr>
          <w:rFonts w:ascii="Arial" w:cs="Arial" w:eastAsia="Arial" w:hAnsi="Arial"/>
          <w:sz w:val="22"/>
          <w:szCs w:val="22"/>
        </w:rPr>
        <w:t xml:space="preserve"/>
      </w:r>
    </w:p>
    <w:p>
      <w:pPr>
        <w:pStyle w:val="Heading3"/>
      </w:pPr>
      <w:r>
        <w:t xml:space="preserve">How do you know what is stored where?</w:t>
      </w:r>
    </w:p>
    <w:p>
      <w:pPr>
        <w:spacing w:after="120"/>
      </w:pPr>
      <w:r>
        <w:rPr>
          <w:rFonts w:ascii="Arial" w:cs="Arial" w:eastAsia="Arial" w:hAnsi="Arial"/>
          <w:sz w:val="22"/>
          <w:szCs w:val="22"/>
        </w:rPr>
        <w:t xml:space="preserve">The answer is simple: </w:t>
      </w:r>
      <w:r>
        <w:rPr>
          <w:rFonts w:ascii="Arial" w:cs="Arial" w:eastAsia="Arial" w:hAnsi="Arial"/>
          <w:b/>
          <w:bCs/>
          <w:sz w:val="22"/>
          <w:szCs w:val="22"/>
        </w:rPr>
        <w:t xml:space="preserve">everything is stored in both places</w:t>
      </w:r>
      <w:r>
        <w:rPr>
          <w:rFonts w:ascii="Arial" w:cs="Arial" w:eastAsia="Arial" w:hAnsi="Arial"/>
          <w:sz w:val="22"/>
          <w:szCs w:val="22"/>
        </w:rPr>
        <w:t xml:space="preserve">. During ingestion, the process_one_path() function calls upsert_chunks_to_elastic() AND upsert_chunks_to_pgvector() for every single chunk. Both receive the identical chunk dictionary — same chunk_text, same metadata fields, same dense_vector/embedding. The only structural difference is how each engine stores and indexes the data:</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Elasticsearch</w:t>
      </w:r>
      <w:r>
        <w:rPr>
          <w:rFonts w:ascii="Arial" w:cs="Arial" w:eastAsia="Arial" w:hAnsi="Arial"/>
          <w:sz w:val="22"/>
          <w:szCs w:val="22"/>
        </w:rPr>
        <w:t xml:space="preserve"> stores metadata as keyword/text/date fields in its inverted index (for filtering and BM25) and the vector in an HNSW graph (for ANN search).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PGVector</w:t>
      </w:r>
      <w:r>
        <w:rPr>
          <w:rFonts w:ascii="Arial" w:cs="Arial" w:eastAsia="Arial" w:hAnsi="Arial"/>
          <w:sz w:val="22"/>
          <w:szCs w:val="22"/>
        </w:rPr>
        <w:t xml:space="preserve"> stores metadata as SQL columns (for WHERE clause filtering) and the vector in a vector column (for &lt;=&gt; cosine distance ordering).</w:t>
      </w:r>
    </w:p>
    <w:p>
      <w:pPr>
        <w:spacing w:after="120"/>
      </w:pPr>
      <w:r>
        <w:rPr>
          <w:rFonts w:ascii="Arial" w:cs="Arial" w:eastAsia="Arial" w:hAnsi="Arial"/>
          <w:sz w:val="22"/>
          <w:szCs w:val="22"/>
        </w:rPr>
        <w:t xml:space="preserve">The ingestion summary at the end of each run confirms both stores received the data. Each chunk's citation_anchor serves as the primary key in both stores, so upserts are idempotent — re-running ingestion on the same document simply overwrites the existing records.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When would you use only one store?</w:t>
            </w:r>
          </w:p>
          <w:p>
            <w:pPr>
              <w:spacing w:after="120"/>
            </w:pPr>
            <w:r>
              <w:rPr>
                <w:rFonts w:ascii="Arial" w:cs="Arial" w:eastAsia="Arial" w:hAnsi="Arial"/>
                <w:sz w:val="20"/>
                <w:szCs w:val="20"/>
              </w:rPr>
              <w:t xml:space="preserve">In production, Elasticsearch is the primary retrieval path because hybrid BM25+dense outperforms pure vector search on regulatory text. PGVector serves as a validation and augmentation layer: if a chunk scores highly in PGVector but was missed by Elasticsearch's ANN approximation, the fusion step recovers it. You could disable PGVector retrieval (set pg_k=0) for faster queries at the cost of slightly lower recall, or disable Elasticsearch if you only need pure semantic search.</w:t>
            </w:r>
          </w:p>
        </w:tc>
      </w:tr>
    </w:tbl>
    <w:p>
      <w:r>
        <w:br w:type="page"/>
      </w:r>
    </w:p>
    <w:p>
      <w:pPr>
        <w:pStyle w:val="Heading2"/>
      </w:pPr>
      <w:r>
        <w:t xml:space="preserve">Stage 4: Retrieval — How Metadata Gates and Ranks</w:t>
      </w:r>
    </w:p>
    <w:p>
      <w:pPr>
        <w:spacing w:after="120"/>
      </w:pPr>
      <w:r>
        <w:rPr>
          <w:rFonts w:ascii="Arial" w:cs="Arial" w:eastAsia="Arial" w:hAnsi="Arial"/>
          <w:sz w:val="22"/>
          <w:szCs w:val="22"/>
        </w:rPr>
        <w:t xml:space="preserve">When a user asks: </w:t>
      </w:r>
      <w:r>
        <w:rPr>
          <w:rFonts w:ascii="Arial" w:cs="Arial" w:eastAsia="Arial" w:hAnsi="Arial"/>
          <w:b/>
          <w:bCs/>
          <w:sz w:val="22"/>
          <w:szCs w:val="22"/>
        </w:rPr>
        <w:t xml:space="preserve">"What is the current OSFI LCR requirement for Canadian banks?"</w:t>
      </w:r>
      <w:r>
        <w:rPr>
          <w:rFonts w:ascii="Arial" w:cs="Arial" w:eastAsia="Arial" w:hAnsi="Arial"/>
          <w:sz w:val="22"/>
          <w:szCs w:val="22"/>
        </w:rPr>
        <w:t xml:space="preserve"> the retrieval system uses Rule 2 metadata at every step across both stores.</w:t>
      </w:r>
    </w:p>
    <w:p>
      <w:pPr>
        <w:pStyle w:val="Heading3"/>
      </w:pPr>
      <w:r>
        <w:t xml:space="preserve">Step 4a: Query Filters (Rule 2 in action)</w:t>
      </w:r>
    </w:p>
    <w:p>
      <w:pPr>
        <w:spacing w:after="120"/>
      </w:pPr>
      <w:r>
        <w:rPr>
          <w:rFonts w:ascii="Arial" w:cs="Arial" w:eastAsia="Arial" w:hAnsi="Arial"/>
          <w:sz w:val="22"/>
          <w:szCs w:val="22"/>
        </w:rPr>
        <w:t xml:space="preserve">Before any similarity search runs, both stores apply the same metadata filters. In Elasticsearch these are filter clauses; in PGVector they are WHERE conditions:</w:t>
      </w:r>
    </w:p>
    <w:p>
      <w:pPr>
        <w:shd w:fill="F2F2F2" w:val="clear"/>
        <w:spacing w:after="0" w:line="276"/>
        <w:ind w:left="360"/>
      </w:pPr>
      <w:r>
        <w:rPr>
          <w:rFonts w:ascii="Courier New" w:cs="Courier New" w:eastAsia="Courier New" w:hAnsi="Courier New"/>
          <w:color w:val="4A4A4A"/>
          <w:sz w:val="18"/>
          <w:szCs w:val="18"/>
        </w:rPr>
        <w:t xml:space="preserve">// Elasticsearch filters:</w:t>
      </w:r>
    </w:p>
    <w:p>
      <w:pPr>
        <w:shd w:fill="F2F2F2" w:val="clear"/>
        <w:spacing w:after="0" w:line="276"/>
        <w:ind w:left="360"/>
      </w:pPr>
      <w:r>
        <w:rPr>
          <w:rFonts w:ascii="Courier New" w:cs="Courier New" w:eastAsia="Courier New" w:hAnsi="Courier New"/>
          <w:color w:val="4A4A4A"/>
          <w:sz w:val="18"/>
          <w:szCs w:val="18"/>
        </w:rPr>
        <w:t xml:space="preserve">filters = [</w:t>
      </w:r>
    </w:p>
    <w:p>
      <w:pPr>
        <w:shd w:fill="F2F2F2" w:val="clear"/>
        <w:spacing w:after="0" w:line="276"/>
        <w:ind w:left="360"/>
      </w:pPr>
      <w:r>
        <w:rPr>
          <w:rFonts w:ascii="Courier New" w:cs="Courier New" w:eastAsia="Courier New" w:hAnsi="Courier New"/>
          <w:color w:val="4A4A4A"/>
          <w:sz w:val="18"/>
          <w:szCs w:val="18"/>
        </w:rPr>
        <w:t xml:space="preserve">  {"term":  {"jurisdiction": "Canada"}},</w:t>
      </w:r>
    </w:p>
    <w:p>
      <w:pPr>
        <w:shd w:fill="F2F2F2" w:val="clear"/>
        <w:spacing w:after="0" w:line="276"/>
        <w:ind w:left="360"/>
      </w:pPr>
      <w:r>
        <w:rPr>
          <w:rFonts w:ascii="Courier New" w:cs="Courier New" w:eastAsia="Courier New" w:hAnsi="Courier New"/>
          <w:color w:val="4A4A4A"/>
          <w:sz w:val="18"/>
          <w:szCs w:val="18"/>
        </w:rPr>
        <w:t xml:space="preserve">  {"terms": {"status": ["active", "final_current", "future_effective"]}},</w:t>
      </w:r>
    </w:p>
    <w:p>
      <w:pPr>
        <w:shd w:fill="F2F2F2" w:val="clear"/>
        <w:spacing w:after="0" w:line="276"/>
        <w:ind w:left="360"/>
      </w:pPr>
      <w:r>
        <w:rPr>
          <w:rFonts w:ascii="Courier New" w:cs="Courier New" w:eastAsia="Courier New" w:hAnsi="Courier New"/>
          <w:color w:val="4A4A4A"/>
          <w:sz w:val="18"/>
          <w:szCs w:val="18"/>
        </w:rPr>
        <w:t xml:space="preserve">  {"terms": {"source_type": ["external_regulatory"]}},</w:t>
      </w:r>
    </w:p>
    <w:p>
      <w:pPr>
        <w:shd w:fill="F2F2F2" w:val="clear"/>
        <w:spacing w:after="0" w:line="276"/>
        <w:ind w:left="360"/>
      </w:pPr>
      <w:r>
        <w:rPr>
          <w:rFonts w:ascii="Courier New" w:cs="Courier New" w:eastAsia="Courier New" w:hAnsi="Courier New"/>
          <w:color w:val="4A4A4A"/>
          <w:sz w:val="18"/>
          <w:szCs w:val="18"/>
        </w:rPr>
        <w:t xml:space="preserve">  ... as_of_filter_clauses("2026-03-24")</w:t>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PGVector equivalent (same logic, SQL syntax):</w:t>
      </w:r>
    </w:p>
    <w:p>
      <w:pPr>
        <w:shd w:fill="F2F2F2" w:val="clear"/>
        <w:spacing w:after="0" w:line="276"/>
        <w:ind w:left="360"/>
      </w:pPr>
      <w:r>
        <w:rPr>
          <w:rFonts w:ascii="Courier New" w:cs="Courier New" w:eastAsia="Courier New" w:hAnsi="Courier New"/>
          <w:color w:val="4A4A4A"/>
          <w:sz w:val="18"/>
          <w:szCs w:val="18"/>
        </w:rPr>
        <w:t xml:space="preserve">WHERE jurisdiction = 'Canada'</w:t>
      </w:r>
    </w:p>
    <w:p>
      <w:pPr>
        <w:shd w:fill="F2F2F2" w:val="clear"/>
        <w:spacing w:after="0" w:line="276"/>
        <w:ind w:left="360"/>
      </w:pPr>
      <w:r>
        <w:rPr>
          <w:rFonts w:ascii="Courier New" w:cs="Courier New" w:eastAsia="Courier New" w:hAnsi="Courier New"/>
          <w:color w:val="4A4A4A"/>
          <w:sz w:val="18"/>
          <w:szCs w:val="18"/>
        </w:rPr>
        <w:t xml:space="preserve">  AND status = ANY(ARRAY['active','final_current','future_effective'])</w:t>
      </w:r>
    </w:p>
    <w:p>
      <w:pPr>
        <w:shd w:fill="F2F2F2" w:val="clear"/>
        <w:spacing w:after="0" w:line="276"/>
        <w:ind w:left="360"/>
      </w:pPr>
      <w:r>
        <w:rPr>
          <w:rFonts w:ascii="Courier New" w:cs="Courier New" w:eastAsia="Courier New" w:hAnsi="Courier New"/>
          <w:color w:val="4A4A4A"/>
          <w:sz w:val="18"/>
          <w:szCs w:val="18"/>
        </w:rPr>
        <w:t xml:space="preserve">  AND source_type = ANY(ARRAY['external_regulatory'])</w:t>
      </w:r>
    </w:p>
    <w:p>
      <w:pPr>
        <w:shd w:fill="F2F2F2" w:val="clear"/>
        <w:spacing w:after="0" w:line="276"/>
        <w:ind w:left="360"/>
      </w:pPr>
      <w:r>
        <w:rPr>
          <w:rFonts w:ascii="Courier New" w:cs="Courier New" w:eastAsia="Courier New" w:hAnsi="Courier New"/>
          <w:color w:val="4A4A4A"/>
          <w:sz w:val="18"/>
          <w:szCs w:val="18"/>
        </w:rPr>
        <w:t xml:space="preserve">  AND (effective_date_start IS NULL OR effective_date_start &lt;= '2026-03-24')</w:t>
      </w:r>
    </w:p>
    <w:p>
      <w:pPr>
        <w:shd w:fill="F2F2F2" w:val="clear"/>
        <w:spacing w:after="120" w:line="276"/>
        <w:ind w:left="360"/>
      </w:pPr>
      <w:r>
        <w:rPr>
          <w:rFonts w:ascii="Courier New" w:cs="Courier New" w:eastAsia="Courier New" w:hAnsi="Courier New"/>
          <w:color w:val="4A4A4A"/>
          <w:sz w:val="18"/>
          <w:szCs w:val="18"/>
        </w:rPr>
        <w:t xml:space="preserve">  AND (effective_date_end   IS NULL OR effective_date_end   &gt;= '2026-03-24')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AE8FC"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What happens to our two documents at this stage</w:t>
            </w:r>
          </w:p>
          <w:p>
            <w:pPr>
              <w:spacing w:after="120"/>
            </w:pPr>
            <w:r>
              <w:rPr>
                <w:rFonts w:ascii="Arial" w:cs="Arial" w:eastAsia="Arial" w:hAnsi="Arial"/>
                <w:sz w:val="20"/>
                <w:szCs w:val="20"/>
              </w:rPr>
              <w:t xml:space="preserve">Document A (LAR Chapter 2): PASSES all filters in BOTH stores. status = "final_future_effective" is in the allowed list. jurisdiction = "Canada" matches. It proceeds to similarity search in both Elasticsearch and PGVector.</w:t>
            </w:r>
          </w:p>
          <w:p>
            <w:pPr>
              <w:spacing w:after="120"/>
            </w:pPr>
            <w:r>
              <w:rPr>
                <w:rFonts w:ascii="Arial" w:cs="Arial" w:eastAsia="Arial" w:hAnsi="Arial"/>
                <w:sz w:val="20"/>
                <w:szCs w:val="20"/>
              </w:rPr>
              <w:t xml:space="preserve">Document B (MCT Letter): BLOCKED by the status filter in BOTH stores. status = "superseded" is not in the allowed list. It is excluded from results entirely. Rule 2 protects answer quality — the model never even sees superseded content.</w:t>
            </w:r>
          </w:p>
        </w:tc>
      </w:tr>
    </w:tbl>
    <w:p>
      <w:pPr>
        <w:pStyle w:val="Heading3"/>
      </w:pPr>
      <w:r>
        <w:t xml:space="preserve">Step 4b: Elasticsearch Hybrid Search (BM25 + Dense)</w:t>
      </w:r>
    </w:p>
    <w:p>
      <w:pPr>
        <w:spacing w:after="120"/>
      </w:pPr>
      <w:r>
        <w:rPr>
          <w:rFonts w:ascii="Arial" w:cs="Arial" w:eastAsia="Arial" w:hAnsi="Arial"/>
          <w:sz w:val="22"/>
          <w:szCs w:val="22"/>
        </w:rPr>
        <w:t xml:space="preserve">For documents that pass the filters, Elasticsearch runs two parallel retrievals fused internally with RRF:</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BM25 path:</w:t>
      </w:r>
      <w:r>
        <w:rPr>
          <w:rFonts w:ascii="Arial" w:cs="Arial" w:eastAsia="Arial" w:hAnsi="Arial"/>
          <w:sz w:val="22"/>
          <w:szCs w:val="22"/>
        </w:rPr>
        <w:t xml:space="preserve"> Searches chunk_text (boosted 2x), title, and short_title for query terms. Doc A's chunks containing "LCR", "HQLA", "liquidity" score highly.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Dense vector path:</w:t>
      </w:r>
      <w:r>
        <w:rPr>
          <w:rFonts w:ascii="Arial" w:cs="Arial" w:eastAsia="Arial" w:hAnsi="Arial"/>
          <w:sz w:val="22"/>
          <w:szCs w:val="22"/>
        </w:rPr>
        <w:t xml:space="preserve"> Compares the query embedding against the stored dense_vector using ANN (HNSW index, cosine similarity). Doc A's chunks score highly because the Rule 1 semantic header placed them in the right region of vector space.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Internal RRF:</w:t>
      </w:r>
      <w:r>
        <w:rPr>
          <w:rFonts w:ascii="Arial" w:cs="Arial" w:eastAsia="Arial" w:hAnsi="Arial"/>
          <w:sz w:val="22"/>
          <w:szCs w:val="22"/>
        </w:rPr>
        <w:t xml:space="preserve"> Combines ranks from both paths (rank_constant=60, window=80). Returns top_k results.</w:t>
      </w:r>
    </w:p>
    <w:p>
      <w:pPr>
        <w:pStyle w:val="Heading3"/>
      </w:pPr>
      <w:r>
        <w:t xml:space="preserve">Step 4c: PGVector Dense Search</w:t>
      </w:r>
    </w:p>
    <w:p>
      <w:pPr>
        <w:spacing w:after="120"/>
      </w:pPr>
      <w:r>
        <w:rPr>
          <w:rFonts w:ascii="Arial" w:cs="Arial" w:eastAsia="Arial" w:hAnsi="Arial"/>
          <w:sz w:val="22"/>
          <w:szCs w:val="22"/>
        </w:rPr>
        <w:t xml:space="preserve">PGVector runs a pure cosine similarity query (embedding &lt;=&gt; query_vector) with the same metadata filters, returning pg_k candidates. This path has no BM25 — it relies entirely on vector similarity, which means it can find semantically related chunks that use different terminology than the query.</w:t>
      </w:r>
    </w:p>
    <w:p>
      <w:pPr>
        <w:pStyle w:val="Heading3"/>
      </w:pPr>
      <w:r>
        <w:t xml:space="preserve">Step 4d: Cross-Store Fusion</w:t>
      </w:r>
    </w:p>
    <w:p>
      <w:pPr>
        <w:spacing w:after="120"/>
      </w:pPr>
      <w:r>
        <w:rPr>
          <w:rFonts w:ascii="Arial" w:cs="Arial" w:eastAsia="Arial" w:hAnsi="Arial"/>
          <w:sz w:val="22"/>
          <w:szCs w:val="22"/>
        </w:rPr>
        <w:t xml:space="preserve">The fuse_results() function merges hits from both stores using Reciprocal Rank Fusion:</w:t>
      </w:r>
    </w:p>
    <w:p>
      <w:pPr>
        <w:shd w:fill="F2F2F2" w:val="clear"/>
        <w:spacing w:after="0" w:line="276"/>
        <w:ind w:left="360"/>
      </w:pPr>
      <w:r>
        <w:rPr>
          <w:rFonts w:ascii="Courier New" w:cs="Courier New" w:eastAsia="Courier New" w:hAnsi="Courier New"/>
          <w:color w:val="4A4A4A"/>
          <w:sz w:val="18"/>
          <w:szCs w:val="18"/>
        </w:rPr>
        <w:t xml:space="preserve">for each hit from Elasticsearch (ranked 1..top_k):</w:t>
      </w:r>
    </w:p>
    <w:p>
      <w:pPr>
        <w:shd w:fill="F2F2F2" w:val="clear"/>
        <w:spacing w:after="0" w:line="276"/>
        <w:ind w:left="360"/>
      </w:pPr>
      <w:r>
        <w:rPr>
          <w:rFonts w:ascii="Courier New" w:cs="Courier New" w:eastAsia="Courier New" w:hAnsi="Courier New"/>
          <w:color w:val="4A4A4A"/>
          <w:sz w:val="18"/>
          <w:szCs w:val="18"/>
        </w:rPr>
        <w:t xml:space="preserve">    fusion_score += 1 / (60 + rank)</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for each hit from PGVector (ranked 1..pg_k):</w:t>
      </w:r>
    </w:p>
    <w:p>
      <w:pPr>
        <w:shd w:fill="F2F2F2" w:val="clear"/>
        <w:spacing w:after="0" w:line="276"/>
        <w:ind w:left="360"/>
      </w:pPr>
      <w:r>
        <w:rPr>
          <w:rFonts w:ascii="Courier New" w:cs="Courier New" w:eastAsia="Courier New" w:hAnsi="Courier New"/>
          <w:color w:val="4A4A4A"/>
          <w:sz w:val="18"/>
          <w:szCs w:val="18"/>
        </w:rPr>
        <w:t xml:space="preserve">    fusion_score += 1 / (60 + rank)</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Chunks appearing in BOTH lists accumulate scores from both.</w:t>
      </w:r>
    </w:p>
    <w:p>
      <w:pPr>
        <w:shd w:fill="F2F2F2" w:val="clear"/>
        <w:spacing w:after="0" w:line="276"/>
        <w:ind w:left="360"/>
      </w:pPr>
      <w:r>
        <w:rPr>
          <w:rFonts w:ascii="Courier New" w:cs="Courier New" w:eastAsia="Courier New" w:hAnsi="Courier New"/>
          <w:color w:val="4A4A4A"/>
          <w:sz w:val="18"/>
          <w:szCs w:val="18"/>
        </w:rPr>
        <w:t xml:space="preserve">// A chunk ranked #1 in ES and #3 in PG gets:</w:t>
      </w:r>
    </w:p>
    <w:p>
      <w:pPr>
        <w:shd w:fill="F2F2F2" w:val="clear"/>
        <w:spacing w:after="0" w:line="276"/>
        <w:ind w:left="360"/>
      </w:pPr>
      <w:r>
        <w:rPr>
          <w:rFonts w:ascii="Courier New" w:cs="Courier New" w:eastAsia="Courier New" w:hAnsi="Courier New"/>
          <w:color w:val="4A4A4A"/>
          <w:sz w:val="18"/>
          <w:szCs w:val="18"/>
        </w:rPr>
        <w:t xml:space="preserve">//   1/(60+1) + 1/(60+3) = 0.01639 + 0.01587 = 0.03226</w:t>
      </w:r>
    </w:p>
    <w:p>
      <w:pPr>
        <w:shd w:fill="F2F2F2" w:val="clear"/>
        <w:spacing w:after="0" w:line="276"/>
        <w:ind w:left="360"/>
      </w:pPr>
      <w:r>
        <w:rPr>
          <w:rFonts w:ascii="Courier New" w:cs="Courier New" w:eastAsia="Courier New" w:hAnsi="Courier New"/>
          <w:color w:val="4A4A4A"/>
          <w:sz w:val="18"/>
          <w:szCs w:val="18"/>
        </w:rPr>
        <w:t xml:space="preserve">// A chunk ranked #1 in ES only gets:</w:t>
      </w:r>
    </w:p>
    <w:p>
      <w:pPr>
        <w:shd w:fill="F2F2F2" w:val="clear"/>
        <w:spacing w:after="0" w:line="276"/>
        <w:ind w:left="360"/>
      </w:pPr>
      <w:r>
        <w:rPr>
          <w:rFonts w:ascii="Courier New" w:cs="Courier New" w:eastAsia="Courier New" w:hAnsi="Courier New"/>
          <w:color w:val="4A4A4A"/>
          <w:sz w:val="18"/>
          <w:szCs w:val="18"/>
        </w:rPr>
        <w:t xml:space="preserve">//   1/(60+1) = 0.01639</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120" w:line="276"/>
        <w:ind w:left="360"/>
      </w:pPr>
      <w:r>
        <w:rPr>
          <w:rFonts w:ascii="Courier New" w:cs="Courier New" w:eastAsia="Courier New" w:hAnsi="Courier New"/>
          <w:color w:val="4A4A4A"/>
          <w:sz w:val="18"/>
          <w:szCs w:val="18"/>
        </w:rPr>
        <w:t xml:space="preserve">Final results = top final_k by fusion_score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Why this cross-store fusion improves recall</w:t>
            </w:r>
          </w:p>
          <w:p>
            <w:pPr>
              <w:spacing w:after="120"/>
            </w:pPr>
            <w:r>
              <w:rPr>
                <w:rFonts w:ascii="Arial" w:cs="Arial" w:eastAsia="Arial" w:hAnsi="Arial"/>
                <w:sz w:val="20"/>
                <w:szCs w:val="20"/>
              </w:rPr>
              <w:t xml:space="preserve">Elasticsearch's HNSW graph uses approximate nearest-neighbour search — it trades a small amount of recall for speed. PGVector does exact cosine distance ordering, so it can find chunks the ANN index missed. Meanwhile, Elasticsearch's BM25 path catches exact-term matches that pure vector search might rank lower. The fusion ensures the final result set benefits from all three retrieval signals: BM25 term overlap, ANN vector similarity, and exact cosine similarity.</w:t>
            </w:r>
          </w:p>
        </w:tc>
      </w:tr>
    </w:tbl>
    <w:p>
      <w:r>
        <w:br w:type="page"/>
      </w:r>
    </w:p>
    <w:p>
      <w:pPr>
        <w:pStyle w:val="Heading2"/>
      </w:pPr>
      <w:r>
        <w:t xml:space="preserve">Stage 5: Prompt Assembly — Rule 3 in Action</w:t>
      </w:r>
    </w:p>
    <w:p>
      <w:pPr>
        <w:spacing w:after="120"/>
      </w:pPr>
      <w:r>
        <w:rPr>
          <w:rFonts w:ascii="Arial" w:cs="Arial" w:eastAsia="Arial" w:hAnsi="Arial"/>
          <w:sz w:val="22"/>
          <w:szCs w:val="22"/>
        </w:rPr>
        <w:t xml:space="preserve">The top-k fused results are now rendered into the LLM's prompt context. This is where Rule 3 metadata gets injected. The render_hit_for_prompt() function reads the prompt_injected_fields from the metadata spec and constructs a header for each chunk.</w:t>
      </w:r>
    </w:p>
    <w:p>
      <w:pPr>
        <w:pStyle w:val="Heading3"/>
      </w:pPr>
      <w:r>
        <w:t xml:space="preserve">What the LLM sees for a Document A chunk:</w:t>
      </w:r>
    </w:p>
    <w:p>
      <w:pPr>
        <w:shd w:fill="F2F2F2" w:val="clear"/>
        <w:spacing w:after="0" w:line="276"/>
        <w:ind w:left="360"/>
      </w:pPr>
      <w:r>
        <w:rPr>
          <w:rFonts w:ascii="Courier New" w:cs="Courier New" w:eastAsia="Courier New" w:hAnsi="Courier New"/>
          <w:color w:val="4A4A4A"/>
          <w:sz w:val="18"/>
          <w:szCs w:val="18"/>
        </w:rPr>
        <w:t xml:space="preserve">TITLE: Liquidity Adequacy Requirements (LAR) (2026) Chapter 2 - LCR</w:t>
      </w:r>
    </w:p>
    <w:p>
      <w:pPr>
        <w:shd w:fill="F2F2F2" w:val="clear"/>
        <w:spacing w:after="0" w:line="276"/>
        <w:ind w:left="360"/>
      </w:pPr>
      <w:r>
        <w:rPr>
          <w:rFonts w:ascii="Courier New" w:cs="Courier New" w:eastAsia="Courier New" w:hAnsi="Courier New"/>
          <w:color w:val="4A4A4A"/>
          <w:sz w:val="18"/>
          <w:szCs w:val="18"/>
        </w:rPr>
        <w:t xml:space="preserve">CITATION_ANCHOR: osfi.lar.2026.chapter2.chapter::sec3::p2::chunk1</w:t>
      </w:r>
    </w:p>
    <w:p>
      <w:pPr>
        <w:shd w:fill="F2F2F2" w:val="clear"/>
        <w:spacing w:after="0" w:line="276"/>
        <w:ind w:left="360"/>
      </w:pPr>
      <w:r>
        <w:rPr>
          <w:rFonts w:ascii="Courier New" w:cs="Courier New" w:eastAsia="Courier New" w:hAnsi="Courier New"/>
          <w:color w:val="4A4A4A"/>
          <w:sz w:val="18"/>
          <w:szCs w:val="18"/>
        </w:rPr>
        <w:t xml:space="preserve">REGULATOR: OSFI</w:t>
      </w:r>
    </w:p>
    <w:p>
      <w:pPr>
        <w:shd w:fill="F2F2F2" w:val="clear"/>
        <w:spacing w:after="0" w:line="276"/>
        <w:ind w:left="360"/>
      </w:pPr>
      <w:r>
        <w:rPr>
          <w:rFonts w:ascii="Courier New" w:cs="Courier New" w:eastAsia="Courier New" w:hAnsi="Courier New"/>
          <w:color w:val="4A4A4A"/>
          <w:sz w:val="18"/>
          <w:szCs w:val="18"/>
        </w:rPr>
        <w:t xml:space="preserve">VERSION_ID: 2026</w:t>
      </w:r>
    </w:p>
    <w:p>
      <w:pPr>
        <w:shd w:fill="F2F2F2" w:val="clear"/>
        <w:spacing w:after="0" w:line="276"/>
        <w:ind w:left="360"/>
      </w:pPr>
      <w:r>
        <w:rPr>
          <w:rFonts w:ascii="Courier New" w:cs="Courier New" w:eastAsia="Courier New" w:hAnsi="Courier New"/>
          <w:color w:val="4A4A4A"/>
          <w:sz w:val="18"/>
          <w:szCs w:val="18"/>
        </w:rPr>
        <w:t xml:space="preserve">VERSION_LABEL: LAR (2026)</w:t>
      </w:r>
    </w:p>
    <w:p>
      <w:pPr>
        <w:shd w:fill="F2F2F2" w:val="clear"/>
        <w:spacing w:after="0" w:line="276"/>
        <w:ind w:left="360"/>
      </w:pPr>
      <w:r>
        <w:rPr>
          <w:rFonts w:ascii="Courier New" w:cs="Courier New" w:eastAsia="Courier New" w:hAnsi="Courier New"/>
          <w:color w:val="4A4A4A"/>
          <w:sz w:val="18"/>
          <w:szCs w:val="18"/>
        </w:rPr>
        <w:t xml:space="preserve">STATUS: final_future_effective</w:t>
      </w:r>
    </w:p>
    <w:p>
      <w:pPr>
        <w:shd w:fill="F2F2F2" w:val="clear"/>
        <w:spacing w:after="0" w:line="276"/>
        <w:ind w:left="360"/>
      </w:pPr>
      <w:r>
        <w:rPr>
          <w:rFonts w:ascii="Courier New" w:cs="Courier New" w:eastAsia="Courier New" w:hAnsi="Courier New"/>
          <w:color w:val="4A4A4A"/>
          <w:sz w:val="18"/>
          <w:szCs w:val="18"/>
        </w:rPr>
        <w:t xml:space="preserve">CURRENT_VERSION_FLAG: True</w:t>
      </w:r>
    </w:p>
    <w:p>
      <w:pPr>
        <w:shd w:fill="F2F2F2" w:val="clear"/>
        <w:spacing w:after="0" w:line="276"/>
        <w:ind w:left="360"/>
      </w:pPr>
      <w:r>
        <w:rPr>
          <w:rFonts w:ascii="Courier New" w:cs="Courier New" w:eastAsia="Courier New" w:hAnsi="Courier New"/>
          <w:color w:val="4A4A4A"/>
          <w:sz w:val="18"/>
          <w:szCs w:val="18"/>
        </w:rPr>
        <w:t xml:space="preserve">EFFECTIVE_DATE_START: 2026-05-01</w:t>
      </w:r>
    </w:p>
    <w:p>
      <w:pPr>
        <w:shd w:fill="F2F2F2" w:val="clear"/>
        <w:spacing w:after="0" w:line="276"/>
        <w:ind w:left="360"/>
      </w:pPr>
      <w:r>
        <w:rPr>
          <w:rFonts w:ascii="Courier New" w:cs="Courier New" w:eastAsia="Courier New" w:hAnsi="Courier New"/>
          <w:color w:val="4A4A4A"/>
          <w:sz w:val="18"/>
          <w:szCs w:val="18"/>
        </w:rPr>
        <w:t xml:space="preserve">AUTHORITY_CLASS: primary_normative</w:t>
      </w:r>
    </w:p>
    <w:p>
      <w:pPr>
        <w:shd w:fill="F2F2F2" w:val="clear"/>
        <w:spacing w:after="0" w:line="276"/>
        <w:ind w:left="360"/>
      </w:pPr>
      <w:r>
        <w:rPr>
          <w:rFonts w:ascii="Courier New" w:cs="Courier New" w:eastAsia="Courier New" w:hAnsi="Courier New"/>
          <w:color w:val="4A4A4A"/>
          <w:sz w:val="18"/>
          <w:szCs w:val="18"/>
        </w:rPr>
        <w:t xml:space="preserve">NOVA_TIER: 1</w:t>
      </w:r>
    </w:p>
    <w:p>
      <w:pPr>
        <w:shd w:fill="F2F2F2" w:val="clear"/>
        <w:spacing w:after="0" w:line="276"/>
        <w:ind w:left="360"/>
      </w:pPr>
      <w:r>
        <w:rPr>
          <w:rFonts w:ascii="Courier New" w:cs="Courier New" w:eastAsia="Courier New" w:hAnsi="Courier New"/>
          <w:color w:val="4A4A4A"/>
          <w:sz w:val="18"/>
          <w:szCs w:val="18"/>
        </w:rPr>
        <w:t xml:space="preserve">JURISDICTION: Canada</w:t>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This standard aims to ensure that an institution has an adequate</w:t>
      </w:r>
    </w:p>
    <w:p>
      <w:pPr>
        <w:shd w:fill="F2F2F2" w:val="clear"/>
        <w:spacing w:after="0" w:line="276"/>
        <w:ind w:left="360"/>
      </w:pPr>
      <w:r>
        <w:rPr>
          <w:rFonts w:ascii="Courier New" w:cs="Courier New" w:eastAsia="Courier New" w:hAnsi="Courier New"/>
          <w:color w:val="4A4A4A"/>
          <w:sz w:val="18"/>
          <w:szCs w:val="18"/>
        </w:rPr>
        <w:t xml:space="preserve">stock of unencumbered HQLA that consists of cash or assets that</w:t>
      </w:r>
    </w:p>
    <w:p>
      <w:pPr>
        <w:shd w:fill="F2F2F2" w:val="clear"/>
        <w:spacing w:after="120" w:line="276"/>
        <w:ind w:left="360"/>
      </w:pPr>
      <w:r>
        <w:rPr>
          <w:rFonts w:ascii="Courier New" w:cs="Courier New" w:eastAsia="Courier New" w:hAnsi="Courier New"/>
          <w:color w:val="4A4A4A"/>
          <w:sz w:val="18"/>
          <w:szCs w:val="18"/>
        </w:rPr>
        <w:t xml:space="preserve">can be converted into cash at little or no loss of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CC"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Why Rule 3 matters for answer quality</w:t>
            </w:r>
          </w:p>
          <w:p>
            <w:pPr>
              <w:spacing w:after="120"/>
            </w:pPr>
            <w:r>
              <w:rPr>
                <w:rFonts w:ascii="Arial" w:cs="Arial" w:eastAsia="Arial" w:hAnsi="Arial"/>
                <w:sz w:val="20"/>
                <w:szCs w:val="20"/>
              </w:rPr>
              <w:t xml:space="preserve">Without this header, the LLM would see the paragraph text but would not know: (a) which regulator issued it, (b) whether it is current or superseded, (c) when it takes effect, (d) how authoritative it is, or (e) how to cite it. The model would produce answers that are undated, unattributed, and potentially mix current and outdated requirements. Rule 3 gives the LLM everything it needs to reason about authority, currency, and citation.</w:t>
            </w:r>
          </w:p>
        </w:tc>
      </w:tr>
    </w:tbl>
    <w:p>
      <w:pPr>
        <w:pStyle w:val="Heading3"/>
      </w:pPr>
      <w:r>
        <w:t xml:space="preserve">If Document B had passed retrieval (hypothetically):</w:t>
      </w:r>
    </w:p>
    <w:p>
      <w:pPr>
        <w:spacing w:after="120"/>
      </w:pPr>
      <w:r>
        <w:rPr>
          <w:rFonts w:ascii="Arial" w:cs="Arial" w:eastAsia="Arial" w:hAnsi="Arial"/>
          <w:sz w:val="22"/>
          <w:szCs w:val="22"/>
        </w:rPr>
        <w:t xml:space="preserve">For illustration, here is what the LLM would see. Note how the metadata immediately signals this is superseded and low-authority:</w:t>
      </w:r>
    </w:p>
    <w:p>
      <w:pPr>
        <w:shd w:fill="F2F2F2" w:val="clear"/>
        <w:spacing w:after="0" w:line="276"/>
        <w:ind w:left="360"/>
      </w:pPr>
      <w:r>
        <w:rPr>
          <w:rFonts w:ascii="Courier New" w:cs="Courier New" w:eastAsia="Courier New" w:hAnsi="Courier New"/>
          <w:color w:val="4A4A4A"/>
          <w:sz w:val="18"/>
          <w:szCs w:val="18"/>
        </w:rPr>
        <w:t xml:space="preserve">TITLE: 2024 Minimum Capital Test (MCT) - Letter (2023)</w:t>
      </w:r>
    </w:p>
    <w:p>
      <w:pPr>
        <w:shd w:fill="F2F2F2" w:val="clear"/>
        <w:spacing w:after="0" w:line="276"/>
        <w:ind w:left="360"/>
      </w:pPr>
      <w:r>
        <w:rPr>
          <w:rFonts w:ascii="Courier New" w:cs="Courier New" w:eastAsia="Courier New" w:hAnsi="Courier New"/>
          <w:color w:val="4A4A4A"/>
          <w:sz w:val="18"/>
          <w:szCs w:val="18"/>
        </w:rPr>
        <w:t xml:space="preserve">STATUS: superseded</w:t>
      </w:r>
    </w:p>
    <w:p>
      <w:pPr>
        <w:shd w:fill="F2F2F2" w:val="clear"/>
        <w:spacing w:after="0" w:line="276"/>
        <w:ind w:left="360"/>
      </w:pPr>
      <w:r>
        <w:rPr>
          <w:rFonts w:ascii="Courier New" w:cs="Courier New" w:eastAsia="Courier New" w:hAnsi="Courier New"/>
          <w:color w:val="4A4A4A"/>
          <w:sz w:val="18"/>
          <w:szCs w:val="18"/>
        </w:rPr>
        <w:t xml:space="preserve">CURRENT_VERSION_FLAG: False</w:t>
      </w:r>
    </w:p>
    <w:p>
      <w:pPr>
        <w:shd w:fill="F2F2F2" w:val="clear"/>
        <w:spacing w:after="0" w:line="276"/>
        <w:ind w:left="360"/>
      </w:pPr>
      <w:r>
        <w:rPr>
          <w:rFonts w:ascii="Courier New" w:cs="Courier New" w:eastAsia="Courier New" w:hAnsi="Courier New"/>
          <w:color w:val="4A4A4A"/>
          <w:sz w:val="18"/>
          <w:szCs w:val="18"/>
        </w:rPr>
        <w:t xml:space="preserve">EFFECTIVE_DATE_START: 2023-10-20</w:t>
      </w:r>
    </w:p>
    <w:p>
      <w:pPr>
        <w:shd w:fill="F2F2F2" w:val="clear"/>
        <w:spacing w:after="0" w:line="276"/>
        <w:ind w:left="360"/>
      </w:pPr>
      <w:r>
        <w:rPr>
          <w:rFonts w:ascii="Courier New" w:cs="Courier New" w:eastAsia="Courier New" w:hAnsi="Courier New"/>
          <w:color w:val="4A4A4A"/>
          <w:sz w:val="18"/>
          <w:szCs w:val="18"/>
        </w:rPr>
        <w:t xml:space="preserve">AUTHORITY_CLASS: official_support</w:t>
      </w:r>
    </w:p>
    <w:p>
      <w:pPr>
        <w:shd w:fill="F2F2F2" w:val="clear"/>
        <w:spacing w:after="0" w:line="276"/>
        <w:ind w:left="360"/>
      </w:pPr>
      <w:r>
        <w:rPr>
          <w:rFonts w:ascii="Courier New" w:cs="Courier New" w:eastAsia="Courier New" w:hAnsi="Courier New"/>
          <w:color w:val="4A4A4A"/>
          <w:sz w:val="18"/>
          <w:szCs w:val="18"/>
        </w:rPr>
        <w:t xml:space="preserve">NOVA_TIER: 2</w:t>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Today, the Office of the Superintendent of Financial Institutions</w:t>
      </w:r>
    </w:p>
    <w:p>
      <w:pPr>
        <w:shd w:fill="F2F2F2" w:val="clear"/>
        <w:spacing w:after="120" w:line="276"/>
        <w:ind w:left="360"/>
      </w:pPr>
      <w:r>
        <w:rPr>
          <w:rFonts w:ascii="Courier New" w:cs="Courier New" w:eastAsia="Courier New" w:hAnsi="Courier New"/>
          <w:color w:val="4A4A4A"/>
          <w:sz w:val="18"/>
          <w:szCs w:val="18"/>
        </w:rPr>
        <w:t xml:space="preserve">(OSFI) is publishing the Minimum Capital Test (MCT) 2024 guideline...</w:t>
      </w:r>
    </w:p>
    <w:p>
      <w:pPr>
        <w:spacing w:after="120"/>
      </w:pPr>
      <w:r>
        <w:rPr>
          <w:rFonts w:ascii="Arial" w:cs="Arial" w:eastAsia="Arial" w:hAnsi="Arial"/>
          <w:sz w:val="22"/>
          <w:szCs w:val="22"/>
        </w:rPr>
        <w:t xml:space="preserve">The LLM can immediately see this is a superseded Tier 2 letter from 2023, and would correctly deprioritize it versus a current Tier 1 guideline.</w:t>
      </w:r>
    </w:p>
    <w:p>
      <w:r>
        <w:br w:type="page"/>
      </w:r>
    </w:p>
    <w:p>
      <w:pPr>
        <w:pStyle w:val="Heading1"/>
      </w:pPr>
      <w:r>
        <w:t xml:space="preserve">5. Complete Metadata Field Reference</w:t>
      </w:r>
    </w:p>
    <w:p>
      <w:pPr>
        <w:spacing w:after="120"/>
      </w:pPr>
      <w:r>
        <w:rPr>
          <w:rFonts w:ascii="Arial" w:cs="Arial" w:eastAsia="Arial" w:hAnsi="Arial"/>
          <w:sz w:val="22"/>
          <w:szCs w:val="22"/>
        </w:rPr>
        <w:t xml:space="preserve">This table shows every metadata field, which Rule it serves, and what it does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800"/>
        <w:gridCol w:w="700"/>
        <w:gridCol w:w="42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1
Embed</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2
Index</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Rule 3
Prompt</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
Only</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doc_id</w:t>
            </w:r>
          </w:p>
        </w:tc>
        <w:tc>
          <w:tcPr>
            <w:tcW w:type="dxa" w:w="80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Stable document identifier</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title</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Full document title</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short_title</w:t>
            </w:r>
          </w:p>
        </w:tc>
        <w:tc>
          <w:tcPr>
            <w:tcW w:type="dxa" w:w="80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Compact title for semantic header</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document_class</w:t>
            </w:r>
          </w:p>
        </w:tc>
        <w:tc>
          <w:tcPr>
            <w:tcW w:type="dxa" w:w="80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chapter_guideline, transmittal_letter, etc.</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heading_path</w:t>
            </w:r>
          </w:p>
        </w:tc>
        <w:tc>
          <w:tcPr>
            <w:tcW w:type="dxa" w:w="80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Section ancestry for each unit</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section_path</w:t>
            </w:r>
          </w:p>
        </w:tc>
        <w:tc>
          <w:tcPr>
            <w:tcW w:type="dxa" w:w="80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Normalized section path string</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citation_anchor</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Unique chunk citation reference</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regulator</w:t>
            </w:r>
          </w:p>
        </w:tc>
        <w:tc>
          <w:tcPr>
            <w:tcW w:type="dxa" w:w="80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Regulatory authority (OSFI)</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guideline_number</w:t>
            </w:r>
          </w:p>
        </w:tc>
        <w:tc>
          <w:tcPr>
            <w:tcW w:type="dxa" w:w="800"/>
            <w:tcBorders>
              <w:top w:val="single" w:color="CCCCCC" w:sz="1"/>
              <w:left w:val="single" w:color="CCCCCC" w:sz="1"/>
              <w:bottom w:val="single" w:color="CCCCCC" w:sz="1"/>
              <w:right w:val="single" w:color="CCCCCC" w:sz="1"/>
            </w:tcBorders>
            <w:shd w:fill="D5E8D4"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Official guideline code (LAR, CAR, MCT)</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status</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final_current, superseded, draft, etc.</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current_version_flag</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Whether this is the live version</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effective_date_start</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When the document takes effect</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effective_date_end</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When the document expires (if known)</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authority_class</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primary_normative, official_support, etc.</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authority_level</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Numeric authority rank (100, 60, etc.)</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nova_tier</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NOVA tier for ranking (1, 2, 3)</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jurisdiction</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Canada</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sector</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Banks, Insurance, Trust, etc.</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version_id</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Version identifier</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version_label</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E6C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Human-readable version label</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supersedes_doc_id</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Prior version's doc_id</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superseded_by_doc_id</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DAE8FC"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Next version's doc_id</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raw_path</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Path to raw HTML in storage</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canonical_json_path</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Path to canonical JSON in storage</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raw_sha256</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Hash for change detection</w:t>
            </w:r>
          </w:p>
        </w:tc>
      </w:tr>
      <w:tr>
        <w:tc>
          <w:tcPr>
            <w:tcW w:type="dxa" w:w="20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parser_version</w:t>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Which parser version produced this</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quality_score</w:t>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r>
              <w:rPr>
                <w:rFonts w:ascii="Arial" w:cs="Arial" w:eastAsia="Arial" w:hAnsi="Arial"/>
                <w:color w:val="4A4A4A"/>
                <w:sz w:val="18"/>
                <w:szCs w:val="18"/>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Extraction quality (0.2 to 1.0)</w:t>
            </w:r>
          </w:p>
        </w:tc>
      </w:tr>
    </w:tbl>
    <w:p>
      <w:r>
        <w:br w:type="page"/>
      </w:r>
    </w:p>
    <w:p>
      <w:pPr>
        <w:pStyle w:val="Heading1"/>
      </w:pPr>
      <w:r>
        <w:t xml:space="preserve">6. Visual Summary: Metadata Flow Through the Pipeline</w:t>
      </w:r>
    </w:p>
    <w:p>
      <w:pPr>
        <w:spacing w:after="120"/>
      </w:pPr>
      <w:r>
        <w:rPr>
          <w:rFonts w:ascii="Arial" w:cs="Arial" w:eastAsia="Arial" w:hAnsi="Arial"/>
          <w:sz w:val="22"/>
          <w:szCs w:val="22"/>
        </w:rPr>
        <w:t xml:space="preserve">Here is the complete flow of one Document A chunk through all five stages, showing exactly which metadata is used where:</w:t>
      </w:r>
    </w:p>
    <w:p>
      <w:pPr>
        <w:spacing w:after="120"/>
      </w:pPr>
      <w:r>
        <w:rPr>
          <w:rFonts w:ascii="Arial" w:cs="Arial" w:eastAsia="Arial" w:hAnsi="Arial"/>
          <w:sz w:val="22"/>
          <w:szCs w:val="22"/>
        </w:rPr>
        <w:t xml:space="preserve"/>
      </w:r>
    </w:p>
    <w:p>
      <w:pPr>
        <w:shd w:fill="F2F2F2" w:val="clear"/>
        <w:spacing w:after="0" w:line="276"/>
        <w:ind w:left="360"/>
      </w:pPr>
      <w:r>
        <w:rPr>
          <w:rFonts w:ascii="Courier New" w:cs="Courier New" w:eastAsia="Courier New" w:hAnsi="Courier New"/>
          <w:color w:val="4A4A4A"/>
          <w:sz w:val="18"/>
          <w:szCs w:val="18"/>
        </w:rPr>
        <w:t xml:space="preserve">STAGE 0: IDP → ADLS HANDOFF (Option A)</w:t>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IDP manually moves files into ADLS:</w:t>
      </w:r>
    </w:p>
    <w:p>
      <w:pPr>
        <w:shd w:fill="F2F2F2" w:val="clear"/>
        <w:spacing w:after="0" w:line="276"/>
        <w:ind w:left="360"/>
      </w:pPr>
      <w:r>
        <w:rPr>
          <w:rFonts w:ascii="Courier New" w:cs="Courier New" w:eastAsia="Courier New" w:hAnsi="Courier New"/>
          <w:color w:val="4A4A4A"/>
          <w:sz w:val="18"/>
          <w:szCs w:val="18"/>
        </w:rPr>
        <w:t xml:space="preserve">  OSFI:     raw HTML/PDF --&gt; bronze/external/osfi/  (audit)</w:t>
      </w:r>
    </w:p>
    <w:p>
      <w:pPr>
        <w:shd w:fill="F2F2F2" w:val="clear"/>
        <w:spacing w:after="0" w:line="276"/>
        <w:ind w:left="360"/>
      </w:pPr>
      <w:r>
        <w:rPr>
          <w:rFonts w:ascii="Courier New" w:cs="Courier New" w:eastAsia="Courier New" w:hAnsi="Courier New"/>
          <w:color w:val="4A4A4A"/>
          <w:sz w:val="18"/>
          <w:szCs w:val="18"/>
        </w:rPr>
        <w:t xml:space="preserve">            canonical JSON --&gt; silver/canonical_json/  (ingestion input)</w:t>
      </w:r>
    </w:p>
    <w:p>
      <w:pPr>
        <w:shd w:fill="F2F2F2" w:val="clear"/>
        <w:spacing w:after="0" w:line="276"/>
        <w:ind w:left="360"/>
      </w:pPr>
      <w:r>
        <w:rPr>
          <w:rFonts w:ascii="Courier New" w:cs="Courier New" w:eastAsia="Courier New" w:hAnsi="Courier New"/>
          <w:color w:val="4A4A4A"/>
          <w:sz w:val="18"/>
          <w:szCs w:val="18"/>
        </w:rPr>
        <w:t xml:space="preserve">            master metadata --&gt; silver/metadata/</w:t>
      </w:r>
    </w:p>
    <w:p>
      <w:pPr>
        <w:shd w:fill="F2F2F2" w:val="clear"/>
        <w:spacing w:after="0" w:line="276"/>
        <w:ind w:left="360"/>
      </w:pPr>
      <w:r>
        <w:rPr>
          <w:rFonts w:ascii="Courier New" w:cs="Courier New" w:eastAsia="Courier New" w:hAnsi="Courier New"/>
          <w:color w:val="4A4A4A"/>
          <w:sz w:val="18"/>
          <w:szCs w:val="18"/>
        </w:rPr>
        <w:t xml:space="preserve">  Internal: raw Word/PDF/Excel --&gt; bronze/internal/</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w:t>
      </w:r>
    </w:p>
    <w:p>
      <w:pPr>
        <w:shd w:fill="F2F2F2" w:val="clear"/>
        <w:spacing w:after="0" w:line="276"/>
        <w:ind w:left="360"/>
      </w:pPr>
      <w:r>
        <w:rPr>
          <w:rFonts w:ascii="Courier New" w:cs="Courier New" w:eastAsia="Courier New" w:hAnsi="Courier New"/>
          <w:color w:val="4A4A4A"/>
          <w:sz w:val="18"/>
          <w:szCs w:val="18"/>
        </w:rPr>
        <w:t xml:space="preserve">                              v</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STAGE 1: PARSING</w:t>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OSFI: silver/canonical_json/*.json --&gt; parse_osfi_canonical_json()</w:t>
      </w:r>
    </w:p>
    <w:p>
      <w:pPr>
        <w:shd w:fill="F2F2F2" w:val="clear"/>
        <w:spacing w:after="0" w:line="276"/>
        <w:ind w:left="360"/>
      </w:pPr>
      <w:r>
        <w:rPr>
          <w:rFonts w:ascii="Courier New" w:cs="Courier New" w:eastAsia="Courier New" w:hAnsi="Courier New"/>
          <w:color w:val="4A4A4A"/>
          <w:sz w:val="18"/>
          <w:szCs w:val="18"/>
        </w:rPr>
        <w:t xml:space="preserve">Internal: bronze/internal/*.docx --&gt; parse_docx() --&gt; write silver JSON</w:t>
      </w:r>
    </w:p>
    <w:p>
      <w:pPr>
        <w:shd w:fill="F2F2F2" w:val="clear"/>
        <w:spacing w:after="0" w:line="276"/>
        <w:ind w:left="360"/>
      </w:pPr>
      <w:r>
        <w:rPr>
          <w:rFonts w:ascii="Courier New" w:cs="Courier New" w:eastAsia="Courier New" w:hAnsi="Courier New"/>
          <w:color w:val="4A4A4A"/>
          <w:sz w:val="18"/>
          <w:szCs w:val="18"/>
        </w:rPr>
        <w:t xml:space="preserve">  Reads: doc_id, title, sections[], status, nova_tier, all 121 fields</w:t>
      </w:r>
    </w:p>
    <w:p>
      <w:pPr>
        <w:shd w:fill="F2F2F2" w:val="clear"/>
        <w:spacing w:after="0" w:line="276"/>
        <w:ind w:left="360"/>
      </w:pPr>
      <w:r>
        <w:rPr>
          <w:rFonts w:ascii="Courier New" w:cs="Courier New" w:eastAsia="Courier New" w:hAnsi="Courier New"/>
          <w:color w:val="4A4A4A"/>
          <w:sz w:val="18"/>
          <w:szCs w:val="18"/>
        </w:rPr>
        <w:t xml:space="preserve">  Computes: heading_path, section_path, citation_anchor (unit-level)</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w:t>
      </w:r>
    </w:p>
    <w:p>
      <w:pPr>
        <w:shd w:fill="F2F2F2" w:val="clear"/>
        <w:spacing w:after="0" w:line="276"/>
        <w:ind w:left="360"/>
      </w:pPr>
      <w:r>
        <w:rPr>
          <w:rFonts w:ascii="Courier New" w:cs="Courier New" w:eastAsia="Courier New" w:hAnsi="Courier New"/>
          <w:color w:val="4A4A4A"/>
          <w:sz w:val="18"/>
          <w:szCs w:val="18"/>
        </w:rPr>
        <w:t xml:space="preserve">                              v</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STAGE 2: CHUNKING + EMBEDDING</w:t>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build_chunk_docs(doc) splits content into chunks, applies 3 rules:</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RULE 1 (Embed):    semantic_header() reads embedded_fields from spec</w:t>
      </w:r>
    </w:p>
    <w:p>
      <w:pPr>
        <w:shd w:fill="F2F2F2" w:val="clear"/>
        <w:spacing w:after="0" w:line="276"/>
        <w:ind w:left="360"/>
      </w:pPr>
      <w:r>
        <w:rPr>
          <w:rFonts w:ascii="Courier New" w:cs="Courier New" w:eastAsia="Courier New" w:hAnsi="Courier New"/>
          <w:color w:val="4A4A4A"/>
          <w:sz w:val="18"/>
          <w:szCs w:val="18"/>
        </w:rPr>
        <w:t xml:space="preserve">                     --&gt; "[OSFI | LAR | chapter_guideline | Ch2 &gt; 2.1]"</w:t>
      </w:r>
    </w:p>
    <w:p>
      <w:pPr>
        <w:shd w:fill="F2F2F2" w:val="clear"/>
        <w:spacing w:after="0" w:line="276"/>
        <w:ind w:left="360"/>
      </w:pPr>
      <w:r>
        <w:rPr>
          <w:rFonts w:ascii="Courier New" w:cs="Courier New" w:eastAsia="Courier New" w:hAnsi="Courier New"/>
          <w:color w:val="4A4A4A"/>
          <w:sz w:val="18"/>
          <w:szCs w:val="18"/>
        </w:rPr>
        <w:t xml:space="preserve">                     --&gt; prepended to chunk text --&gt; sent to embedding model</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RULE 2 (Index):    Attaches status, nova_tier, effective_date_start...</w:t>
      </w:r>
    </w:p>
    <w:p>
      <w:pPr>
        <w:shd w:fill="F2F2F2" w:val="clear"/>
        <w:spacing w:after="0" w:line="276"/>
        <w:ind w:left="360"/>
      </w:pPr>
      <w:r>
        <w:rPr>
          <w:rFonts w:ascii="Courier New" w:cs="Courier New" w:eastAsia="Courier New" w:hAnsi="Courier New"/>
          <w:color w:val="4A4A4A"/>
          <w:sz w:val="18"/>
          <w:szCs w:val="18"/>
        </w:rPr>
        <w:t xml:space="preserve">                     as structured fields on the chunk dict</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Operational:       Attaches raw_path, sha256, parser_version</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w:t>
      </w:r>
    </w:p>
    <w:p>
      <w:pPr>
        <w:shd w:fill="F2F2F2" w:val="clear"/>
        <w:spacing w:after="0" w:line="276"/>
        <w:ind w:left="360"/>
      </w:pPr>
      <w:r>
        <w:rPr>
          <w:rFonts w:ascii="Courier New" w:cs="Courier New" w:eastAsia="Courier New" w:hAnsi="Courier New"/>
          <w:color w:val="4A4A4A"/>
          <w:sz w:val="18"/>
          <w:szCs w:val="18"/>
        </w:rPr>
        <w:t xml:space="preserve">                              v</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STAGE 3: STORAGE</w:t>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Upsert chunk dict to BOTH stores:</w:t>
      </w:r>
    </w:p>
    <w:p>
      <w:pPr>
        <w:shd w:fill="F2F2F2" w:val="clear"/>
        <w:spacing w:after="0" w:line="276"/>
        <w:ind w:left="360"/>
      </w:pPr>
      <w:r>
        <w:rPr>
          <w:rFonts w:ascii="Courier New" w:cs="Courier New" w:eastAsia="Courier New" w:hAnsi="Courier New"/>
          <w:color w:val="4A4A4A"/>
          <w:sz w:val="18"/>
          <w:szCs w:val="18"/>
        </w:rPr>
        <w:t xml:space="preserve">  Elasticsearch: keyword fields for filtering + dense_vector for ANN</w:t>
      </w:r>
    </w:p>
    <w:p>
      <w:pPr>
        <w:shd w:fill="F2F2F2" w:val="clear"/>
        <w:spacing w:after="0" w:line="276"/>
        <w:ind w:left="360"/>
      </w:pPr>
      <w:r>
        <w:rPr>
          <w:rFonts w:ascii="Courier New" w:cs="Courier New" w:eastAsia="Courier New" w:hAnsi="Courier New"/>
          <w:color w:val="4A4A4A"/>
          <w:sz w:val="18"/>
          <w:szCs w:val="18"/>
        </w:rPr>
        <w:t xml:space="preserve">  PGVector:      SQL columns for filtering + embedding for &lt;=&gt; distance</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w:t>
      </w:r>
    </w:p>
    <w:p>
      <w:pPr>
        <w:shd w:fill="F2F2F2" w:val="clear"/>
        <w:spacing w:after="0" w:line="276"/>
        <w:ind w:left="360"/>
      </w:pPr>
      <w:r>
        <w:rPr>
          <w:rFonts w:ascii="Courier New" w:cs="Courier New" w:eastAsia="Courier New" w:hAnsi="Courier New"/>
          <w:color w:val="4A4A4A"/>
          <w:sz w:val="18"/>
          <w:szCs w:val="18"/>
        </w:rPr>
        <w:t xml:space="preserve">                              v</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STAGE 4: RETRIEVAL (at query time)</w:t>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  RULE 2 (Filter):  WHERE status IN ("final_current","future_effective")</w:t>
      </w:r>
    </w:p>
    <w:p>
      <w:pPr>
        <w:shd w:fill="F2F2F2" w:val="clear"/>
        <w:spacing w:after="0" w:line="276"/>
        <w:ind w:left="360"/>
      </w:pPr>
      <w:r>
        <w:rPr>
          <w:rFonts w:ascii="Courier New" w:cs="Courier New" w:eastAsia="Courier New" w:hAnsi="Courier New"/>
          <w:color w:val="4A4A4A"/>
          <w:sz w:val="18"/>
          <w:szCs w:val="18"/>
        </w:rPr>
        <w:t xml:space="preserve">                    AND jurisdiction = "Canada"</w:t>
      </w:r>
    </w:p>
    <w:p>
      <w:pPr>
        <w:shd w:fill="F2F2F2" w:val="clear"/>
        <w:spacing w:after="0" w:line="276"/>
        <w:ind w:left="360"/>
      </w:pPr>
      <w:r>
        <w:rPr>
          <w:rFonts w:ascii="Courier New" w:cs="Courier New" w:eastAsia="Courier New" w:hAnsi="Courier New"/>
          <w:color w:val="4A4A4A"/>
          <w:sz w:val="18"/>
          <w:szCs w:val="18"/>
        </w:rPr>
        <w:t xml:space="preserve">                    AND effective_date_start &lt;= "2026-03-24"</w:t>
      </w:r>
    </w:p>
    <w:p>
      <w:pPr>
        <w:shd w:fill="F2F2F2" w:val="clear"/>
        <w:spacing w:after="0" w:line="276"/>
        <w:ind w:left="360"/>
      </w:pPr>
      <w:r>
        <w:rPr>
          <w:rFonts w:ascii="Courier New" w:cs="Courier New" w:eastAsia="Courier New" w:hAnsi="Courier New"/>
          <w:color w:val="4A4A4A"/>
          <w:sz w:val="18"/>
          <w:szCs w:val="18"/>
        </w:rPr>
        <w:t xml:space="preserve">  RULE 2 (Rank):    RRF fusion of BM25 (uses chunk_text) + dense (uses vector)</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w:t>
      </w:r>
    </w:p>
    <w:p>
      <w:pPr>
        <w:shd w:fill="F2F2F2" w:val="clear"/>
        <w:spacing w:after="0" w:line="276"/>
        <w:ind w:left="360"/>
      </w:pPr>
      <w:r>
        <w:rPr>
          <w:rFonts w:ascii="Courier New" w:cs="Courier New" w:eastAsia="Courier New" w:hAnsi="Courier New"/>
          <w:color w:val="4A4A4A"/>
          <w:sz w:val="18"/>
          <w:szCs w:val="18"/>
        </w:rPr>
        <w:t xml:space="preserve">                              v</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STAGE 5: PROMPT ASSEMBLY (at answer time)</w:t>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  RULE 3 (Inject):  render_hit_for_prompt() reads prompt_injected_fields</w:t>
      </w:r>
    </w:p>
    <w:p>
      <w:pPr>
        <w:shd w:fill="F2F2F2" w:val="clear"/>
        <w:spacing w:after="0" w:line="276"/>
        <w:ind w:left="360"/>
      </w:pPr>
      <w:r>
        <w:rPr>
          <w:rFonts w:ascii="Courier New" w:cs="Courier New" w:eastAsia="Courier New" w:hAnsi="Courier New"/>
          <w:color w:val="4A4A4A"/>
          <w:sz w:val="18"/>
          <w:szCs w:val="18"/>
        </w:rPr>
        <w:t xml:space="preserve">                    --&gt; TITLE: ..., STATUS: ..., NOVA_TIER: ...</w:t>
      </w:r>
    </w:p>
    <w:p>
      <w:pPr>
        <w:shd w:fill="F2F2F2" w:val="clear"/>
        <w:spacing w:after="0" w:line="276"/>
        <w:ind w:left="360"/>
      </w:pPr>
      <w:r>
        <w:rPr>
          <w:rFonts w:ascii="Courier New" w:cs="Courier New" w:eastAsia="Courier New" w:hAnsi="Courier New"/>
          <w:color w:val="4A4A4A"/>
          <w:sz w:val="18"/>
          <w:szCs w:val="18"/>
        </w:rPr>
        <w:t xml:space="preserve">                    --&gt; Rendered as human-readable header above chunk text</w:t>
      </w:r>
    </w:p>
    <w:p>
      <w:pPr>
        <w:shd w:fill="F2F2F2" w:val="clear"/>
        <w:spacing w:after="120" w:line="276"/>
        <w:ind w:left="360"/>
      </w:pPr>
      <w:r>
        <w:rPr>
          <w:rFonts w:ascii="Courier New" w:cs="Courier New" w:eastAsia="Courier New" w:hAnsi="Courier New"/>
          <w:color w:val="4A4A4A"/>
          <w:sz w:val="18"/>
          <w:szCs w:val="18"/>
        </w:rPr>
        <w:t xml:space="preserve">                    --&gt; LLM uses this to reason about authority and currency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D5D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The Anti-Pattern to Avoid</w:t>
            </w:r>
          </w:p>
          <w:p>
            <w:pPr>
              <w:spacing w:after="120"/>
            </w:pPr>
            <w:r>
              <w:rPr>
                <w:rFonts w:ascii="Arial" w:cs="Arial" w:eastAsia="Arial" w:hAnsi="Arial"/>
                <w:sz w:val="20"/>
                <w:szCs w:val="20"/>
              </w:rPr>
              <w:t xml:space="preserve">Never embed Rule 2 fields (status, effective_date, nova_tier) into chunk text. The bad header looks like: [status=superseded | tier=1 | effective=2025-04-01 | parser_version=v2.1.0]. This pollutes the embedding space and makes chunks about the same topic land in different vector positions just because their administrative metadata differs.</w:t>
            </w:r>
          </w:p>
        </w:tc>
      </w:tr>
    </w:tbl>
    <w:p>
      <w:r>
        <w:br w:type="page"/>
      </w:r>
    </w:p>
    <w:p>
      <w:pPr>
        <w:pStyle w:val="Heading1"/>
      </w:pPr>
      <w:r>
        <w:t xml:space="preserve">7. Temporal Design and Document Versioning</w:t>
      </w:r>
    </w:p>
    <w:p>
      <w:pPr>
        <w:spacing w:after="120"/>
      </w:pPr>
      <w:r>
        <w:rPr>
          <w:rFonts w:ascii="Arial" w:cs="Arial" w:eastAsia="Arial" w:hAnsi="Arial"/>
          <w:sz w:val="22"/>
          <w:szCs w:val="22"/>
        </w:rPr>
        <w:t xml:space="preserve">Regulatory guidance evolves over time. OSFI regularly publishes new versions of guidelines that supersede previous ones. The pipeline must handle this correctly so the LLM never cites outdated requirements as if they were current. Six metadata fields form the versioning model, working together across ingestion and retrieval.</w:t>
      </w:r>
    </w:p>
    <w:p>
      <w:pPr>
        <w:pStyle w:val="Heading2"/>
      </w:pPr>
      <w:r>
        <w:t xml:space="preserve">The Six Versioning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30"/>
        <w:gridCol w:w="233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23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Example (LAR 2025)</w:t>
            </w:r>
          </w:p>
        </w:tc>
        <w:tc>
          <w:tcPr>
            <w:tcW w:type="dxa" w:w="23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Example (LAR 2026)</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doc_family_id</w:t>
            </w:r>
          </w:p>
        </w:tc>
        <w:tc>
          <w:tcPr>
            <w:tcW w:type="dxa" w:w="25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Groups all versions of the same guideline into a family</w:t>
            </w:r>
          </w:p>
        </w:tc>
        <w:tc>
          <w:tcPr>
            <w:tcW w:type="dxa" w:w="233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osfi.lar</w:t>
            </w:r>
          </w:p>
        </w:tc>
        <w:tc>
          <w:tcPr>
            <w:tcW w:type="dxa" w:w="233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osfi.lar</w:t>
            </w:r>
          </w:p>
        </w:tc>
      </w:tr>
      <w:tr>
        <w:tc>
          <w:tcPr>
            <w:tcW w:type="dxa" w:w="22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version_id</w:t>
            </w:r>
          </w:p>
        </w:tc>
        <w:tc>
          <w:tcPr>
            <w:tcW w:type="dxa" w:w="25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Identifies the specific version year</w:t>
            </w:r>
          </w:p>
        </w:tc>
        <w:tc>
          <w:tcPr>
            <w:tcW w:type="dxa" w:w="233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2025</w:t>
            </w:r>
          </w:p>
        </w:tc>
        <w:tc>
          <w:tcPr>
            <w:tcW w:type="dxa" w:w="233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2026</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version_sort_key</w:t>
            </w:r>
          </w:p>
        </w:tc>
        <w:tc>
          <w:tcPr>
            <w:tcW w:type="dxa" w:w="25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Chronological ordering key within a family</w:t>
            </w:r>
          </w:p>
        </w:tc>
        <w:tc>
          <w:tcPr>
            <w:tcW w:type="dxa" w:w="233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2025-04</w:t>
            </w:r>
          </w:p>
        </w:tc>
        <w:tc>
          <w:tcPr>
            <w:tcW w:type="dxa" w:w="233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2026-05</w:t>
            </w:r>
          </w:p>
        </w:tc>
      </w:tr>
      <w:tr>
        <w:tc>
          <w:tcPr>
            <w:tcW w:type="dxa" w:w="22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current_version_flag</w:t>
            </w:r>
          </w:p>
        </w:tc>
        <w:tc>
          <w:tcPr>
            <w:tcW w:type="dxa" w:w="25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Boolean: is this the live version?</w:t>
            </w:r>
          </w:p>
        </w:tc>
        <w:tc>
          <w:tcPr>
            <w:tcW w:type="dxa" w:w="233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False</w:t>
            </w:r>
          </w:p>
        </w:tc>
        <w:tc>
          <w:tcPr>
            <w:tcW w:type="dxa" w:w="233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supersedes_doc_id</w:t>
            </w:r>
          </w:p>
        </w:tc>
        <w:tc>
          <w:tcPr>
            <w:tcW w:type="dxa" w:w="25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Points backward to the prior version replaced by this one</w:t>
            </w:r>
          </w:p>
        </w:tc>
        <w:tc>
          <w:tcPr>
            <w:tcW w:type="dxa" w:w="233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(not set)</w:t>
            </w:r>
          </w:p>
        </w:tc>
        <w:tc>
          <w:tcPr>
            <w:tcW w:type="dxa" w:w="233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(not set)</w:t>
            </w:r>
          </w:p>
        </w:tc>
      </w:tr>
      <w:tr>
        <w:tc>
          <w:tcPr>
            <w:tcW w:type="dxa" w:w="22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superseded_by_doc_id</w:t>
            </w:r>
          </w:p>
        </w:tc>
        <w:tc>
          <w:tcPr>
            <w:tcW w:type="dxa" w:w="25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Points forward to the version that replaced this one</w:t>
            </w:r>
          </w:p>
        </w:tc>
        <w:tc>
          <w:tcPr>
            <w:tcW w:type="dxa" w:w="233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osfi.lar.2026.chapter1.chapter</w:t>
            </w:r>
          </w:p>
        </w:tc>
        <w:tc>
          <w:tcPr>
            <w:tcW w:type="dxa" w:w="233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(none — this IS the current version)</w:t>
            </w:r>
          </w:p>
        </w:tc>
      </w:tr>
    </w:tbl>
    <w:p>
      <w:pPr>
        <w:spacing w:after="120"/>
      </w:pPr>
      <w:r>
        <w:rPr>
          <w:rFonts w:ascii="Arial" w:cs="Arial" w:eastAsia="Arial" w:hAnsi="Arial"/>
          <w:sz w:val="22"/>
          <w:szCs w:val="22"/>
        </w:rPr>
        <w:t xml:space="preserve"/>
      </w:r>
    </w:p>
    <w:p>
      <w:pPr>
        <w:pStyle w:val="Heading2"/>
      </w:pPr>
      <w:r>
        <w:t xml:space="preserve">How the Version Chain Works: LAR Example</w:t>
      </w:r>
    </w:p>
    <w:p>
      <w:pPr>
        <w:spacing w:after="120"/>
      </w:pPr>
      <w:r>
        <w:rPr>
          <w:rFonts w:ascii="Arial" w:cs="Arial" w:eastAsia="Arial" w:hAnsi="Arial"/>
          <w:sz w:val="22"/>
          <w:szCs w:val="22"/>
        </w:rPr>
        <w:t xml:space="preserve">The Liquidity Adequacy Requirements (LAR) illustrate the full versioning lifecycle. The 2025 version was the active guideline until OSFI published the 2026 revision:</w:t>
      </w:r>
    </w:p>
    <w:p>
      <w:pPr>
        <w:shd w:fill="F2F2F2" w:val="clear"/>
        <w:spacing w:after="0" w:line="276"/>
        <w:ind w:left="360"/>
      </w:pPr>
      <w:r>
        <w:rPr>
          <w:rFonts w:ascii="Courier New" w:cs="Courier New" w:eastAsia="Courier New" w:hAnsi="Courier New"/>
          <w:color w:val="4A4A4A"/>
          <w:sz w:val="18"/>
          <w:szCs w:val="18"/>
        </w:rPr>
        <w:t xml:space="preserve">LAR 2025 (5 chapters)                  LAR 2026 (5 chapters)</w:t>
      </w:r>
    </w:p>
    <w:p>
      <w:pPr>
        <w:shd w:fill="F2F2F2" w:val="clear"/>
        <w:spacing w:after="0" w:line="276"/>
        <w:ind w:left="360"/>
      </w:pPr>
      <w:r>
        <w:rPr>
          <w:rFonts w:ascii="Courier New" w:cs="Courier New" w:eastAsia="Courier New" w:hAnsi="Courier New"/>
          <w:color w:val="4A4A4A"/>
          <w:sz w:val="18"/>
          <w:szCs w:val="18"/>
        </w:rPr>
        <w:t xml:space="preserve">──────────────────────────────────────────────────────────────────────</w:t>
      </w:r>
    </w:p>
    <w:p>
      <w:pPr>
        <w:shd w:fill="F2F2F2" w:val="clear"/>
        <w:spacing w:after="0" w:line="276"/>
        <w:ind w:left="360"/>
      </w:pPr>
      <w:r>
        <w:rPr>
          <w:rFonts w:ascii="Courier New" w:cs="Courier New" w:eastAsia="Courier New" w:hAnsi="Courier New"/>
          <w:color w:val="4A4A4A"/>
          <w:sz w:val="18"/>
          <w:szCs w:val="18"/>
        </w:rPr>
        <w:t xml:space="preserve">osfi.lar.2025.chapter1.chapter          osfi.lar.2026.chapter1.chapter</w:t>
      </w:r>
    </w:p>
    <w:p>
      <w:pPr>
        <w:shd w:fill="F2F2F2" w:val="clear"/>
        <w:spacing w:after="0" w:line="276"/>
        <w:ind w:left="360"/>
      </w:pPr>
      <w:r>
        <w:rPr>
          <w:rFonts w:ascii="Courier New" w:cs="Courier New" w:eastAsia="Courier New" w:hAnsi="Courier New"/>
          <w:color w:val="4A4A4A"/>
          <w:sz w:val="18"/>
          <w:szCs w:val="18"/>
        </w:rPr>
        <w:t xml:space="preserve">  status:  superseded                     status:  final_future_effective</w:t>
      </w:r>
    </w:p>
    <w:p>
      <w:pPr>
        <w:shd w:fill="F2F2F2" w:val="clear"/>
        <w:spacing w:after="0" w:line="276"/>
        <w:ind w:left="360"/>
      </w:pPr>
      <w:r>
        <w:rPr>
          <w:rFonts w:ascii="Courier New" w:cs="Courier New" w:eastAsia="Courier New" w:hAnsi="Courier New"/>
          <w:color w:val="4A4A4A"/>
          <w:sz w:val="18"/>
          <w:szCs w:val="18"/>
        </w:rPr>
        <w:t xml:space="preserve">  flag:    False                           flag:    True</w:t>
      </w:r>
    </w:p>
    <w:p>
      <w:pPr>
        <w:shd w:fill="F2F2F2" w:val="clear"/>
        <w:spacing w:after="0" w:line="276"/>
        <w:ind w:left="360"/>
      </w:pPr>
      <w:r>
        <w:rPr>
          <w:rFonts w:ascii="Courier New" w:cs="Courier New" w:eastAsia="Courier New" w:hAnsi="Courier New"/>
          <w:color w:val="4A4A4A"/>
          <w:sz w:val="18"/>
          <w:szCs w:val="18"/>
        </w:rPr>
        <w:t xml:space="preserve">  eff:     2025-04-01                      eff:     2026-05-01</w:t>
      </w:r>
    </w:p>
    <w:p>
      <w:pPr>
        <w:shd w:fill="F2F2F2" w:val="clear"/>
        <w:spacing w:after="0" w:line="276"/>
        <w:ind w:left="360"/>
      </w:pPr>
      <w:r>
        <w:rPr>
          <w:rFonts w:ascii="Courier New" w:cs="Courier New" w:eastAsia="Courier New" w:hAnsi="Courier New"/>
          <w:color w:val="4A4A4A"/>
          <w:sz w:val="18"/>
          <w:szCs w:val="18"/>
        </w:rPr>
        <w:t xml:space="preserve">  superseded_by: osfi.lar.2026...          superseded_by: (none)</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osfi.lar.2025.chapter2.chapter          osfi.lar.2026.chapter2.chapter</w:t>
      </w:r>
    </w:p>
    <w:p>
      <w:pPr>
        <w:shd w:fill="F2F2F2" w:val="clear"/>
        <w:spacing w:after="0" w:line="276"/>
        <w:ind w:left="360"/>
      </w:pPr>
      <w:r>
        <w:rPr>
          <w:rFonts w:ascii="Courier New" w:cs="Courier New" w:eastAsia="Courier New" w:hAnsi="Courier New"/>
          <w:color w:val="4A4A4A"/>
          <w:sz w:val="18"/>
          <w:szCs w:val="18"/>
        </w:rPr>
        <w:t xml:space="preserve">  status:  superseded                     status:  final_future_effective</w:t>
      </w:r>
    </w:p>
    <w:p>
      <w:pPr>
        <w:shd w:fill="F2F2F2" w:val="clear"/>
        <w:spacing w:after="0" w:line="276"/>
        <w:ind w:left="360"/>
      </w:pPr>
      <w:r>
        <w:rPr>
          <w:rFonts w:ascii="Courier New" w:cs="Courier New" w:eastAsia="Courier New" w:hAnsi="Courier New"/>
          <w:color w:val="4A4A4A"/>
          <w:sz w:val="18"/>
          <w:szCs w:val="18"/>
        </w:rPr>
        <w:t xml:space="preserve">  flag:    False                           flag:    True</w:t>
      </w:r>
    </w:p>
    <w:p>
      <w:pPr>
        <w:shd w:fill="F2F2F2" w:val="clear"/>
        <w:spacing w:after="0" w:line="276"/>
        <w:ind w:left="360"/>
      </w:pPr>
      <w:r>
        <w:rPr>
          <w:rFonts w:ascii="Courier New" w:cs="Courier New" w:eastAsia="Courier New" w:hAnsi="Courier New"/>
          <w:color w:val="4A4A4A"/>
          <w:sz w:val="18"/>
          <w:szCs w:val="18"/>
        </w:rPr>
        <w:t xml:space="preserve">  eff:     2025-04-01                      eff:     2026-05-01</w:t>
      </w:r>
    </w:p>
    <w:p>
      <w:pPr>
        <w:shd w:fill="F2F2F2" w:val="clear"/>
        <w:spacing w:after="0" w:line="276"/>
        <w:ind w:left="360"/>
      </w:pPr>
      <w:r>
        <w:rPr>
          <w:rFonts w:ascii="Courier New" w:cs="Courier New" w:eastAsia="Courier New" w:hAnsi="Courier New"/>
          <w:color w:val="4A4A4A"/>
          <w:sz w:val="18"/>
          <w:szCs w:val="18"/>
        </w:rPr>
        <w:t xml:space="preserve">  superseded_by: osfi.lar.2026...          superseded_by: (none)</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120" w:line="276"/>
        <w:ind w:left="360"/>
      </w:pPr>
      <w:r>
        <w:rPr>
          <w:rFonts w:ascii="Courier New" w:cs="Courier New" w:eastAsia="Courier New" w:hAnsi="Courier New"/>
          <w:color w:val="4A4A4A"/>
          <w:sz w:val="18"/>
          <w:szCs w:val="18"/>
        </w:rPr>
        <w:t xml:space="preserve">... (chapters 3, 4, 5 follow the same pattern)</w:t>
      </w:r>
    </w:p>
    <w:p>
      <w:pPr>
        <w:spacing w:after="120"/>
      </w:pPr>
      <w:r>
        <w:rPr>
          <w:rFonts w:ascii="Arial" w:cs="Arial" w:eastAsia="Arial" w:hAnsi="Arial"/>
          <w:sz w:val="22"/>
          <w:szCs w:val="22"/>
        </w:rPr>
        <w:t xml:space="preserve"/>
      </w:r>
    </w:p>
    <w:p>
      <w:pPr>
        <w:pStyle w:val="Heading2"/>
      </w:pPr>
      <w:r>
        <w:t xml:space="preserve">How Temporal Gating Works at Retrieval</w:t>
      </w:r>
    </w:p>
    <w:p>
      <w:pPr>
        <w:spacing w:after="120"/>
      </w:pPr>
      <w:r>
        <w:rPr>
          <w:rFonts w:ascii="Arial" w:cs="Arial" w:eastAsia="Arial" w:hAnsi="Arial"/>
          <w:sz w:val="22"/>
          <w:szCs w:val="22"/>
        </w:rPr>
        <w:t xml:space="preserve">The retrieval notebook uses two mechanisms to ensure the LLM only sees the right version:</w:t>
      </w:r>
    </w:p>
    <w:p>
      <w:pPr>
        <w:pStyle w:val="Heading3"/>
      </w:pPr>
      <w:r>
        <w:t xml:space="preserve">Mechanism 1: Status Filter</w:t>
      </w:r>
    </w:p>
    <w:p>
      <w:pPr>
        <w:spacing w:after="120"/>
      </w:pPr>
      <w:r>
        <w:rPr>
          <w:rFonts w:ascii="Arial" w:cs="Arial" w:eastAsia="Arial" w:hAnsi="Arial"/>
          <w:sz w:val="22"/>
          <w:szCs w:val="22"/>
        </w:rPr>
        <w:t xml:space="preserve">The default status filter is the primary temporal gate. It allows only active, current, and future-effective documents:</w:t>
      </w:r>
    </w:p>
    <w:p>
      <w:pPr>
        <w:shd w:fill="F2F2F2" w:val="clear"/>
        <w:spacing w:after="0" w:line="276"/>
        <w:ind w:left="360"/>
      </w:pPr>
      <w:r>
        <w:rPr>
          <w:rFonts w:ascii="Courier New" w:cs="Courier New" w:eastAsia="Courier New" w:hAnsi="Courier New"/>
          <w:color w:val="4A4A4A"/>
          <w:sz w:val="18"/>
          <w:szCs w:val="18"/>
        </w:rPr>
        <w:t xml:space="preserve">statuses = ["active", "final_current", "future_effective"]</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LAR 2025 chapters: status = "superseded"          --&gt; BLOCKED</w:t>
      </w:r>
    </w:p>
    <w:p>
      <w:pPr>
        <w:shd w:fill="F2F2F2" w:val="clear"/>
        <w:spacing w:after="120" w:line="276"/>
        <w:ind w:left="360"/>
      </w:pPr>
      <w:r>
        <w:rPr>
          <w:rFonts w:ascii="Courier New" w:cs="Courier New" w:eastAsia="Courier New" w:hAnsi="Courier New"/>
          <w:color w:val="4A4A4A"/>
          <w:sz w:val="18"/>
          <w:szCs w:val="18"/>
        </w:rPr>
        <w:t xml:space="preserve">LAR 2026 chapters: status = "final_future_effective" --&gt; PASSES</w:t>
      </w:r>
    </w:p>
    <w:p>
      <w:pPr>
        <w:spacing w:after="120"/>
      </w:pPr>
      <w:r>
        <w:rPr>
          <w:rFonts w:ascii="Arial" w:cs="Arial" w:eastAsia="Arial" w:hAnsi="Arial"/>
          <w:sz w:val="22"/>
          <w:szCs w:val="22"/>
        </w:rPr>
        <w:t xml:space="preserve">This single filter eliminates all 20 superseded documents from ever reaching the LLM. The model cannot accidentally cite outdated guidance because it never sees it.</w:t>
      </w:r>
    </w:p>
    <w:p>
      <w:pPr>
        <w:pStyle w:val="Heading3"/>
      </w:pPr>
      <w:r>
        <w:t xml:space="preserve">Mechanism 2: As-Of Date Range</w:t>
      </w:r>
    </w:p>
    <w:p>
      <w:pPr>
        <w:spacing w:after="120"/>
      </w:pPr>
      <w:r>
        <w:rPr>
          <w:rFonts w:ascii="Arial" w:cs="Arial" w:eastAsia="Arial" w:hAnsi="Arial"/>
          <w:sz w:val="22"/>
          <w:szCs w:val="22"/>
        </w:rPr>
        <w:t xml:space="preserve">The as_of_filter_clauses() function applies date-range logic for point-in-time queries. It requires effective_date_start to be on or before the query date, and effective_date_end to be null or on/after the query date:</w:t>
      </w:r>
    </w:p>
    <w:p>
      <w:pPr>
        <w:shd w:fill="F2F2F2" w:val="clear"/>
        <w:spacing w:after="0" w:line="276"/>
        <w:ind w:left="360"/>
      </w:pPr>
      <w:r>
        <w:rPr>
          <w:rFonts w:ascii="Courier New" w:cs="Courier New" w:eastAsia="Courier New" w:hAnsi="Courier New"/>
          <w:color w:val="4A4A4A"/>
          <w:sz w:val="18"/>
          <w:szCs w:val="18"/>
        </w:rPr>
        <w:t xml:space="preserve">as_of_filter_clauses("2026-03-24"):</w:t>
      </w:r>
    </w:p>
    <w:p>
      <w:pPr>
        <w:shd w:fill="F2F2F2" w:val="clear"/>
        <w:spacing w:after="0" w:line="276"/>
        <w:ind w:left="360"/>
      </w:pPr>
      <w:r>
        <w:rPr>
          <w:rFonts w:ascii="Courier New" w:cs="Courier New" w:eastAsia="Courier New" w:hAnsi="Courier New"/>
          <w:color w:val="4A4A4A"/>
          <w:sz w:val="18"/>
          <w:szCs w:val="18"/>
        </w:rPr>
        <w:t xml:space="preserve">  effective_date_start &lt;= "2026-03-24"</w:t>
      </w:r>
    </w:p>
    <w:p>
      <w:pPr>
        <w:shd w:fill="F2F2F2" w:val="clear"/>
        <w:spacing w:after="0" w:line="276"/>
        <w:ind w:left="360"/>
      </w:pPr>
      <w:r>
        <w:rPr>
          <w:rFonts w:ascii="Courier New" w:cs="Courier New" w:eastAsia="Courier New" w:hAnsi="Courier New"/>
          <w:color w:val="4A4A4A"/>
          <w:sz w:val="18"/>
          <w:szCs w:val="18"/>
        </w:rPr>
        <w:t xml:space="preserve">  AND (effective_date_end IS NULL OR effective_date_end &gt;= "2026-03-24")</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LAR 2025: eff_start = 2025-04-01 &lt;= 2026-03-24      --&gt; date PASSES</w:t>
      </w:r>
    </w:p>
    <w:p>
      <w:pPr>
        <w:shd w:fill="F2F2F2" w:val="clear"/>
        <w:spacing w:after="0" w:line="276"/>
        <w:ind w:left="360"/>
      </w:pPr>
      <w:r>
        <w:rPr>
          <w:rFonts w:ascii="Courier New" w:cs="Courier New" w:eastAsia="Courier New" w:hAnsi="Courier New"/>
          <w:color w:val="4A4A4A"/>
          <w:sz w:val="18"/>
          <w:szCs w:val="18"/>
        </w:rPr>
        <w:t xml:space="preserve">          (but status = "superseded"                 --&gt; BLOCKED by Mechanism 1)</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LAR 2026: eff_start = 2026-05-01 &gt; 2026-03-24       --&gt; date FAILS</w:t>
      </w:r>
    </w:p>
    <w:p>
      <w:pPr>
        <w:shd w:fill="F2F2F2" w:val="clear"/>
        <w:spacing w:after="120" w:line="276"/>
        <w:ind w:left="360"/>
      </w:pPr>
      <w:r>
        <w:rPr>
          <w:rFonts w:ascii="Courier New" w:cs="Courier New" w:eastAsia="Courier New" w:hAnsi="Courier New"/>
          <w:color w:val="4A4A4A"/>
          <w:sz w:val="18"/>
          <w:szCs w:val="18"/>
        </w:rPr>
        <w:t xml:space="preserve">          (not yet effective as of March 24,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The interplay between status and date filters</w:t>
            </w:r>
          </w:p>
          <w:p>
            <w:pPr>
              <w:spacing w:after="120"/>
            </w:pPr>
            <w:r>
              <w:rPr>
                <w:rFonts w:ascii="Arial" w:cs="Arial" w:eastAsia="Arial" w:hAnsi="Arial"/>
                <w:sz w:val="20"/>
                <w:szCs w:val="20"/>
              </w:rPr>
              <w:t xml:space="preserve">Notice the subtle interaction: if you query as of March 24, 2026, LAR 2025 passes the date filter but is blocked by the status filter (superseded). LAR 2026 passes the status filter (future_effective is allowed) but fails the date filter (not yet in effect). This means for queries between the supersession date and the effective date, neither version passes both filters. In practice, the status filter list should include "final_future_effective" to ensure upcoming-but-published guidance is retrievable even before its effective date, which is the current default behavior.</w:t>
            </w:r>
          </w:p>
        </w:tc>
      </w:tr>
    </w:tbl>
    <w:p>
      <w:pPr>
        <w:spacing w:after="120"/>
      </w:pPr>
      <w:r>
        <w:rPr>
          <w:rFonts w:ascii="Arial" w:cs="Arial" w:eastAsia="Arial" w:hAnsi="Arial"/>
          <w:sz w:val="22"/>
          <w:szCs w:val="22"/>
        </w:rPr>
        <w:t xml:space="preserve"/>
      </w:r>
    </w:p>
    <w:p>
      <w:pPr>
        <w:pStyle w:val="Heading2"/>
      </w:pPr>
      <w:r>
        <w:t xml:space="preserve">Versioning Field Coverage Across the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Documents Populated</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Out of 278</w:t>
            </w:r>
          </w:p>
        </w:tc>
        <w:tc>
          <w:tcPr>
            <w:tcW w:type="dxa" w:w="4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doc_family_id</w:t>
            </w:r>
          </w:p>
        </w:tc>
        <w:tc>
          <w:tcPr>
            <w:tcW w:type="dxa" w:w="16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278</w:t>
            </w:r>
          </w:p>
        </w:tc>
        <w:tc>
          <w:tcPr>
            <w:tcW w:type="dxa" w:w="11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100%</w:t>
            </w:r>
          </w:p>
        </w:tc>
        <w:tc>
          <w:tcPr>
            <w:tcW w:type="dxa" w:w="44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Every document belongs to a family</w:t>
            </w:r>
          </w:p>
        </w:tc>
      </w:tr>
      <w:tr>
        <w:tc>
          <w:tcPr>
            <w:tcW w:type="dxa" w:w="22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version_id</w:t>
            </w:r>
          </w:p>
        </w:tc>
        <w:tc>
          <w:tcPr>
            <w:tcW w:type="dxa" w:w="1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135</w:t>
            </w:r>
          </w:p>
        </w:tc>
        <w:tc>
          <w:tcPr>
            <w:tcW w:type="dxa" w:w="11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49%</w:t>
            </w:r>
          </w:p>
        </w:tc>
        <w:tc>
          <w:tcPr>
            <w:tcW w:type="dxa" w:w="44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Only versioned guidelines have this; standalone documents and letters do not need it</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current_version_flag</w:t>
            </w:r>
          </w:p>
        </w:tc>
        <w:tc>
          <w:tcPr>
            <w:tcW w:type="dxa" w:w="16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253</w:t>
            </w:r>
          </w:p>
        </w:tc>
        <w:tc>
          <w:tcPr>
            <w:tcW w:type="dxa" w:w="11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91%</w:t>
            </w:r>
          </w:p>
        </w:tc>
        <w:tc>
          <w:tcPr>
            <w:tcW w:type="dxa" w:w="44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True for current docs, False for superseded; 25 older docs lack this flag</w:t>
            </w:r>
          </w:p>
        </w:tc>
      </w:tr>
      <w:tr>
        <w:tc>
          <w:tcPr>
            <w:tcW w:type="dxa" w:w="22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superseded_by_doc_id</w:t>
            </w:r>
          </w:p>
        </w:tc>
        <w:tc>
          <w:tcPr>
            <w:tcW w:type="dxa" w:w="1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20</w:t>
            </w:r>
          </w:p>
        </w:tc>
        <w:tc>
          <w:tcPr>
            <w:tcW w:type="dxa" w:w="11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7%</w:t>
            </w:r>
          </w:p>
        </w:tc>
        <w:tc>
          <w:tcPr>
            <w:tcW w:type="dxa" w:w="44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Only the 20 superseded documents have this — correct by design</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supersedes_doc_id</w:t>
            </w:r>
          </w:p>
        </w:tc>
        <w:tc>
          <w:tcPr>
            <w:tcW w:type="dxa" w:w="16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3%</w:t>
            </w:r>
          </w:p>
        </w:tc>
        <w:tc>
          <w:tcPr>
            <w:tcW w:type="dxa" w:w="446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val="false"/>
                <w:bCs w:val="false"/>
                <w:color w:val="4A4A4A"/>
                <w:sz w:val="18"/>
                <w:szCs w:val="18"/>
              </w:rPr>
              <w:t xml:space="preserve">Only set where the prior version is also in the corpus</w:t>
            </w:r>
          </w:p>
        </w:tc>
      </w:tr>
      <w:tr>
        <w:tc>
          <w:tcPr>
            <w:tcW w:type="dxa" w:w="22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effective_date_end</w:t>
            </w:r>
          </w:p>
        </w:tc>
        <w:tc>
          <w:tcPr>
            <w:tcW w:type="dxa" w:w="1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0</w:t>
            </w:r>
          </w:p>
        </w:tc>
        <w:tc>
          <w:tcPr>
            <w:tcW w:type="dxa" w:w="11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0%</w:t>
            </w:r>
          </w:p>
        </w:tc>
        <w:tc>
          <w:tcPr>
            <w:tcW w:type="dxa" w:w="44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b w:val="false"/>
                <w:bCs w:val="false"/>
                <w:color w:val="4A4A4A"/>
                <w:sz w:val="18"/>
                <w:szCs w:val="18"/>
              </w:rPr>
              <w:t xml:space="preserve">NOT POPULATED — see gap analysis below</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D5D5"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Known Gap: effective_date_end is empty across the entire corpus</w:t>
            </w:r>
          </w:p>
          <w:p>
            <w:pPr>
              <w:spacing w:after="120"/>
            </w:pPr>
            <w:r>
              <w:rPr>
                <w:rFonts w:ascii="Arial" w:cs="Arial" w:eastAsia="Arial" w:hAnsi="Arial"/>
                <w:sz w:val="20"/>
                <w:szCs w:val="20"/>
              </w:rPr>
              <w:t xml:space="preserve">The effective_date_end field is populated on zero documents. This means the temporal range filtering currently relies entirely on the status field and superseded_by_doc_id rather than on a clean date window. When LAR 2025 gets superseded by LAR 2026, the status changes to "superseded" and superseded_by_doc_id is set, but effective_date_end on LAR 2025 remains null.</w:t>
            </w:r>
          </w:p>
          <w:p>
            <w:pPr>
              <w:spacing w:after="120"/>
            </w:pPr>
            <w:r>
              <w:rPr>
                <w:rFonts w:ascii="Arial" w:cs="Arial" w:eastAsia="Arial" w:hAnsi="Arial"/>
                <w:sz w:val="20"/>
                <w:szCs w:val="20"/>
              </w:rPr>
              <w:t xml:space="preserve">This works in practice because the status filter handles it. However, it means you cannot do a true historical as-of query like "show me what was in effect on 2025-06-15" purely from date ranges — you would need to also walk the supersession chain to determine which version was active at that point.</w:t>
            </w:r>
          </w:p>
          <w:p>
            <w:pPr>
              <w:spacing w:after="120"/>
            </w:pPr>
            <w:r>
              <w:rPr>
                <w:rFonts w:ascii="Arial" w:cs="Arial" w:eastAsia="Arial" w:hAnsi="Arial"/>
                <w:sz w:val="20"/>
                <w:szCs w:val="20"/>
              </w:rPr>
              <w:t xml:space="preserve">Recommended improvement: when a document is superseded, automatically set effective_date_end to the day before the new version's effective_date_start. For example, LAR 2025 chapters would get effective_date_end = "2026-04-30" (the day before LAR 2026 takes effect on 2026-05-01). This would enable true point-in-time queries using date ranges alone, without needing to consult the status field.</w:t>
            </w:r>
          </w:p>
        </w:tc>
      </w:tr>
    </w:tbl>
    <w:p>
      <w:pPr>
        <w:spacing w:after="120"/>
      </w:pPr>
      <w:r>
        <w:rPr>
          <w:rFonts w:ascii="Arial" w:cs="Arial" w:eastAsia="Arial" w:hAnsi="Arial"/>
          <w:sz w:val="22"/>
          <w:szCs w:val="22"/>
        </w:rPr>
        <w:t xml:space="preserve"/>
      </w:r>
    </w:p>
    <w:p>
      <w:pPr>
        <w:pStyle w:val="Heading2"/>
      </w:pPr>
      <w:r>
        <w:t xml:space="preserve">How Rule 3 Communicates Versioning to the LLM</w:t>
      </w:r>
    </w:p>
    <w:p>
      <w:pPr>
        <w:spacing w:after="120"/>
      </w:pPr>
      <w:r>
        <w:rPr>
          <w:rFonts w:ascii="Arial" w:cs="Arial" w:eastAsia="Arial" w:hAnsi="Arial"/>
          <w:sz w:val="22"/>
          <w:szCs w:val="22"/>
        </w:rPr>
        <w:t xml:space="preserve">Even when a superseded document somehow reaches the LLM (for example, in a deliberately relaxed query that includes superseded status), Rule 3 prompt injection ensures the model knows the document's temporal status:</w:t>
      </w:r>
    </w:p>
    <w:p>
      <w:pPr>
        <w:shd w:fill="F2F2F2" w:val="clear"/>
        <w:spacing w:after="0" w:line="276"/>
        <w:ind w:left="360"/>
      </w:pPr>
      <w:r>
        <w:rPr>
          <w:rFonts w:ascii="Courier New" w:cs="Courier New" w:eastAsia="Courier New" w:hAnsi="Courier New"/>
          <w:color w:val="4A4A4A"/>
          <w:sz w:val="18"/>
          <w:szCs w:val="18"/>
        </w:rPr>
        <w:t xml:space="preserve">// Current document — LLM sees authority signals:</w:t>
      </w:r>
    </w:p>
    <w:p>
      <w:pPr>
        <w:shd w:fill="F2F2F2" w:val="clear"/>
        <w:spacing w:after="0" w:line="276"/>
        <w:ind w:left="360"/>
      </w:pPr>
      <w:r>
        <w:rPr>
          <w:rFonts w:ascii="Courier New" w:cs="Courier New" w:eastAsia="Courier New" w:hAnsi="Courier New"/>
          <w:color w:val="4A4A4A"/>
          <w:sz w:val="18"/>
          <w:szCs w:val="18"/>
        </w:rPr>
        <w:t xml:space="preserve">STATUS: final_future_effective</w:t>
      </w:r>
    </w:p>
    <w:p>
      <w:pPr>
        <w:shd w:fill="F2F2F2" w:val="clear"/>
        <w:spacing w:after="0" w:line="276"/>
        <w:ind w:left="360"/>
      </w:pPr>
      <w:r>
        <w:rPr>
          <w:rFonts w:ascii="Courier New" w:cs="Courier New" w:eastAsia="Courier New" w:hAnsi="Courier New"/>
          <w:color w:val="4A4A4A"/>
          <w:sz w:val="18"/>
          <w:szCs w:val="18"/>
        </w:rPr>
        <w:t xml:space="preserve">CURRENT_VERSION_FLAG: True</w:t>
      </w:r>
    </w:p>
    <w:p>
      <w:pPr>
        <w:shd w:fill="F2F2F2" w:val="clear"/>
        <w:spacing w:after="0" w:line="276"/>
        <w:ind w:left="360"/>
      </w:pPr>
      <w:r>
        <w:rPr>
          <w:rFonts w:ascii="Courier New" w:cs="Courier New" w:eastAsia="Courier New" w:hAnsi="Courier New"/>
          <w:color w:val="4A4A4A"/>
          <w:sz w:val="18"/>
          <w:szCs w:val="18"/>
        </w:rPr>
        <w:t xml:space="preserve">EFFECTIVE_DATE_START: 2026-05-01</w:t>
      </w:r>
    </w:p>
    <w:p>
      <w:pPr>
        <w:shd w:fill="F2F2F2" w:val="clear"/>
        <w:spacing w:after="0" w:line="276"/>
        <w:ind w:left="360"/>
      </w:pPr>
      <w:r>
        <w:rPr>
          <w:rFonts w:ascii="Courier New" w:cs="Courier New" w:eastAsia="Courier New" w:hAnsi="Courier New"/>
          <w:color w:val="4A4A4A"/>
          <w:sz w:val="18"/>
          <w:szCs w:val="18"/>
        </w:rPr>
        <w:t xml:space="preserve">AUTHORITY_CLASS: primary_normative</w:t>
      </w:r>
    </w:p>
    <w:p>
      <w:pPr>
        <w:shd w:fill="F2F2F2" w:val="clear"/>
        <w:spacing w:after="0" w:line="276"/>
        <w:ind w:left="360"/>
      </w:pPr>
      <w:r>
        <w:rPr>
          <w:rFonts w:ascii="Courier New" w:cs="Courier New" w:eastAsia="Courier New" w:hAnsi="Courier New"/>
          <w:color w:val="4A4A4A"/>
          <w:sz w:val="18"/>
          <w:szCs w:val="18"/>
        </w:rPr>
        <w:t xml:space="preserve">NOVA_TIER: 1</w:t>
      </w:r>
    </w:p>
    <w:p>
      <w:pPr>
        <w:shd w:fill="F2F2F2" w:val="clear"/>
        <w:spacing w:after="0" w:line="276"/>
        <w:ind w:left="360"/>
      </w:pPr>
      <w:r>
        <w:rPr>
          <w:rFonts w:ascii="Courier New" w:cs="Courier New" w:eastAsia="Courier New" w:hAnsi="Courier New"/>
          <w:color w:val="4A4A4A"/>
          <w:sz w:val="18"/>
          <w:szCs w:val="18"/>
        </w:rPr>
        <w:t xml:space="preserve"/>
      </w:r>
    </w:p>
    <w:p>
      <w:pPr>
        <w:shd w:fill="F2F2F2" w:val="clear"/>
        <w:spacing w:after="0" w:line="276"/>
        <w:ind w:left="360"/>
      </w:pPr>
      <w:r>
        <w:rPr>
          <w:rFonts w:ascii="Courier New" w:cs="Courier New" w:eastAsia="Courier New" w:hAnsi="Courier New"/>
          <w:color w:val="4A4A4A"/>
          <w:sz w:val="18"/>
          <w:szCs w:val="18"/>
        </w:rPr>
        <w:t xml:space="preserve">// Superseded document — LLM sees warning signals:</w:t>
      </w:r>
    </w:p>
    <w:p>
      <w:pPr>
        <w:shd w:fill="F2F2F2" w:val="clear"/>
        <w:spacing w:after="0" w:line="276"/>
        <w:ind w:left="360"/>
      </w:pPr>
      <w:r>
        <w:rPr>
          <w:rFonts w:ascii="Courier New" w:cs="Courier New" w:eastAsia="Courier New" w:hAnsi="Courier New"/>
          <w:color w:val="4A4A4A"/>
          <w:sz w:val="18"/>
          <w:szCs w:val="18"/>
        </w:rPr>
        <w:t xml:space="preserve">STATUS: superseded</w:t>
      </w:r>
    </w:p>
    <w:p>
      <w:pPr>
        <w:shd w:fill="F2F2F2" w:val="clear"/>
        <w:spacing w:after="0" w:line="276"/>
        <w:ind w:left="360"/>
      </w:pPr>
      <w:r>
        <w:rPr>
          <w:rFonts w:ascii="Courier New" w:cs="Courier New" w:eastAsia="Courier New" w:hAnsi="Courier New"/>
          <w:color w:val="4A4A4A"/>
          <w:sz w:val="18"/>
          <w:szCs w:val="18"/>
        </w:rPr>
        <w:t xml:space="preserve">CURRENT_VERSION_FLAG: False</w:t>
      </w:r>
    </w:p>
    <w:p>
      <w:pPr>
        <w:shd w:fill="F2F2F2" w:val="clear"/>
        <w:spacing w:after="0" w:line="276"/>
        <w:ind w:left="360"/>
      </w:pPr>
      <w:r>
        <w:rPr>
          <w:rFonts w:ascii="Courier New" w:cs="Courier New" w:eastAsia="Courier New" w:hAnsi="Courier New"/>
          <w:color w:val="4A4A4A"/>
          <w:sz w:val="18"/>
          <w:szCs w:val="18"/>
        </w:rPr>
        <w:t xml:space="preserve">EFFECTIVE_DATE_START: 2025-04-01</w:t>
      </w:r>
    </w:p>
    <w:p>
      <w:pPr>
        <w:shd w:fill="F2F2F2" w:val="clear"/>
        <w:spacing w:after="0" w:line="276"/>
        <w:ind w:left="360"/>
      </w:pPr>
      <w:r>
        <w:rPr>
          <w:rFonts w:ascii="Courier New" w:cs="Courier New" w:eastAsia="Courier New" w:hAnsi="Courier New"/>
          <w:color w:val="4A4A4A"/>
          <w:sz w:val="18"/>
          <w:szCs w:val="18"/>
        </w:rPr>
        <w:t xml:space="preserve">AUTHORITY_CLASS: primary_normative</w:t>
      </w:r>
    </w:p>
    <w:p>
      <w:pPr>
        <w:shd w:fill="F2F2F2" w:val="clear"/>
        <w:spacing w:after="120" w:line="276"/>
        <w:ind w:left="360"/>
      </w:pPr>
      <w:r>
        <w:rPr>
          <w:rFonts w:ascii="Courier New" w:cs="Courier New" w:eastAsia="Courier New" w:hAnsi="Courier New"/>
          <w:color w:val="4A4A4A"/>
          <w:sz w:val="18"/>
          <w:szCs w:val="18"/>
        </w:rPr>
        <w:t xml:space="preserve">NOVA_TIER: 1</w:t>
      </w:r>
    </w:p>
    <w:p>
      <w:pPr>
        <w:spacing w:after="120"/>
      </w:pPr>
      <w:r>
        <w:rPr>
          <w:rFonts w:ascii="Arial" w:cs="Arial" w:eastAsia="Arial" w:hAnsi="Arial"/>
          <w:sz w:val="22"/>
          <w:szCs w:val="22"/>
        </w:rPr>
        <w:t xml:space="preserve">The LLM can read these headers and correctly reason: "This is a superseded version from 2025. The current version took effect in 2026. I should cite the current version and note that this older version has been replaced." Without Rule 3, the model would have no way to distinguish current from outdated guidance in the prompt context.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pPr>
    <w:r>
      <w:rPr>
        <w:rFonts w:ascii="Arial" w:cs="Arial" w:eastAsia="Arial" w:hAnsi="Arial"/>
        <w:color w:val="999999"/>
        <w:sz w:val="16"/>
        <w:szCs w:val="16"/>
      </w:rPr>
      <w:t xml:space="preserve">NOVA RAG Pipeline — End-to-End Metadata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7377"/>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A4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2026-03-25T01:10:14.393Z</dcterms:created>
  <dcterms:modified xsi:type="dcterms:W3CDTF">2026-03-25T01:10:14.393Z</dcterms:modified>
</cp:coreProperties>
</file>

<file path=docProps/custom.xml><?xml version="1.0" encoding="utf-8"?>
<Properties xmlns="http://schemas.openxmlformats.org/officeDocument/2006/custom-properties" xmlns:vt="http://schemas.openxmlformats.org/officeDocument/2006/docPropsVTypes"/>
</file>