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NOVA RAG Pipeline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Enhanced Metadata Architecture Documentation</w:t>
      </w:r>
    </w:p>
    <w:p>
      <w:pPr>
        <w:pBdr>
          <w:bottom w:val="single" w:color="2E75B6" w:sz="6" w:space="1"/>
        </w:pBdr>
        <w:spacing w:after="100"/>
        <w:jc w:val="center"/>
      </w:pP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Three-Rule Metadata Enhancement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Ingestion, Retrieval, and Metadata Extraction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File Inventory and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The NOVA Three-Rule Metadata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Script Details: ingest_embeddings_ADLS_OCR_metadata.py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Script Details: ingest_embeddings_ADLS_OCR_DB_Github.py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Script Details: retriever.py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7. Script Details: metadata_extraction_internal.py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8. Pipeline Workflow (End-to-End)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9. Configuration and Environment Variables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10. Deployment Checklist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11. Citation Feature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describes the NOVA RAG pipeline enhancements that add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Three-Rule Metadata Architecture</w:t>
      </w:r>
      <w:r>
        <w:rPr>
          <w:rFonts w:ascii="Arial" w:cs="Arial" w:eastAsia="Arial" w:hAnsi="Arial"/>
          <w:sz w:val="21"/>
          <w:szCs w:val="21"/>
        </w:rPr>
        <w:t xml:space="preserve"> to the existing ingestion and retrieval scripts. The enhancements are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additive</w:t>
      </w:r>
      <w:r>
        <w:rPr>
          <w:rFonts w:ascii="Arial" w:cs="Arial" w:eastAsia="Arial" w:hAnsi="Arial"/>
          <w:sz w:val="21"/>
          <w:szCs w:val="21"/>
        </w:rPr>
        <w:t xml:space="preserve"> -- they augment the existing codebase without removing or renaming any existing functions, ensuring backward compatibility.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was enhanced: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ingest_embeddings_ADLS_OCR_metadata.py -- Databricks ingestion script (primary)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ingest_embeddings_ADLS_OCR_DB_Github.py -- Azure Functions ingestion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retriever.py -- Multi-backend retriever with NOVA metadata support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was created: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metadata_extraction_internal.py -- New script for extracting metadata from internal documents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capabilities added: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**Rule 1 (Embedding Layer)**: Semantic headers prepended to chunk text before embedding, making vectors metadata-aware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**Rule 2 (Index/Filter Layer)**: 40+ NOVA metadata fields stored in Elasticsearch and PGVector for filtering and boosting at query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**Rule 3 (Prompt Injection Layer)**: Metadata headers injected into LLM context at inference time, enabling precise citations and authority-aware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**PGVector Dual-Store**: Fallback vector store when Elasticsearch is unavailable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**Multi-Backend Retrieval**: Azure AI Search + Elasticsearch + PGVector with Reciprocal Rank Fusion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**Citation Support**: citation_anchor field flows through the entire pipeline for precise source attribution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**Internal Document Metadata Extraction**: Per-format extractors for DOCX, PDF, XLSX, PPTX, HTML, MD with three-tier resolution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File Inventory and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ingest_embeddings_ADLS_OCR_metadata.py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2,268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ingestion script (Databricks). Fetches files from ADLS, processes with OCR, chunks, embeds, and ingests into ES + PGVector with full NOVA metadata.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ingest_embeddings_ADLS_OCR_DB_Github.py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1,854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Functions ingestion script. Same NOVA features, different deployment target. Reference implementation.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1,765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Multi-backend retriever. Uses llama_index + Azure AI Search (primary), Elasticsearch direct (secondary), PGVector (fallback). Applies Rule 2 filters and Rule 3 prompt injection.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metadata_extraction_internal.py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script for extracting NOVA metadata from internal documents (DOCX, PDF, XLSX, PPTX, HTML, MD). Three-tier resolution: enrichment_registry &gt; native_metadata &gt; heuristic_defaults.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The NOVA Three-Rule Metadata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Three-Rule architecture controls how metadata flows through the RAG pipeline at three distinct stages: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build_semantic_header() prepends metadata to chunk text before embedding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Index/Filter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 fields stored as ES/PG columns for bool filters, range queries, and score boosting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render_chunk_for_prompt() injects metadata headers so the LLM can reason about authority and cite sources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Rule 1: Embedded Fields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fields are prepended as a semantic header to chunk text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before</w:t>
      </w:r>
      <w:r>
        <w:rPr>
          <w:rFonts w:ascii="Arial" w:cs="Arial" w:eastAsia="Arial" w:hAnsi="Arial"/>
          <w:sz w:val="21"/>
          <w:szCs w:val="21"/>
        </w:rPr>
        <w:t xml:space="preserve"> embedding, so the vector captures document identity and structural signals: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[OSFI | B-20 | guideline | Capital Requirements &gt; 3.2.1 | mandatory]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Fields:</w:t>
      </w:r>
      <w:r>
        <w:rPr>
          <w:rFonts w:ascii="Arial" w:cs="Arial" w:eastAsia="Arial" w:hAnsi="Arial"/>
          <w:sz w:val="21"/>
          <w:szCs w:val="21"/>
        </w:rPr>
        <w:t xml:space="preserve"> regulator_acronym, guideline_number, document_class, section_path, section_number, normative_weight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Rule 2: Index Fields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40+ fields stored as typed columns in Elasticsearch and PGVector for filtering and boosting. These fields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never touch the vector space</w:t>
      </w:r>
      <w:r>
        <w:rPr>
          <w:rFonts w:ascii="Arial" w:cs="Arial" w:eastAsia="Arial" w:hAnsi="Arial"/>
          <w:sz w:val="21"/>
          <w:szCs w:val="21"/>
        </w:rPr>
        <w:t xml:space="preserve"> -- they gate and boost retrieval results.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Categories:</w:t>
      </w:r>
      <w:r>
        <w:rPr>
          <w:rFonts w:ascii="Arial" w:cs="Arial" w:eastAsia="Arial" w:hAnsi="Arial"/>
          <w:sz w:val="21"/>
          <w:szCs w:val="21"/>
        </w:rPr>
        <w:t xml:space="preserve"> Identity (doc_id, title, short_title), Temporal (effective_date_start/end), Version (version_id, current_version_flag), Authority (status, nova_tier, authority_class), Scope (jurisdiction, sector, business_line), Structure (structural_level, section_number, depth), Semantic (normative_weight, paragraph_role), Content Flags (contains_definition, contains_requirement, etc.)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Rule 3: Prompt-Injected Fields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Injected into the LLM context as YAML-style headers at inference time. The LLM sees authority, version, and citation information to produce accurate, properly attributed answers: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title: Liquidity Adequacy Requirements (LAR) (2025) Chapter 2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citation_anchor: OSFI-LAR-2.1.3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regulator: OSFI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status: active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normative_weight: mandatory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[chunk text here...]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Regulatory fields (20):</w:t>
      </w:r>
      <w:r>
        <w:rPr>
          <w:rFonts w:ascii="Arial" w:cs="Arial" w:eastAsia="Arial" w:hAnsi="Arial"/>
          <w:sz w:val="21"/>
          <w:szCs w:val="21"/>
        </w:rPr>
        <w:t xml:space="preserve"> title, citation_anchor, regulator, regulator_acronym, guideline_number, short_title, effective_date_start, status, version_id, version_label, current_version_flag, authority_class, nova_tier, jurisdiction, section_path, section_number, normative_weight, paragraph_role, cross_references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Internal fields (12):</w:t>
      </w:r>
      <w:r>
        <w:rPr>
          <w:rFonts w:ascii="Arial" w:cs="Arial" w:eastAsia="Arial" w:hAnsi="Arial"/>
          <w:sz w:val="21"/>
          <w:szCs w:val="21"/>
        </w:rPr>
        <w:t xml:space="preserve"> title, citation_anchor, business_owner, business_line, audience, approval_status, confidentiality, version_id, current_version_flag, section_path, section_number, normative_weight, paragraph_role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Script: ingest_embeddings_ADLS_OCR_metadata.py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Runtime:</w:t>
      </w:r>
      <w:r>
        <w:rPr>
          <w:rFonts w:ascii="Arial" w:cs="Arial" w:eastAsia="Arial" w:hAnsi="Arial"/>
          <w:sz w:val="21"/>
          <w:szCs w:val="21"/>
        </w:rPr>
        <w:t xml:space="preserve"> Databricks notebook (# COMMAND ---------- separators)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Lines:</w:t>
      </w:r>
      <w:r>
        <w:rPr>
          <w:rFonts w:ascii="Arial" w:cs="Arial" w:eastAsia="Arial" w:hAnsi="Arial"/>
          <w:sz w:val="21"/>
          <w:szCs w:val="21"/>
        </w:rPr>
        <w:t xml:space="preserve"> 2,268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Entry point:</w:t>
      </w:r>
      <w:r>
        <w:rPr>
          <w:rFonts w:ascii="Arial" w:cs="Arial" w:eastAsia="Arial" w:hAnsi="Arial"/>
          <w:sz w:val="21"/>
          <w:szCs w:val="21"/>
        </w:rPr>
        <w:t xml:space="preserve"> main()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Pipeline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Token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OAuthTokenManager for Azure Document Intelligence OCR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Files from ADLS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fetch_adls_files_in_memory() returns (files, json_files) tuples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Elasticsearch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Auto-detects cloud_id/api_key/basic_auth/fingerprint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Create/Verify Index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create_es_vector_store() with full NOVA mapping (40+ fields + dense_vector 1024 dims)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Existing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already-indexed files via source_path.keyword term query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and Chunk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by extension: PDF/DOCX with OCR, HTML with BeautifulSoup + GPT-4o vision, text/markdown. Apply enrich_chunk_with_structural_metadata() to every chunk.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1: Semantic Headers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build_semantic_header() prepends metadata to each chunk. Assign chunk_ids.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Embeddings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text-embedding-3-large (1024 dims) in batches of 100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Ingest to 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INDEX_FIELDS stored at top level of _source (not nested under metadata)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Dual-Store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upsert_chunks_to_pgvector() with embeddings. Optional -- only if PG_HOST is set.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OCR Processing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script uses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DocumentOCRProcessor</w:t>
      </w:r>
      <w:r>
        <w:rPr>
          <w:rFonts w:ascii="Arial" w:cs="Arial" w:eastAsia="Arial" w:hAnsi="Arial"/>
          <w:sz w:val="21"/>
          <w:szCs w:val="21"/>
        </w:rPr>
        <w:t xml:space="preserve"> (from ocr_processor.py) for rich content extraction: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**PDF**: extract_from_pdf() with Azure Document Intelligence. Extracts text, tables, and images. Falls back to PyMuPDF (fitz) if OCR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**DOCX**: extract_from_docx() with similar multi-modal extraction. Falls back to python-docx.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**HTML**: BeautifulSoup for text extraction + GPT-4o vision for embedded images/charts.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**Tables**: Preserved as standalone chunks with content_type='table'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**Images/Charts**: Analyzed via GPT-4o vision with 50-char minimum threshold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build_semantic_header(meta)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1: Builds [OSFI | B-20 | guideline | 3.2.1 | mandatory] header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render_chunk_for_prompt(text, meta)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3: Wraps chunk with YAML metadata for LLM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enrich_chunk_with_structural_metadata(doc)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Computes normative_weight, paragraph_role, cross_references, content flags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_classify_normative_weight(text)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mandatory/advisory/permissive from modal verbs (shall, should, may)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_classify_paragraph_role(text)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definition/requirement/exception/procedure_step/example/narrative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create_es_vector_store(es_client)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ES index with 40+ NOVA fields + dense_vector (1024 dims, cosine)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upsert_chunks_to_pgvector(conn, chunks)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upserts to PostgreSQL with ON CONFLICT for idempotent ingestion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load_pre_extracted_metadata(path)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companion JSON from silver/metadata/ layer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process_regulatory_scraped_json()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pre-scraped regulatory JSON files with section-level metadata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Script: ingest_embeddings_ADLS_OCR_DB_Github.py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Runtime:</w:t>
      </w:r>
      <w:r>
        <w:rPr>
          <w:rFonts w:ascii="Arial" w:cs="Arial" w:eastAsia="Arial" w:hAnsi="Arial"/>
          <w:sz w:val="21"/>
          <w:szCs w:val="21"/>
        </w:rPr>
        <w:t xml:space="preserve"> Azure Functions (can also run standalone)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Lines:</w:t>
      </w:r>
      <w:r>
        <w:rPr>
          <w:rFonts w:ascii="Arial" w:cs="Arial" w:eastAsia="Arial" w:hAnsi="Arial"/>
          <w:sz w:val="21"/>
          <w:szCs w:val="21"/>
        </w:rPr>
        <w:t xml:space="preserve"> 1,854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Entry point:</w:t>
      </w:r>
      <w:r>
        <w:rPr>
          <w:rFonts w:ascii="Arial" w:cs="Arial" w:eastAsia="Arial" w:hAnsi="Arial"/>
          <w:sz w:val="21"/>
          <w:szCs w:val="21"/>
        </w:rPr>
        <w:t xml:space="preserve"> ingest_adls_files_to_elastic() (Azure Functions) or standalone main block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script has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identical NOVA features</w:t>
      </w:r>
      <w:r>
        <w:rPr>
          <w:rFonts w:ascii="Arial" w:cs="Arial" w:eastAsia="Arial" w:hAnsi="Arial"/>
          <w:sz w:val="21"/>
          <w:szCs w:val="21"/>
        </w:rPr>
        <w:t xml:space="preserve"> to the Databricks version. It serves as the Azure Functions deployment target. Key differences: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Uses Azure Functions HTTP trigger entry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Same NOVA constants, structural helpers, ES mapping, and PGVector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Same PROMPT_INJECTED_FIELDS (20 regulatory, 12 internal) with full citation support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Script: retriever.py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Runtime:</w:t>
      </w:r>
      <w:r>
        <w:rPr>
          <w:rFonts w:ascii="Arial" w:cs="Arial" w:eastAsia="Arial" w:hAnsi="Arial"/>
          <w:sz w:val="21"/>
          <w:szCs w:val="21"/>
        </w:rPr>
        <w:t xml:space="preserve"> Databricks notebook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Lines:</w:t>
      </w:r>
      <w:r>
        <w:rPr>
          <w:rFonts w:ascii="Arial" w:cs="Arial" w:eastAsia="Arial" w:hAnsi="Arial"/>
          <w:sz w:val="21"/>
          <w:szCs w:val="21"/>
        </w:rPr>
        <w:t xml:space="preserve"> 1,765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Framework:</w:t>
      </w:r>
      <w:r>
        <w:rPr>
          <w:rFonts w:ascii="Arial" w:cs="Arial" w:eastAsia="Arial" w:hAnsi="Arial"/>
          <w:sz w:val="21"/>
          <w:szCs w:val="21"/>
        </w:rPr>
        <w:t xml:space="preserve"> llama_index (VectorStoreIndex, AzureOpenAIEmbedding, AzureOpenAI)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Multi-Backend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retriever uses three backends in a fallback chain: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8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(Primary)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similarity via llama_index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tried first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(Secondary)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kNN + BM25 with Rule 2 filters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ES_HOST is configured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(Fallback)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with WHERE clauses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Azure AI Search and ES both fail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Reciprocal Rank Fusion (RRF)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multiple backends return results, they are merged using RRF with k=60: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score(doc) = sum(1 / (k + rank_i)) for each backend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Results are deduplicated by chunk_id and re-ranked by fused score.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Rule 2: Query-Time Metadata Filters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Elasticsearch direct search applies NOVA metadata filters and boosts: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**Filters**: status=active, jurisdiction, normative_weight, effective_date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**Boosts**: mandatory chunks (+2.0), active status (+1.5), contains_requirement (+1.5), current_version (+1.3)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Rule 3: Prompt Injection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After retrieving results from any backend,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render_chunk_for_prompt()</w:t>
      </w:r>
      <w:r>
        <w:rPr>
          <w:rFonts w:ascii="Arial" w:cs="Arial" w:eastAsia="Arial" w:hAnsi="Arial"/>
          <w:sz w:val="21"/>
          <w:szCs w:val="21"/>
        </w:rPr>
        <w:t xml:space="preserve"> is applied to every result before returning to the LLM. This injects citation_anchor, title, authority_class, version_id, and other fields as YAML headers.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nova_retrieve(query, top_k, filters)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Multi-backend retrieval with Rule 2 filters, RRF merging, and Rule 3 prompt injection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_es_direct_search(query, embedding)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kNN + BM25 search on Elasticsearch with NOVA metadata filters and boosts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_pgvector_search(embedding, filters)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search on PGVector with WHERE clause filtering (SQL injection protected)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query(query_text)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llama_index query interface with Rule 3 prompt injection on source_nodes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retrieve(query_text)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llama_index retrieve interface, delegates to nova_retrieve() then converts to NodeWithScore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Script: metadata_extraction_internal.py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Runtime:</w:t>
      </w:r>
      <w:r>
        <w:rPr>
          <w:rFonts w:ascii="Arial" w:cs="Arial" w:eastAsia="Arial" w:hAnsi="Arial"/>
          <w:sz w:val="21"/>
          <w:szCs w:val="21"/>
        </w:rPr>
        <w:t xml:space="preserve"> Databricks notebook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Lines:</w:t>
      </w:r>
      <w:r>
        <w:rPr>
          <w:rFonts w:ascii="Arial" w:cs="Arial" w:eastAsia="Arial" w:hAnsi="Arial"/>
          <w:sz w:val="21"/>
          <w:szCs w:val="21"/>
        </w:rPr>
        <w:t xml:space="preserve"> 891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Purpose:</w:t>
      </w:r>
      <w:r>
        <w:rPr>
          <w:rFonts w:ascii="Arial" w:cs="Arial" w:eastAsia="Arial" w:hAnsi="Arial"/>
          <w:sz w:val="21"/>
          <w:szCs w:val="21"/>
        </w:rPr>
        <w:t xml:space="preserve"> Extract NOVA metadata from internal documents that arrive without companion JSON metadata files.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Supported File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Sources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extract_docx_metadata()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docProps/core.xml (Dublin Core), docProps/app.xml, docProps/custom.xml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extract_pptx_metadata()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OPC sources + slide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extract_xlsx_metadata()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OPC sources + sheet names/count from xl/workbook.xml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extract_pdf_metadata()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metadata dict (Title, Author, CreationDate) + first page text for LLM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extract_html_metadata()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&lt;title&gt;, &lt;meta&gt; tags (author, description, keywords, date), heading hierarchy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extract_markdown_metadata()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frontmatter + first # heading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CSV/TSV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extract_csv_metadata()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headers, row/column count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Three-Tier Resolution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 each field, the resolver checks three sources in priority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**Tier 1 (Highest): Enrichment Registry** -- Manual overrides from silver/config/enrichment_registry.json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**Tier 2: Native Metadata** -- Extracted from the file itself (docProps, PDF info dict,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**Tier 3 (Lowest): Heuristic Defaults** -- Inferred from the ADLS path (e.g., /policy/ -&gt; document_class='policy')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native metadata is thin (fewer than 5 populated fields), the script optionally invokes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LLM-assisted extraction</w:t>
      </w:r>
      <w:r>
        <w:rPr>
          <w:rFonts w:ascii="Arial" w:cs="Arial" w:eastAsia="Arial" w:hAnsi="Arial"/>
          <w:sz w:val="21"/>
          <w:szCs w:val="21"/>
        </w:rPr>
        <w:t xml:space="preserve"> using GPT-4o-mini to infer title, document_class, business_owner, audience, jurisdiction, and confidentiality from the first page of text.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Pipeline Workflow (End-to-End)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Ingestion Flow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Raw File (ADLS bronze/) --&gt; OCR/Parse --&gt; CanonicalDocument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enrich_chunk_with_structural_metadata()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     (fills: normative_weight, paragraph_role, cross_references,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      content flags, citation_anchor, source_type)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Rule 1: build_semantic_header() --&gt; prepend to chunk text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     [OSFI | B-20 | guideline | 3.2.1 | mandatory]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embed_texts(chunk_text) --&gt; dense_vector (1024 dims)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Upsert to ES (Rule 2 fields as index columns)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Upsert to PGVector (same fields + embedding)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Query Flow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User Query --&gt; embed_texts(query) --&gt; query_vector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Rule 2: Filter + Boost (status=active, jurisdiction, normative_weight)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Hybrid search: Azure AI Search + ES kNN+BM25 + PGVector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Reciprocal Rank Fusion (k=60) merge results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Rule 3: render_chunk_for_prompt() on top-K hits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     (injects: title, citation_anchor, authority, version, status)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|</w:t>
      </w:r>
    </w:p>
    <w:p>
      <w:pPr>
        <w:shd w:fill="F5F5F5" w:val="clear"/>
        <w:spacing w:after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+--&gt; LLM generates answer with full authority context and citations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Configuration and Environment Variables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scripts are configured via environment variables. Set these in your Databricks workspace, Azure Functions app settings, or .env file: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Elasticsearch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ELASTICSEARCH_HOST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host URL (e.g., https://es.example.com:9200)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ELASTICSEARCH_INDEX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index name (default: ctknowledgebasemetadata2)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ELASTICSEARCH_CA_FINGERPRINT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fingerprint for TLS verification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ELASTICSEARCH_CLOUD_ID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Cloud ID (alternative to host)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ELASTICSEARCH_API_KEY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for Elastic Cloud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Azure / ADLS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tenant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client 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AZURE_CLIENT_SECRET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 client secret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ADLS_URL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Data Lake Storage account URL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PGVector (Optional Dual-Store)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PG_HOST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host (leave empty to disable PGVector)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PG_PORT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port (default: 5432)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PG_DB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 (default: nova)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PG_USER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user (default: nova)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PG_PASSWORD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password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PG_TABLE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name (default: nova_chunks)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OpenAI / 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key for embeddings and LLM calls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(default: text-embedding-3-large)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CHUNK_SIZE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size in characters (default: 1500)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overlap in characters (default: 100)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Deployment Checklist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Follow these steps to deploy the enhanced scripts into your existing app: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Pre-deployment: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 up your existing scripts before replacing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Ensure all environment variables are set (see Section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ocr_processor.py is accessible in the Python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Deployment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1. Copy all 4 scripts from enhance_Metadata/ to your app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2. Set PG_HOST, PG_DB, PG_USER, PG_PASSWORD env vars ONLY if you want PGVector dual-store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3. Re-index: The ES mapping has new NOVA fields. Either create a new index or reindex the existing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 Run metadata_extraction_internal.py first on your internal documents to populate silver/metadata/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5. Run either ingest script to process and index documents with full NOVA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6. Verify the retriever connects to all configured backends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is backward-compatible: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existing function names and signatures are preserved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ocr_processor.py module is imported as-is (not modified)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metadata_spec.py is imported if available, falls back to inline constants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PGVector is optional -- the pipeline runs fine with only Elasticsearch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retriever falls back to Azure AI Search if ES and PGVector are unavailable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Dependencies: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**Required:** elasticsearch, langchain, openai, azure-identity, azure-storage-blob, fitz (PyMuPDF)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**Required for retriever:** llama-index, azure-search-documents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**Optional:** psycopg2 (for PGVector), httpx (for remote image processing)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Citation Feature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NOVA citation feature enables the LLM to produce precise source attribution in its answers.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citation_anchor</w:t>
      </w:r>
      <w:r>
        <w:rPr>
          <w:rFonts w:ascii="Arial" w:cs="Arial" w:eastAsia="Arial" w:hAnsi="Arial"/>
          <w:sz w:val="21"/>
          <w:szCs w:val="21"/>
        </w:rPr>
        <w:t xml:space="preserve"> field flows through the entire pipeline: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Ingestion (how citation_anchor is created):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Computed in enrich_chunk_with_structural_metadata()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Format: {regulator_acronym}-{guideline_number}-{section_number}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Example: OSFI-LAR-2.1.3 or OSFI-B-20-3.2.1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Stored in both ES (as keyword field) and PGVector (as text column)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Retrieval (how citation_anchor reaches the LLM):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Listed in PROMPT_INJECTED_FIELDS_REGULATORY and PROMPT_INJECTED_FIELDS_INTERNAL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render_chunk_for_prompt() includes it in the YAML header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LLM sees 'citation_anchor: OSFI-LAR-2.1.3' and can cite it precisely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Additional citation fields injected: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**title** -- 'According to LAR Chapter 2...'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**version_id / version_label** -- 'Under the 2025 version...'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**current_version_flag** -- 'Note: this has been superseded by...'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**authority_class / nova_tier** -- Helps LLM prioritize conflicting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**jurisdiction** -- 'Under Canadian regulation...'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NOVA Enhanced Pipeline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2026-04-02T15:11:19.711Z</dcterms:created>
  <dcterms:modified xsi:type="dcterms:W3CDTF">2026-04-02T15:11:19.712Z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