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CF6A" w14:textId="72AC6C23" w:rsidR="007F416D" w:rsidRDefault="007F416D" w:rsidP="00FC446C">
      <w:pPr>
        <w:pStyle w:val="Heading2"/>
      </w:pPr>
      <w:r>
        <w:t>Deep Unsupervised Learning</w:t>
      </w:r>
    </w:p>
    <w:p w14:paraId="2DF9D070" w14:textId="4BC3C576" w:rsidR="00964E44" w:rsidRPr="00964E44" w:rsidRDefault="00964E44" w:rsidP="00FC446C">
      <w:pPr>
        <w:rPr>
          <w:sz w:val="32"/>
          <w:lang w:val="en-PK"/>
        </w:rPr>
      </w:pPr>
      <w:r w:rsidRPr="00FC446C">
        <w:rPr>
          <w:rStyle w:val="Heading2Char"/>
        </w:rPr>
        <w:t>Course Overview</w:t>
      </w:r>
      <w:r w:rsidRPr="00964E44">
        <w:rPr>
          <w:sz w:val="32"/>
          <w:lang w:val="en-PK"/>
        </w:rPr>
        <w:br/>
      </w:r>
      <w:r w:rsidRPr="00964E44">
        <w:t xml:space="preserve">The Deep Unsupervised Learning course explores how machines learn the structure of data without labels, with a strong emphasis on modern generative modeling and self-supervised representation learning. The course begins by introducing the broader unsupervised learning landscape and the principles of density estimation, before moving into autoencoders and variational autoencoders to build intuition around latent-variable models. It then covers GANs in a single consolidated block, followed by diffusion models and latent diffusion systems such as Stable Diffusion. The </w:t>
      </w:r>
      <w:proofErr w:type="spellStart"/>
      <w:r w:rsidRPr="00964E44">
        <w:t>later</w:t>
      </w:r>
      <w:proofErr w:type="spellEnd"/>
      <w:r w:rsidRPr="00964E44">
        <w:t xml:space="preserve"> part of the course expands into video generation, world models, and transformers as generative models, before concluding with two dedicated lectures on unsupervised and self-supervised learning in NLP, with a strong focus on modern language modeling, representation learning, and current large-scale paradigms.</w:t>
      </w:r>
    </w:p>
    <w:p w14:paraId="63BE2C02" w14:textId="77777777" w:rsidR="00964E44" w:rsidRPr="00964E44" w:rsidRDefault="00964E44" w:rsidP="00FC446C">
      <w:pPr>
        <w:rPr>
          <w:sz w:val="32"/>
          <w:lang w:val="en-PK"/>
        </w:rPr>
      </w:pPr>
      <w:r w:rsidRPr="00FC446C">
        <w:rPr>
          <w:rStyle w:val="Heading2Char"/>
        </w:rPr>
        <w:t>Lecture 1: Unsupervised Learning Landscape and Density Estimation</w:t>
      </w:r>
      <w:r w:rsidRPr="00964E44">
        <w:rPr>
          <w:sz w:val="32"/>
          <w:lang w:val="en-PK"/>
        </w:rPr>
        <w:br/>
      </w:r>
      <w:r w:rsidRPr="00964E44">
        <w:t>Sets the stage for the whole course. Covers the goals of unsupervised learning, including learning structure, compression, representation, and generation. Introduces density estimation formally, discusses explicit versus implicit density models, and surveys the main model families covered in the course, including autoencoders, VAEs, GANs, normalizing flows, and diffusion models.</w:t>
      </w:r>
    </w:p>
    <w:p w14:paraId="11AB21F8" w14:textId="77777777" w:rsidR="00964E44" w:rsidRPr="00964E44" w:rsidRDefault="00964E44" w:rsidP="00FC446C">
      <w:pPr>
        <w:rPr>
          <w:sz w:val="32"/>
          <w:lang w:val="en-PK"/>
        </w:rPr>
      </w:pPr>
      <w:r w:rsidRPr="00FC446C">
        <w:rPr>
          <w:rStyle w:val="Heading2Char"/>
        </w:rPr>
        <w:t>Lecture 2: Autoencoders</w:t>
      </w:r>
      <w:r w:rsidRPr="00964E44">
        <w:rPr>
          <w:sz w:val="32"/>
          <w:lang w:val="en-PK"/>
        </w:rPr>
        <w:br/>
      </w:r>
      <w:r w:rsidRPr="00964E44">
        <w:t>Covers the encoder-bottleneck-decoder structure, reconstruction loss, and the role of the latent space in learning compressed representations of data. Discusses undercomplete and overcomplete autoencoders, denoising autoencoders, sparse autoencoders, and contractive autoencoders, while motivating the move toward probabilistic latent-variable models.</w:t>
      </w:r>
    </w:p>
    <w:p w14:paraId="6D42E761" w14:textId="77777777" w:rsidR="00964E44" w:rsidRPr="00964E44" w:rsidRDefault="00964E44" w:rsidP="00FC446C">
      <w:pPr>
        <w:rPr>
          <w:sz w:val="32"/>
          <w:lang w:val="en-PK"/>
        </w:rPr>
      </w:pPr>
      <w:r w:rsidRPr="00FC446C">
        <w:rPr>
          <w:rStyle w:val="Heading2Char"/>
        </w:rPr>
        <w:t>Lecture 3: Variational Autoencoders (VAEs)</w:t>
      </w:r>
      <w:r w:rsidRPr="00964E44">
        <w:rPr>
          <w:sz w:val="32"/>
          <w:lang w:val="en-PK"/>
        </w:rPr>
        <w:br/>
      </w:r>
      <w:r w:rsidRPr="00964E44">
        <w:t>Introduces the probabilistic view of latent-variable modeling, where the encoder learns a distribution rather than a single point representation. Covers the derivation of the ELBO, the reparameterization trick for differentiable sampling, and the balance between reconstruction quality and KL regularization. Also discusses β-VAE and disentangled representation learning.</w:t>
      </w:r>
    </w:p>
    <w:p w14:paraId="3AB36E99" w14:textId="77777777" w:rsidR="00964E44" w:rsidRPr="00964E44" w:rsidRDefault="00964E44" w:rsidP="00FC446C">
      <w:pPr>
        <w:rPr>
          <w:sz w:val="32"/>
          <w:lang w:val="en-PK"/>
        </w:rPr>
      </w:pPr>
      <w:r w:rsidRPr="00FC446C">
        <w:rPr>
          <w:rStyle w:val="Heading2Char"/>
        </w:rPr>
        <w:t>Lecture 4: Representation Learning and Self-Supervised Objectives</w:t>
      </w:r>
      <w:r w:rsidRPr="00964E44">
        <w:rPr>
          <w:rFonts w:eastAsiaTheme="majorEastAsia" w:cstheme="majorBidi"/>
          <w:bCs/>
          <w:color w:val="17365D" w:themeColor="text2" w:themeShade="BF"/>
          <w:sz w:val="26"/>
          <w:szCs w:val="26"/>
          <w:lang w:val="en-PK"/>
        </w:rPr>
        <w:br/>
      </w:r>
      <w:r w:rsidRPr="00964E44">
        <w:t>Frames self-supervised learning as a way of capturing the structure of the data distribution through learned representations. Covers pretext tasks, contrastive predictive coding, mutual information maximization, and the relationship between self-supervised objectives and generative modeling.</w:t>
      </w:r>
    </w:p>
    <w:p w14:paraId="10A6AEE3" w14:textId="77777777" w:rsidR="00964E44" w:rsidRPr="00964E44" w:rsidRDefault="00964E44" w:rsidP="00FC446C">
      <w:pPr>
        <w:rPr>
          <w:sz w:val="32"/>
          <w:lang w:val="en-PK"/>
        </w:rPr>
      </w:pPr>
      <w:r w:rsidRPr="00FC446C">
        <w:rPr>
          <w:rStyle w:val="Heading2Char"/>
        </w:rPr>
        <w:t>Lecture 5: GANs and GAN Variants</w:t>
      </w:r>
      <w:r w:rsidRPr="00964E44">
        <w:rPr>
          <w:sz w:val="32"/>
          <w:lang w:val="en-PK"/>
        </w:rPr>
        <w:br/>
      </w:r>
      <w:r w:rsidRPr="00964E44">
        <w:t xml:space="preserve">Provides a unified treatment of GANs, starting from the original minimax game between generator and discriminator. Covers the standard GAN objective, the Jensen-Shannon divergence formulation and its optimization issues, and improvements such as Wasserstein GAN and gradient penalty. Also surveys major GAN variants including conditional GANs, </w:t>
      </w:r>
      <w:proofErr w:type="spellStart"/>
      <w:r w:rsidRPr="00964E44">
        <w:t>ProGAN</w:t>
      </w:r>
      <w:proofErr w:type="spellEnd"/>
      <w:r w:rsidRPr="00964E44">
        <w:t xml:space="preserve">, StyleGAN, </w:t>
      </w:r>
      <w:proofErr w:type="spellStart"/>
      <w:r w:rsidRPr="00964E44">
        <w:t>BigGAN</w:t>
      </w:r>
      <w:proofErr w:type="spellEnd"/>
      <w:r w:rsidRPr="00964E44">
        <w:t xml:space="preserve">, Pix2Pix, and </w:t>
      </w:r>
      <w:proofErr w:type="spellStart"/>
      <w:r w:rsidRPr="00964E44">
        <w:t>CycleGAN</w:t>
      </w:r>
      <w:proofErr w:type="spellEnd"/>
      <w:r w:rsidRPr="00964E44">
        <w:t>. Discusses practical issues such as mode collapse, training instability, evaluation with FID and IS, and precision-recall style metrics for generative quality.</w:t>
      </w:r>
    </w:p>
    <w:p w14:paraId="659002FE" w14:textId="77777777" w:rsidR="00964E44" w:rsidRPr="00964E44" w:rsidRDefault="00964E44" w:rsidP="00FC446C">
      <w:pPr>
        <w:rPr>
          <w:sz w:val="32"/>
          <w:lang w:val="en-PK"/>
        </w:rPr>
      </w:pPr>
      <w:r w:rsidRPr="00FC446C">
        <w:rPr>
          <w:rStyle w:val="Heading2Char"/>
        </w:rPr>
        <w:lastRenderedPageBreak/>
        <w:t>Lecture 6: Diffusion Models Foundations</w:t>
      </w:r>
      <w:r w:rsidRPr="00964E44">
        <w:rPr>
          <w:sz w:val="32"/>
          <w:lang w:val="en-PK"/>
        </w:rPr>
        <w:br/>
      </w:r>
      <w:r w:rsidRPr="00964E44">
        <w:t>Introduces diffusion models through the forward noising process and the reverse denoising process. Covers DDPM, the connection to score matching and Langevin dynamics, simplified training objectives, and DDIM for faster sampling. Explains why diffusion models have become a dominant paradigm in modern generative modeling.</w:t>
      </w:r>
    </w:p>
    <w:p w14:paraId="60CFC3E1" w14:textId="77777777" w:rsidR="00964E44" w:rsidRPr="00964E44" w:rsidRDefault="00964E44" w:rsidP="00FC446C">
      <w:pPr>
        <w:rPr>
          <w:sz w:val="32"/>
          <w:lang w:val="en-PK"/>
        </w:rPr>
      </w:pPr>
      <w:r w:rsidRPr="00FC446C">
        <w:rPr>
          <w:rStyle w:val="Heading2Char"/>
        </w:rPr>
        <w:t>Lecture 7: Stable Diffusion and Latent Diffusion Models</w:t>
      </w:r>
      <w:r w:rsidRPr="00964E44">
        <w:rPr>
          <w:sz w:val="32"/>
          <w:lang w:val="en-PK"/>
        </w:rPr>
        <w:br/>
      </w:r>
      <w:r w:rsidRPr="00964E44">
        <w:t xml:space="preserve">Covers latent diffusion models and why performing diffusion in a compressed latent space is computationally more efficient than operating directly in pixel space. Discusses the VAE used for image compression, the </w:t>
      </w:r>
      <w:proofErr w:type="spellStart"/>
      <w:r w:rsidRPr="00964E44">
        <w:t>UNet</w:t>
      </w:r>
      <w:proofErr w:type="spellEnd"/>
      <w:r w:rsidRPr="00964E44">
        <w:t xml:space="preserve"> denoiser, CLIP-based text conditioning, and classifier-free guidance. Covers the end-to-end training and inference pipeline of Stable Diffusion.</w:t>
      </w:r>
    </w:p>
    <w:p w14:paraId="1D9A8760" w14:textId="77777777" w:rsidR="00964E44" w:rsidRPr="00964E44" w:rsidRDefault="00964E44" w:rsidP="00FC446C">
      <w:pPr>
        <w:rPr>
          <w:sz w:val="32"/>
          <w:lang w:val="en-PK"/>
        </w:rPr>
      </w:pPr>
      <w:r w:rsidRPr="00FC446C">
        <w:rPr>
          <w:rStyle w:val="Heading2Char"/>
        </w:rPr>
        <w:t>Lecture 8: Video Generation and World Models</w:t>
      </w:r>
      <w:r w:rsidRPr="00964E44">
        <w:rPr>
          <w:sz w:val="32"/>
          <w:lang w:val="en-PK"/>
        </w:rPr>
        <w:br/>
      </w:r>
      <w:r w:rsidRPr="00964E44">
        <w:t>Covers the extension of generative models from images to video, including the challenges of temporal consistency and coherent motion generation. Discusses video diffusion models and the conceptual foundations behind systems such as Sora. Connects video generation to world models, highlighting how predictive models of visual dynamics begin to approximate structured models of environments.</w:t>
      </w:r>
    </w:p>
    <w:p w14:paraId="4C483249" w14:textId="77777777" w:rsidR="00964E44" w:rsidRPr="00964E44" w:rsidRDefault="00964E44" w:rsidP="00FC446C">
      <w:pPr>
        <w:rPr>
          <w:sz w:val="32"/>
          <w:lang w:val="en-PK"/>
        </w:rPr>
      </w:pPr>
      <w:r w:rsidRPr="00FC446C">
        <w:rPr>
          <w:rStyle w:val="Heading2Char"/>
        </w:rPr>
        <w:t>Lecture 9: Transformers as Generative Models</w:t>
      </w:r>
      <w:r w:rsidRPr="00964E44">
        <w:rPr>
          <w:sz w:val="32"/>
          <w:lang w:val="en-PK"/>
        </w:rPr>
        <w:br/>
      </w:r>
      <w:r w:rsidRPr="00964E44">
        <w:t>Covers transformer-based generative modeling beyond text. Discusses autoregressive image generation through discrete tokenization approaches such as VQ-VAE with GPT-style transformers, and connects these ideas to early systems such as DALL-E. Also introduces flow matching as a modern alternative to diffusion and shows how transformer architectures can be applied to both discrete and continuous visual representations.</w:t>
      </w:r>
    </w:p>
    <w:p w14:paraId="08BDEE25" w14:textId="77777777" w:rsidR="00964E44" w:rsidRPr="00964E44" w:rsidRDefault="00964E44" w:rsidP="00FC446C">
      <w:pPr>
        <w:rPr>
          <w:sz w:val="32"/>
          <w:lang w:val="en-PK"/>
        </w:rPr>
      </w:pPr>
      <w:r w:rsidRPr="00FC446C">
        <w:rPr>
          <w:rStyle w:val="Heading2Char"/>
        </w:rPr>
        <w:t>Lecture 10: Tabular and Medical Foundation Models</w:t>
      </w:r>
      <w:r w:rsidRPr="00964E44">
        <w:rPr>
          <w:sz w:val="32"/>
          <w:lang w:val="en-PK"/>
        </w:rPr>
        <w:br/>
      </w:r>
      <w:r w:rsidRPr="00964E44">
        <w:t xml:space="preserve">Covers how foundation-model ideas extend beyond vision and language into other domains. Discusses </w:t>
      </w:r>
      <w:proofErr w:type="spellStart"/>
      <w:r w:rsidRPr="00964E44">
        <w:t>TabPFN</w:t>
      </w:r>
      <w:proofErr w:type="spellEnd"/>
      <w:r w:rsidRPr="00964E44">
        <w:t xml:space="preserve"> as a pretrained transformer-style model for tabular data and Tribe v2 as an example of a medical foundation model trained on multimodal clinical data. Highlights the broader generalization of unsupervised and self-supervised paradigms across data types.</w:t>
      </w:r>
    </w:p>
    <w:p w14:paraId="7965A9D3" w14:textId="77777777" w:rsidR="00964E44" w:rsidRPr="00964E44" w:rsidRDefault="00964E44" w:rsidP="00FC446C">
      <w:pPr>
        <w:rPr>
          <w:sz w:val="32"/>
          <w:lang w:val="en-PK"/>
        </w:rPr>
      </w:pPr>
      <w:r w:rsidRPr="00FC446C">
        <w:rPr>
          <w:rStyle w:val="Heading2Char"/>
        </w:rPr>
        <w:t>Lecture 11: Unsupervised and Self-Supervised Learning in NLP</w:t>
      </w:r>
      <w:r w:rsidRPr="00964E44">
        <w:rPr>
          <w:sz w:val="32"/>
          <w:lang w:val="en-PK"/>
        </w:rPr>
        <w:br/>
      </w:r>
      <w:r w:rsidRPr="00964E44">
        <w:t xml:space="preserve">Introduces the unsupervised learning paradigm in natural language processing, focusing on how modern language systems learn from raw text without manual labels. Covers distributional semantics, word embeddings, language modeling as self-supervision, encoder-based objectives such as masked language modeling, and autoregressive objectives used in large language models. Discusses major model families such as word2vec, </w:t>
      </w:r>
      <w:proofErr w:type="spellStart"/>
      <w:r w:rsidRPr="00964E44">
        <w:t>GloVe</w:t>
      </w:r>
      <w:proofErr w:type="spellEnd"/>
      <w:r w:rsidRPr="00964E44">
        <w:t>, BERT, and GPT, with an emphasis on how unsupervised objectives drive representation learning at scale.</w:t>
      </w:r>
    </w:p>
    <w:p w14:paraId="4C31002F" w14:textId="77777777" w:rsidR="00964E44" w:rsidRPr="00964E44" w:rsidRDefault="00964E44" w:rsidP="00FC446C">
      <w:pPr>
        <w:rPr>
          <w:sz w:val="32"/>
          <w:lang w:val="en-PK"/>
        </w:rPr>
      </w:pPr>
      <w:r w:rsidRPr="00FC446C">
        <w:rPr>
          <w:rStyle w:val="Heading2Char"/>
        </w:rPr>
        <w:t>Lecture 12: Modern NLP Foundation Models and Current Directions</w:t>
      </w:r>
      <w:r w:rsidRPr="00964E44">
        <w:rPr>
          <w:sz w:val="32"/>
          <w:lang w:val="en-PK"/>
        </w:rPr>
        <w:br/>
      </w:r>
      <w:r w:rsidRPr="00964E44">
        <w:t>Focuses on current topics in unsupervised and self-supervised NLP. Covers large-scale pretraining, instruction tuning as a downstream adaptation stage, multimodal language models, retrieval-augmented generation, contrastive language-image pretraining, and latent or token-based generative paradigms for text. Also discusses scaling laws, in-context learning, synthetic data generation, and the convergence of language modeling, reasoning, and world modeling in contemporary foundation models.</w:t>
      </w:r>
    </w:p>
    <w:p w14:paraId="108C7C57" w14:textId="0ABDC9F7" w:rsidR="00076953" w:rsidRDefault="00076953" w:rsidP="00FC446C"/>
    <w:sectPr w:rsidR="000769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038713">
    <w:abstractNumId w:val="8"/>
  </w:num>
  <w:num w:numId="2" w16cid:durableId="1227909354">
    <w:abstractNumId w:val="6"/>
  </w:num>
  <w:num w:numId="3" w16cid:durableId="1717311924">
    <w:abstractNumId w:val="5"/>
  </w:num>
  <w:num w:numId="4" w16cid:durableId="12535044">
    <w:abstractNumId w:val="4"/>
  </w:num>
  <w:num w:numId="5" w16cid:durableId="425225054">
    <w:abstractNumId w:val="7"/>
  </w:num>
  <w:num w:numId="6" w16cid:durableId="802619976">
    <w:abstractNumId w:val="3"/>
  </w:num>
  <w:num w:numId="7" w16cid:durableId="1797480358">
    <w:abstractNumId w:val="2"/>
  </w:num>
  <w:num w:numId="8" w16cid:durableId="498544426">
    <w:abstractNumId w:val="1"/>
  </w:num>
  <w:num w:numId="9" w16cid:durableId="13220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91C"/>
    <w:rsid w:val="00076953"/>
    <w:rsid w:val="0015074B"/>
    <w:rsid w:val="0029639D"/>
    <w:rsid w:val="002B3171"/>
    <w:rsid w:val="00326F90"/>
    <w:rsid w:val="00345142"/>
    <w:rsid w:val="003B02FD"/>
    <w:rsid w:val="00477310"/>
    <w:rsid w:val="005B7D93"/>
    <w:rsid w:val="006A4C79"/>
    <w:rsid w:val="007F416D"/>
    <w:rsid w:val="00866CCD"/>
    <w:rsid w:val="008D168D"/>
    <w:rsid w:val="00964E44"/>
    <w:rsid w:val="00993261"/>
    <w:rsid w:val="009E0309"/>
    <w:rsid w:val="00A65267"/>
    <w:rsid w:val="00AA1D8D"/>
    <w:rsid w:val="00AA2A99"/>
    <w:rsid w:val="00AA4B4A"/>
    <w:rsid w:val="00B47730"/>
    <w:rsid w:val="00BD6786"/>
    <w:rsid w:val="00CB0664"/>
    <w:rsid w:val="00DC1F4D"/>
    <w:rsid w:val="00E13640"/>
    <w:rsid w:val="00EF653D"/>
    <w:rsid w:val="00FC4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6F0F"/>
  <w14:defaultImageDpi w14:val="300"/>
  <w15:docId w15:val="{22D277A2-C5F6-634D-AA6F-4CB608CF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5B7D93"/>
    <w:pPr>
      <w:keepNext/>
      <w:keepLines/>
      <w:spacing w:before="600" w:after="120"/>
      <w:outlineLvl w:val="0"/>
    </w:pPr>
    <w:rPr>
      <w:rFonts w:asciiTheme="majorHAnsi" w:eastAsiaTheme="majorEastAsia" w:hAnsiTheme="majorHAnsi" w:cstheme="majorBidi"/>
      <w:b/>
      <w:bCs/>
      <w:color w:val="0F243E" w:themeColor="text2" w:themeShade="80"/>
      <w:sz w:val="36"/>
      <w:szCs w:val="28"/>
    </w:rPr>
  </w:style>
  <w:style w:type="paragraph" w:styleId="Heading2">
    <w:name w:val="heading 2"/>
    <w:basedOn w:val="Normal"/>
    <w:next w:val="Normal"/>
    <w:link w:val="Heading2Char"/>
    <w:uiPriority w:val="9"/>
    <w:unhideWhenUsed/>
    <w:qFormat/>
    <w:rsid w:val="005B7D93"/>
    <w:pPr>
      <w:keepNext/>
      <w:keepLines/>
      <w:spacing w:before="320" w:after="120"/>
      <w:outlineLvl w:val="1"/>
    </w:pPr>
    <w:rPr>
      <w:rFonts w:eastAsiaTheme="majorEastAsia"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7D93"/>
    <w:rPr>
      <w:rFonts w:asciiTheme="majorHAnsi" w:eastAsiaTheme="majorEastAsia" w:hAnsiTheme="majorHAnsi" w:cstheme="majorBidi"/>
      <w:b/>
      <w:bCs/>
      <w:color w:val="0F243E" w:themeColor="text2" w:themeShade="80"/>
      <w:sz w:val="36"/>
      <w:szCs w:val="28"/>
    </w:rPr>
  </w:style>
  <w:style w:type="character" w:customStyle="1" w:styleId="Heading2Char">
    <w:name w:val="Heading 2 Char"/>
    <w:basedOn w:val="DefaultParagraphFont"/>
    <w:link w:val="Heading2"/>
    <w:uiPriority w:val="9"/>
    <w:rsid w:val="005B7D93"/>
    <w:rPr>
      <w:rFonts w:ascii="Aptos" w:eastAsiaTheme="majorEastAsia" w:hAnsi="Aptos" w:cstheme="majorBidi"/>
      <w:b/>
      <w:bCs/>
      <w:color w:val="17365D" w:themeColor="text2" w:themeShade="B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7310"/>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2026-05-29T19:25:00Z</dcterms:created>
  <dcterms:modified xsi:type="dcterms:W3CDTF">2026-06-17T15:58:00Z</dcterms:modified>
  <cp:category/>
</cp:coreProperties>
</file>