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FF"/>
          <w:sz w:val="56"/>
        </w:rPr>
        <w:t>BRICS-AETHER</w:t>
      </w:r>
    </w:p>
    <w:p>
      <w:pPr>
        <w:jc w:val="center"/>
      </w:pPr>
      <w:r>
        <w:rPr>
          <w:b/>
          <w:color w:val="0F172A"/>
          <w:sz w:val="28"/>
        </w:rPr>
        <w:t>Hierarchical Issue &amp; Dispute Resolution Plan</w:t>
      </w:r>
    </w:p>
    <w:p>
      <w:pPr>
        <w:jc w:val="center"/>
      </w:pPr>
      <w:r>
        <w:rPr>
          <w:color w:val="64748B"/>
          <w:sz w:val="16"/>
        </w:rPr>
        <w:t>Sovereign Federated Environmental Intelligence  •  11 Countries × 20 States (220 Jurisdictions)  •  Tier 1 → Tier 2 → Tier 3 → BRICS Council</w:t>
      </w:r>
    </w:p>
    <w:p>
      <w:pPr>
        <w:jc w:val="center"/>
      </w:pPr>
      <w:r>
        <w:rPr>
          <w:i/>
          <w:color w:val="64748B"/>
          <w:sz w:val="14"/>
        </w:rPr>
        <w:t>Version 1.0 — 18 Aug 2026  •  For Demo Day 4 Sept 2026 — BRICS Environment Ministers &amp; Diplomats  •  DPG Governance Addendum to PRD v1.0-PROD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0FE"/>
            <w:tcBorders>
              <w:top w:val="single" w:sz="6" w:space="4" w:color="0052FF"/>
              <w:left w:val="single" w:sz="6" w:space="4" w:color="0052FF"/>
              <w:bottom w:val="single" w:sz="6" w:space="4" w:color="0052FF"/>
              <w:right w:val="single" w:sz="6" w:space="4" w:color="0052FF"/>
            </w:tcBorders>
          </w:tcPr>
          <w:p>
            <w:r>
              <w:rPr>
                <w:b/>
                <w:color w:val="0052FF"/>
                <w:sz w:val="15"/>
              </w:rPr>
              <w:t>ONE-PAGE PROMISE</w:t>
            </w:r>
          </w:p>
          <w:p>
            <w:r>
              <w:rPr>
                <w:color w:val="0F172A"/>
                <w:sz w:val="15"/>
              </w:rPr>
              <w:t>AETHER never decides who is guilty. It decides what is provable — at 0.74 km², with physics, with a hash no one can rewrite, in your language, in under 5 minutes. Disputes are not avoided; they are made resolvable — at the lowest tier, with a clock, with a shared model that gets smarter after every dispute.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52FF"/>
          <w:sz w:val="28"/>
        </w:rPr>
        <w:t>1. Why a Hierarchy Is Required</w:t>
      </w:r>
    </w:p>
    <w:p>
      <w:pPr>
        <w:spacing w:after="60"/>
        <w:jc w:val="left"/>
      </w:pPr>
      <w:r>
        <w:rPr>
          <w:rFonts w:ascii="Calibri" w:hAnsi="Calibri"/>
          <w:b w:val="0"/>
          <w:i w:val="0"/>
          <w:color w:val="0F172A"/>
          <w:sz w:val="16"/>
        </w:rPr>
        <w:t>Every plume at H3 Res 8 (0.74 km²) that crosses GAUL L2 triggers a BigQuery GIS ST_INTERSECTS that may return multiple ADM2. Without hierarchy, attribution, mitigation cost, and authority are contested — Punjab vs Delhi, Riyadh vs Dubai. This plan makes every detection defensible, attributable, and arbitrable with an immutable SHA-256 ledger and PINN evidence no party can rewrite.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2. Principles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Sovereignty by Architecture — raw photos never leave national bucket (asia-south1, sa-east1…); only ΔW_k in Confidential Space TEE crosses.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Evidence Before Authority — no ruling without Evidence Package (H3 + S5P QA≥0.75 + CAMS z + ERA5 u/v + PINN cone + Flash Ci≥0.70 + SHA-256).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Subsidiarity — lowest competent tier decides first; escalation only on SLA breach or L0≠L0.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Physics as Referee — PINN ℒ_total = λ_dataℒ_MSE + λ_PINN‖…‖² (λ_data 1.0, λ_PINN 0.35) is the neutral arbiter.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Time-Boxed — silence = escalation via Cloud Tasks.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3. Jurisdiction Model (GAUL L2 + H3)</w:t>
      </w:r>
    </w:p>
    <w:p>
      <w:pPr>
        <w:spacing w:after="60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H3 Cell (0.74 km²) → ST_INTERSECTS → GAUL L2 District (Tier 1) → L1 State (Tier 2) → L0 Country (Tier 3) → BRICS Council if L0≠L0. Overlap rule: Primary Owner = max(ST_AREA(ST_INTERSECTION(plume, geom)) × pop_density). Others CC. All 220 jurisdictions carry office_tier1, tier2/3 emails, sla_minutes, lang, geofence.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2448"/>
        <w:gridCol w:w="2304"/>
        <w:gridCol w:w="2304"/>
        <w:gridCol w:w="2016"/>
      </w:tblGrid>
      <w:tr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Tier</w:t>
            </w:r>
          </w:p>
        </w:tc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Who</w:t>
            </w:r>
          </w:p>
        </w:tc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Example (India)</w:t>
            </w:r>
          </w:p>
        </w:tc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Example (Transboundary)</w:t>
            </w:r>
          </w:p>
        </w:tc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Channel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Tier 1 Local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District Collector / Municipal Commissioner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TNPCB Chennai / SDM Patiala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Defesa Civil / Mayor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FCM + SMS (translated)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Tier 2 State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SPCB / SEMA / Provincial Dept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TNPCB Member Sec.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SEMA / Provincial Dept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Email + Digest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Tier 3 National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CPCB / MEE / IBAMA / MoEFCC JS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CPCB / MoEFCC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MEE Desk / Gov.br API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NIC Email / Data Exchange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BRICS Council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Rotational chair (India 2026) + 1 envoy/country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BEDC secretariat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Confidential TEE audit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4. Evidence Package — The Only Ground Truth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448"/>
        <w:gridCol w:w="3168"/>
      </w:tblGrid>
      <w:tr>
        <w:tc>
          <w:tcPr>
            <w:tcW w:type="dxa" w:w="345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45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345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Why it settles disputes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plume_id + H3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Earth Engine H3 Res 8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Sub-km, not 0.4° CAMS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S5P NO₂ QA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Sentinel-5P TROPOMI QA≥0.75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Space-borne, not citizen-biased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CAMS z + ERA5 u/v, PBLH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ADS/CDS + PINN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Physics, not opinion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PINN cone + ℒ_total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Vertex AI PINN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Auditable fluid dynamics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Flash Ci≥0.70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Gemini 1.5 Flash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Verified photo, opacity 0→1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GAUL intersect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BigQuery GIS ST_INTERSECTS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Math, not claim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SHA-256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Cloud SQL ledger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Immutable after T0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52FF"/>
          <w:sz w:val="28"/>
        </w:rPr>
        <w:t>5. Dispute Taxonomy &amp; Escalation Ladder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592"/>
        <w:gridCol w:w="2304"/>
        <w:gridCol w:w="1440"/>
        <w:gridCol w:w="1872"/>
        <w:gridCol w:w="1584"/>
      </w:tblGrid>
      <w:tr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When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Owner / CC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Dispute Window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Resolver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SLA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Lv1 Intra-District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Plume in 1 ADM2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Tier 1 (CC Tier 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Tier 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30–60 min ACK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Lv2 Inter-District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2–4 ADM2 same state (Chennai+Coimbatore)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Primary ADM2 (max area×pop)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6h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Tier 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24h mediation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Lv3 Inter-State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Cross state (Punjab→Delhi→Haryana)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Primary Tier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24h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Tier 3 (CPCB)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Joint Order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Lv4 Transboundary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L0≠L0 (Riyadh→Dubai)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Co-Owners Tier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72h bilateral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Tier 3 both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72h negotiation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Lv5 BRICS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≥3 countries or unresolved Lv4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BEDC rotational chair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BEDC + TEE audit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48h audit + hearing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5.1 Level Details</w:t>
      </w:r>
    </w:p>
    <w:p>
      <w:pPr>
        <w:spacing w:after="60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Lv2 — Inter-District: If non-primary disputes (“not our smoke”), Tier 2 mediates using PINN back-trace to source H3 cells. Lv3 — Inter-State: Auto at T0+1h to both Tier 2 + Tier 3; Tier 3 uses S5P+CAMS+Flash package; cost ∝ source-area fraction × intensity. Lv4 — Bilateral: Both Tier 3 notified as Co-Owners, dual-translated + dual-hashed dossiers, raw never crosses. Lv5 — BEDC: 48h TEE re-run of PINN with same ERA5/S5P inputs (both attest), hearing (translated), Binding Technical Finding: Attribution Fraction (e.g., 68% IN-PB, 32% IN-HR) + Recommended Joint Action. Enforcement via BRICS Green Fund &amp; Joint Statement visibility, not legal sanction.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6. RACI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1008"/>
        <w:gridCol w:w="1008"/>
        <w:gridCol w:w="1008"/>
        <w:gridCol w:w="1008"/>
        <w:gridCol w:w="1728"/>
      </w:tblGrid>
      <w:tr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Tier 1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Tier 2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Tier 3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BEDC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Platform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Detect &amp; mint SHA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Primary Owner election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 (BigQuery GIS)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ACK &amp; dispatch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File dispute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Mediate 24h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 (PINN)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Transboundary 72h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TEE audit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R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7. SLAs &amp; Clocks (Cloud Tasks)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296"/>
        <w:gridCol w:w="2304"/>
        <w:gridCol w:w="2304"/>
      </w:tblGrid>
      <w:tr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</w:t>
            </w:r>
          </w:p>
        </w:tc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Starts</w:t>
            </w:r>
          </w:p>
        </w:tc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Timeout</w:t>
            </w:r>
          </w:p>
        </w:tc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On Timeout</w:t>
            </w:r>
          </w:p>
        </w:tc>
        <w:tc>
          <w:tcPr>
            <w:tcW w:type="dxa" w:w="207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Channel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Tier 1 ACK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Alert sent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30–60 min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Escalate Tier 2 + Primary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FCM/Email/SMS translated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Tier 2 Mediation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Dispute filed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24h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Escalate Tier 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Tier 2+3 desks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Tier 3 Bilateral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Lv4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72h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Escalate BEDC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Both Tier 3 + secretariat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BEDC Audit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BEDC convened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48h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Publish Finding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All Tier 3 + ledger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Field verify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Dispatch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7 days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Auto-escalate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Tier 1+2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8. Sovereignty Safeguards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No raw cross-border: Punjab photo never to Brazil bucket — only SHA + C0.934 + H3 + PM2.5 z.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Confidential Space TEE: hardware-encrypted VMs, both attest output.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DPDP/LGPD/PIPL/POPIA/152-FZ tag per Level 4 dossier.</w:t>
      </w:r>
    </w:p>
    <w:p>
      <w:pPr>
        <w:pStyle w:val="ListBullet"/>
        <w:spacing w:after="60"/>
        <w:ind w:left="288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Federated learning as de-escalation: dispute → global model improves for both.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9. SOPs</w:t>
      </w:r>
    </w:p>
    <w:p>
      <w:pPr>
        <w:spacing w:after="60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SOP-01 File Dispute: Dashboard → alert → File Dispute → reason (Not our source / Data inaccuracy / SLA breach / Cost share) → counter-photo → dispute_id + hash + 24h clock. SOP-02 PINN Back-Trace: re-run u/v 72h to source H3, overlay S5P+CAMS at T0-trajectory_age → Source Attribution Map + Fraction per ADM2. SOP-03 Joint Mitigation Order: Tier 3 template J-2026-08-18-IN-PB-DL. SOP-04 BEDC Filing: Tier 3 Escalate → auto-translate 5 langs → TEE audit.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10.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1152"/>
        <w:gridCol w:w="4032"/>
      </w:tblGrid>
      <w:tr>
        <w:tc>
          <w:tcPr>
            <w:tcW w:type="dxa" w:w="345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345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345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How measured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Dispute Rate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&lt;15%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disputes / plumes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MTTR Lv2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&lt;6h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Cloud Tasks timestamps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MTTR Lv3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&lt;24h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MTTR Lv4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&lt;72h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BEDC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&lt;7 days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Attribution accuracy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≥85%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Field verify correct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Ledger integrity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SHA + ST_INTERSECTS logged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0052FF"/>
          <w:sz w:val="28"/>
        </w:rPr>
        <w:t>11. Implementation Today</w:t>
      </w:r>
    </w:p>
    <w:p>
      <w:pPr>
        <w:spacing w:after="60"/>
        <w:jc w:val="left"/>
      </w:pPr>
      <w:r>
        <w:rPr>
          <w:rFonts w:ascii="Calibri" w:hAnsi="Calibri"/>
          <w:b w:val="0"/>
          <w:i w:val="0"/>
          <w:color w:val="0F172A"/>
          <w:sz w:val="15"/>
        </w:rPr>
        <w:t>Filters already drive evidence: Country→State→District + Time filters REPORTS/ALERTS correctly (prototype filteredReports()). Map shows H3 + GAUL. Next sprint: File Dispute button (writes disputes + Cloud Task 24h), Primary Owner election in BigQuery GIS, BEDC read-only view for diplomats. Pilot: Tamil Nadu (IN) + Cairo (EG) + São Paulo (BR) for 30 days; if MTTR &lt;24h and dispute &lt;15%, propose as BRICS DPG Governance Annex.</w:t>
      </w:r>
    </w:p>
    <w:p>
      <w:pPr>
        <w:jc w:val="center"/>
      </w:pPr>
      <w:r>
        <w:rPr>
          <w:color w:val="64748B"/>
          <w:sz w:val="12"/>
        </w:rPr>
        <w:t>© 2026 BRICS-AETHER • DPG • Apache 2.0 • Annex to PRD v1.0-PROD • Evidence: S5P/ERA5/CAMS + FAO GAUL + Flash Ci≥0.70 + PINN ℒ_total + SHA-256 TEE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2"/>
      </w:rPr>
      <w:t xml:space="preserve">Page </w:t>
    </w:r>
    <w:r>
      <w:fldChar w:fldCharType="begin"/>
    </w:r>
    <w:r>
      <w:instrText xml:space="preserve">PAGE</w:instrText>
    </w:r>
    <w:r>
      <w:fldChar w:fldCharType="end"/>
    </w:r>
    <w:r>
      <w:rPr>
        <w:color w:val="64748B"/>
        <w:sz w:val="12"/>
      </w:rPr>
      <w:t xml:space="preserve"> • docs/HIERARCHICAL_DISPUTE_RESOLUTION_PLAN.md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748B"/>
        <w:sz w:val="12"/>
      </w:rPr>
      <w:t>BRICS-AETHER • Hierarchical Dispute Resolution Plan • v1.0 — 18 Aug 2026 • Confidential for BRICS Demo Day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