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5F6368"/>
          <w:sz w:val="13"/>
        </w:rPr>
        <w:t>BUILD WITH AI: CODE FOR COMMUNITIES — SECOND EDITION  •  GOOGLE CLOUD  •  INDIA 2026 BRICS CHAIRSHIP</w:t>
      </w:r>
    </w:p>
    <w:p>
      <w:pPr>
        <w:pBdr>
          <w:bottom w:val="single" w:sz="4" w:space="1" w:color="E8EAED"/>
        </w:pBdr>
        <w:spacing w:before="20" w:after="120"/>
      </w:pPr>
    </w:p>
    <w:p>
      <w:pPr>
        <w:spacing w:after="20"/>
        <w:jc w:val="center"/>
      </w:pPr>
      <w:r>
        <w:rPr>
          <w:rFonts w:ascii="Calibri" w:hAnsi="Calibri"/>
          <w:b/>
          <w:color w:val="1A73E8"/>
          <w:sz w:val="72"/>
        </w:rPr>
        <w:t>VAYU</w:t>
      </w:r>
    </w:p>
    <w:p>
      <w:pPr>
        <w:spacing w:after="20"/>
        <w:jc w:val="center"/>
      </w:pPr>
      <w:r>
        <w:rPr>
          <w:rFonts w:ascii="Calibri" w:hAnsi="Calibri"/>
          <w:b w:val="0"/>
          <w:color w:val="202124"/>
          <w:sz w:val="26"/>
        </w:rPr>
        <w:t>Federated Climate Intelligence for BRICS</w:t>
      </w:r>
    </w:p>
    <w:p>
      <w:pPr>
        <w:spacing w:after="120"/>
        <w:jc w:val="center"/>
      </w:pPr>
      <w:r>
        <w:rPr>
          <w:rFonts w:ascii="Calibri" w:hAnsi="Calibri"/>
          <w:i/>
          <w:color w:val="5F6368"/>
          <w:sz w:val="17"/>
        </w:rPr>
        <w:t>Detect hidden hyper-local &amp; cross-border pollution  •  Forecast 72-hr spikes  •  Route to the accountable officer</w:t>
      </w:r>
    </w:p>
    <w:p>
      <w:pPr>
        <w:spacing w:after="60"/>
        <w:jc w:val="left"/>
      </w:pPr>
      <w:r>
        <w:rPr>
          <w:rFonts w:ascii="Calibri" w:hAnsi="Calibri"/>
          <w:b/>
          <w:color w:val="1A73E8"/>
          <w:sz w:val="13"/>
        </w:rPr>
        <w:t xml:space="preserve">  TRACK: SUSTAINABILITY  </w:t>
      </w:r>
      <w:r>
        <w:rPr>
          <w:sz w:val="4"/>
        </w:rPr>
        <w:t xml:space="preserve">  </w:t>
      </w:r>
      <w:r>
        <w:rPr>
          <w:rFonts w:ascii="Calibri" w:hAnsi="Calibri"/>
          <w:b/>
          <w:color w:val="1A73E8"/>
          <w:sz w:val="13"/>
        </w:rPr>
        <w:t xml:space="preserve">  DIGITAL PUBLIC GOOD  </w:t>
      </w:r>
      <w:r>
        <w:rPr>
          <w:sz w:val="4"/>
        </w:rPr>
        <w:t xml:space="preserve">  </w:t>
      </w:r>
      <w:r>
        <w:rPr>
          <w:rFonts w:ascii="Calibri" w:hAnsi="Calibri"/>
          <w:b/>
          <w:color w:val="1A73E8"/>
          <w:sz w:val="13"/>
        </w:rPr>
        <w:t xml:space="preserve">  FEDERATED • SOVEREIGN • INTEROPERABLE  </w:t>
      </w:r>
      <w:r>
        <w:rPr>
          <w:sz w:val="4"/>
        </w:rPr>
        <w:t xml:space="preserve">  </w:t>
      </w:r>
      <w:r>
        <w:rPr>
          <w:rFonts w:ascii="Calibri" w:hAnsi="Calibri"/>
          <w:b/>
          <w:color w:val="1A73E8"/>
          <w:sz w:val="13"/>
        </w:rPr>
        <w:t xml:space="preserve">  GOOGLE CLOUD NATIVE: GEMINI + VERTEX AI  </w:t>
      </w:r>
    </w:p>
    <w:tbl>
      <w:tblPr>
        <w:tblW w:type="auto" w:w="0"/>
        <w:jc w:val="center"/>
        <w:tblLayout w:type="fixed"/>
        <w:tblLook w:firstColumn="1" w:firstRow="1" w:lastColumn="0" w:lastRow="0" w:noHBand="0" w:noVBand="1" w:val="04A0"/>
      </w:tblPr>
      <w:tblGrid>
        <w:gridCol w:w="5184"/>
        <w:gridCol w:w="5184"/>
      </w:tblGrid>
      <w:tr>
        <w:tc>
          <w:tcPr>
            <w:tcW w:type="dxa" w:w="5112"/>
            <w:vAlign w:val="center"/>
            <w:shd w:fill="F8F9FA"/>
          </w:tcPr>
          <w:p/>
          <w:p>
            <w:pPr>
              <w:spacing w:after="20"/>
            </w:pPr>
            <w:r>
              <w:rPr>
                <w:b/>
                <w:color w:val="5F6368"/>
                <w:sz w:val="14"/>
              </w:rPr>
              <w:t xml:space="preserve">Document: </w:t>
            </w:r>
            <w:r>
              <w:rPr>
                <w:color w:val="202124"/>
                <w:sz w:val="14"/>
              </w:rPr>
              <w:t>PRODUCT REQUIREMENTS DOCUMENT (PRD)</w:t>
            </w:r>
          </w:p>
          <w:p>
            <w:pPr>
              <w:spacing w:after="20"/>
            </w:pPr>
            <w:r>
              <w:rPr>
                <w:b/>
                <w:color w:val="5F6368"/>
                <w:sz w:val="14"/>
              </w:rPr>
              <w:t xml:space="preserve">Version: </w:t>
            </w:r>
            <w:r>
              <w:rPr>
                <w:color w:val="202124"/>
                <w:sz w:val="14"/>
              </w:rPr>
              <w:t>1.0  —  18 August 2026</w:t>
            </w:r>
          </w:p>
          <w:p>
            <w:pPr>
              <w:spacing w:after="20"/>
            </w:pPr>
            <w:r>
              <w:rPr>
                <w:b/>
                <w:color w:val="5F6368"/>
                <w:sz w:val="14"/>
              </w:rPr>
              <w:t xml:space="preserve">Status: </w:t>
            </w:r>
            <w:r>
              <w:rPr>
                <w:color w:val="202124"/>
                <w:sz w:val="14"/>
              </w:rPr>
              <w:t>Ready for Build &amp; Jury Review</w:t>
            </w:r>
          </w:p>
          <w:p>
            <w:pPr>
              <w:spacing w:after="20"/>
            </w:pPr>
            <w:r>
              <w:rPr>
                <w:b/>
                <w:color w:val="5F6368"/>
                <w:sz w:val="14"/>
              </w:rPr>
              <w:t xml:space="preserve">Team: </w:t>
            </w:r>
            <w:r>
              <w:rPr>
                <w:color w:val="202124"/>
                <w:sz w:val="14"/>
              </w:rPr>
              <w:t>Team VAYU — Chennai (GDG Skilling Sprint Alumni)</w:t>
            </w:r>
          </w:p>
          <w:p>
            <w:pPr>
              <w:spacing w:after="20"/>
            </w:pPr>
            <w:r>
              <w:rPr>
                <w:b/>
                <w:color w:val="5F6368"/>
                <w:sz w:val="14"/>
              </w:rPr>
              <w:t xml:space="preserve">Demo Day: </w:t>
            </w:r>
            <w:r>
              <w:rPr>
                <w:color w:val="202124"/>
                <w:sz w:val="14"/>
              </w:rPr>
              <w:t>4 September 2026 (In-Person to National Leaders)</w:t>
            </w:r>
          </w:p>
          <w:p>
            <w:pPr>
              <w:spacing w:after="20"/>
            </w:pPr>
            <w:r>
              <w:rPr>
                <w:b/>
                <w:color w:val="5F6368"/>
                <w:sz w:val="14"/>
              </w:rPr>
              <w:t xml:space="preserve">Submission Window: </w:t>
            </w:r>
            <w:r>
              <w:rPr>
                <w:color w:val="202124"/>
                <w:sz w:val="14"/>
              </w:rPr>
              <w:t>11 – 24 August 2026</w:t>
            </w:r>
          </w:p>
        </w:tc>
        <w:tc>
          <w:tcPr>
            <w:tcW w:type="dxa" w:w="5112"/>
            <w:vAlign w:val="center"/>
            <w:shd w:fill="202124"/>
          </w:tcPr>
          <w:p/>
          <w:p>
            <w:pPr>
              <w:spacing w:after="20" w:before="0"/>
            </w:pPr>
            <w:r>
              <w:rPr>
                <w:rFonts w:ascii="Consolas" w:hAnsi="Consolas"/>
                <w:color w:val="E8EAED"/>
                <w:sz w:val="14"/>
              </w:rPr>
              <w:t>Live Prototype:  prototype/index.html  →  vayu-brics.web.app</w:t>
            </w:r>
          </w:p>
          <w:p>
            <w:pPr>
              <w:spacing w:after="20" w:before="0"/>
            </w:pPr>
            <w:r>
              <w:rPr>
                <w:rFonts w:ascii="Consolas" w:hAnsi="Consolas"/>
                <w:color w:val="E8EAED"/>
                <w:sz w:val="14"/>
              </w:rPr>
              <w:t>GitHub:  github.com/vayu-brics/vayu</w:t>
            </w:r>
          </w:p>
          <w:p>
            <w:pPr>
              <w:spacing w:after="20" w:before="0"/>
            </w:pPr>
            <w:r>
              <w:rPr>
                <w:rFonts w:ascii="Consolas" w:hAnsi="Consolas"/>
                <w:color w:val="E8EAED"/>
                <w:sz w:val="14"/>
              </w:rPr>
              <w:t>Demo Video:  youtu.be/vayu-demo (3:00 walkthrough)</w:t>
            </w:r>
          </w:p>
          <w:p>
            <w:pPr>
              <w:spacing w:after="20" w:before="0"/>
            </w:pPr>
            <w:r>
              <w:rPr>
                <w:rFonts w:ascii="Consolas" w:hAnsi="Consolas"/>
                <w:color w:val="E8EAED"/>
                <w:sz w:val="14"/>
              </w:rPr>
              <w:t>Stack:  Gemini 1.5 Pro • Vertex AI • BigQuery • Earth Engine</w:t>
            </w:r>
          </w:p>
          <w:p>
            <w:pPr>
              <w:spacing w:after="20" w:before="0"/>
            </w:pPr>
            <w:r>
              <w:rPr>
                <w:rFonts w:ascii="Consolas" w:hAnsi="Consolas"/>
                <w:color w:val="E8EAED"/>
                <w:sz w:val="14"/>
              </w:rPr>
              <w:t xml:space="preserve">           Maps Platform • Firebase • Cloud Run • Translation API</w:t>
            </w:r>
          </w:p>
          <w:p>
            <w:pPr>
              <w:spacing w:after="20" w:before="0"/>
            </w:pPr>
            <w:r>
              <w:rPr>
                <w:rFonts w:ascii="Consolas" w:hAnsi="Consolas"/>
                <w:color w:val="E8EAED"/>
                <w:sz w:val="14"/>
              </w:rPr>
              <w:t>License:  Apache 2.0 (Digital Public Good)</w:t>
            </w:r>
          </w:p>
        </w:tc>
      </w:tr>
    </w:tbl>
    <w:p>
      <w:pPr>
        <w:spacing w:after="40"/>
      </w:pPr>
    </w:p>
    <w:tbl>
      <w:tblPr>
        <w:tblW w:type="auto" w:w="0"/>
        <w:jc w:val="center"/>
        <w:tblLook w:firstColumn="1" w:firstRow="1" w:lastColumn="0" w:lastRow="0" w:noHBand="0" w:noVBand="1" w:val="04A0"/>
      </w:tblPr>
      <w:tblGrid>
        <w:gridCol w:w="10224"/>
      </w:tblGrid>
      <w:tr>
        <w:tc>
          <w:tcPr>
            <w:tcW w:type="dxa" w:w="10224"/>
            <w:shd w:fill="E8F0FE"/>
            <w:tcBorders>
              <w:top w:val="single" w:sz="6" w:space="4" w:color="1A73E8"/>
              <w:left w:val="single" w:sz="6" w:space="4" w:color="1A73E8"/>
              <w:bottom w:val="single" w:sz="6" w:space="4" w:color="1A73E8"/>
              <w:right w:val="single" w:sz="6" w:space="4" w:color="1A73E8"/>
            </w:tcBorders>
            <w:vAlign w:val="center"/>
          </w:tcPr>
          <w:p>
            <w:pPr>
              <w:spacing w:after="40"/>
            </w:pPr>
            <w:r>
              <w:rPr>
                <w:rFonts w:ascii="Calibri" w:hAnsi="Calibri"/>
                <w:b/>
                <w:color w:val="1A73E8"/>
                <w:sz w:val="15"/>
              </w:rPr>
              <w:t>HOW TO READ THIS PRD  •  For engineers, judges, and policymakers</w:t>
            </w:r>
          </w:p>
          <w:p>
            <w:pPr>
              <w:spacing w:after="20"/>
            </w:pPr>
            <w:r>
              <w:rPr>
                <w:rFonts w:ascii="Calibri" w:hAnsi="Calibri"/>
                <w:color w:val="174EA6"/>
                <w:sz w:val="15"/>
              </w:rPr>
              <w:t>This PRD is the single source of truth for engineering, design, data, ML, and policy stakeholders. It is scoped to a 13-day hackathon build (11–24 Aug) but architected for a ministry pilot in weeks and a BRICS DPG in months. Every requirement maps to a judging criterion (Problem Fit 20% • AI Execution 25% • Cross-Border 20% • Impact 10% • Deployability 20% • Presentation 5%).</w:t>
            </w:r>
          </w:p>
        </w:tc>
      </w:tr>
    </w:tbl>
    <w:p>
      <w:pPr>
        <w:spacing w:after="60"/>
      </w:pPr>
    </w:p>
    <w:p>
      <w:pPr>
        <w:pStyle w:val="Heading1"/>
      </w:pPr>
      <w:r>
        <w:t>Table of Contents</w:t>
      </w:r>
    </w:p>
    <w:p>
      <w:pPr>
        <w:spacing w:after="20"/>
        <w:tabs>
          <w:tab w:val="right" w:leader="dot" w:pos="9350"/>
        </w:tabs>
      </w:pPr>
      <w:r>
        <w:rPr>
          <w:rFonts w:ascii="Calibri" w:hAnsi="Calibri"/>
          <w:color w:val="202124"/>
          <w:sz w:val="16"/>
        </w:rPr>
        <w:t>1   Executive Summary &amp; Why This Wins</w:t>
      </w:r>
      <w:r>
        <w:rPr>
          <w:sz w:val="16"/>
        </w:rPr>
        <w:tab/>
      </w:r>
      <w:r>
        <w:rPr>
          <w:color w:val="5F6368"/>
          <w:sz w:val="16"/>
        </w:rPr>
        <w:t>4</w:t>
      </w:r>
    </w:p>
    <w:p>
      <w:pPr>
        <w:spacing w:after="20"/>
        <w:tabs>
          <w:tab w:val="right" w:leader="dot" w:pos="9350"/>
        </w:tabs>
      </w:pPr>
      <w:r>
        <w:rPr>
          <w:rFonts w:ascii="Calibri" w:hAnsi="Calibri"/>
          <w:color w:val="202124"/>
          <w:sz w:val="16"/>
        </w:rPr>
        <w:t>2   Context: BRICS 2026, the Problem We Were Given &amp; Our Framing</w:t>
      </w:r>
      <w:r>
        <w:rPr>
          <w:sz w:val="16"/>
        </w:rPr>
        <w:tab/>
      </w:r>
      <w:r>
        <w:rPr>
          <w:color w:val="5F6368"/>
          <w:sz w:val="16"/>
        </w:rPr>
        <w:t>4</w:t>
      </w:r>
    </w:p>
    <w:p>
      <w:pPr>
        <w:spacing w:after="20"/>
        <w:tabs>
          <w:tab w:val="right" w:leader="dot" w:pos="9350"/>
        </w:tabs>
      </w:pPr>
      <w:r>
        <w:rPr>
          <w:rFonts w:ascii="Calibri" w:hAnsi="Calibri"/>
          <w:color w:val="202124"/>
          <w:sz w:val="16"/>
        </w:rPr>
        <w:t>3   Vision, Goals &amp; Non-Goals</w:t>
      </w:r>
      <w:r>
        <w:rPr>
          <w:sz w:val="16"/>
        </w:rPr>
        <w:tab/>
      </w:r>
      <w:r>
        <w:rPr>
          <w:color w:val="5F6368"/>
          <w:sz w:val="16"/>
        </w:rPr>
        <w:t>5</w:t>
      </w:r>
    </w:p>
    <w:p>
      <w:pPr>
        <w:spacing w:after="20"/>
        <w:tabs>
          <w:tab w:val="right" w:leader="dot" w:pos="9350"/>
        </w:tabs>
      </w:pPr>
      <w:r>
        <w:rPr>
          <w:rFonts w:ascii="Calibri" w:hAnsi="Calibri"/>
          <w:color w:val="202124"/>
          <w:sz w:val="16"/>
        </w:rPr>
        <w:t>4   Success Metrics &amp; Judging Alignment</w:t>
      </w:r>
      <w:r>
        <w:rPr>
          <w:sz w:val="16"/>
        </w:rPr>
        <w:tab/>
      </w:r>
      <w:r>
        <w:rPr>
          <w:color w:val="5F6368"/>
          <w:sz w:val="16"/>
        </w:rPr>
        <w:t>5</w:t>
      </w:r>
    </w:p>
    <w:p>
      <w:pPr>
        <w:spacing w:after="20"/>
        <w:tabs>
          <w:tab w:val="right" w:leader="dot" w:pos="9350"/>
        </w:tabs>
      </w:pPr>
      <w:r>
        <w:rPr>
          <w:rFonts w:ascii="Calibri" w:hAnsi="Calibri"/>
          <w:color w:val="202124"/>
          <w:sz w:val="16"/>
        </w:rPr>
        <w:t>5   Stakeholders, Personas &amp; User Journeys</w:t>
      </w:r>
      <w:r>
        <w:rPr>
          <w:sz w:val="16"/>
        </w:rPr>
        <w:tab/>
      </w:r>
      <w:r>
        <w:rPr>
          <w:color w:val="5F6368"/>
          <w:sz w:val="16"/>
        </w:rPr>
        <w:t>6</w:t>
      </w:r>
    </w:p>
    <w:p>
      <w:pPr>
        <w:spacing w:after="20"/>
        <w:tabs>
          <w:tab w:val="right" w:leader="dot" w:pos="9350"/>
        </w:tabs>
      </w:pPr>
      <w:r>
        <w:rPr>
          <w:rFonts w:ascii="Calibri" w:hAnsi="Calibri"/>
          <w:color w:val="202124"/>
          <w:sz w:val="16"/>
        </w:rPr>
        <w:t>6   Scope — In / Out for Hackathon</w:t>
      </w:r>
      <w:r>
        <w:rPr>
          <w:sz w:val="16"/>
        </w:rPr>
        <w:tab/>
      </w:r>
      <w:r>
        <w:rPr>
          <w:color w:val="5F6368"/>
          <w:sz w:val="16"/>
        </w:rPr>
        <w:t>7</w:t>
      </w:r>
    </w:p>
    <w:p>
      <w:pPr>
        <w:spacing w:after="20"/>
        <w:tabs>
          <w:tab w:val="right" w:leader="dot" w:pos="9350"/>
        </w:tabs>
      </w:pPr>
      <w:r>
        <w:rPr>
          <w:rFonts w:ascii="Calibri" w:hAnsi="Calibri"/>
          <w:color w:val="202124"/>
          <w:sz w:val="16"/>
        </w:rPr>
        <w:t>7   Functional Requirements (FR-01 to FR-32)</w:t>
      </w:r>
      <w:r>
        <w:rPr>
          <w:sz w:val="16"/>
        </w:rPr>
        <w:tab/>
      </w:r>
      <w:r>
        <w:rPr>
          <w:color w:val="5F6368"/>
          <w:sz w:val="16"/>
        </w:rPr>
        <w:t>7</w:t>
      </w:r>
    </w:p>
    <w:p>
      <w:pPr>
        <w:spacing w:after="20"/>
        <w:tabs>
          <w:tab w:val="right" w:leader="dot" w:pos="9350"/>
        </w:tabs>
      </w:pPr>
      <w:r>
        <w:rPr>
          <w:rFonts w:ascii="Calibri" w:hAnsi="Calibri"/>
          <w:color w:val="202124"/>
          <w:sz w:val="16"/>
        </w:rPr>
        <w:t>8   Non-Functional Requirements (NFR-01 to NFR-18)</w:t>
      </w:r>
      <w:r>
        <w:rPr>
          <w:sz w:val="16"/>
        </w:rPr>
        <w:tab/>
      </w:r>
      <w:r>
        <w:rPr>
          <w:color w:val="5F6368"/>
          <w:sz w:val="16"/>
        </w:rPr>
        <w:t>10</w:t>
      </w:r>
    </w:p>
    <w:p>
      <w:pPr>
        <w:spacing w:after="20"/>
        <w:tabs>
          <w:tab w:val="right" w:leader="dot" w:pos="9350"/>
        </w:tabs>
      </w:pPr>
      <w:r>
        <w:rPr>
          <w:rFonts w:ascii="Calibri" w:hAnsi="Calibri"/>
          <w:color w:val="202124"/>
          <w:sz w:val="16"/>
        </w:rPr>
        <w:t>9   System Architecture &amp; Google Cloud Stack</w:t>
      </w:r>
      <w:r>
        <w:rPr>
          <w:sz w:val="16"/>
        </w:rPr>
        <w:tab/>
      </w:r>
      <w:r>
        <w:rPr>
          <w:color w:val="5F6368"/>
          <w:sz w:val="16"/>
        </w:rPr>
        <w:t>11</w:t>
      </w:r>
    </w:p>
    <w:p>
      <w:pPr>
        <w:spacing w:after="20"/>
        <w:tabs>
          <w:tab w:val="right" w:leader="dot" w:pos="9350"/>
        </w:tabs>
      </w:pPr>
      <w:r>
        <w:rPr>
          <w:rFonts w:ascii="Calibri" w:hAnsi="Calibri"/>
          <w:color w:val="202124"/>
          <w:sz w:val="16"/>
        </w:rPr>
        <w:t>10   Data Requirements &amp; Pipeline (CAMS, ERA5, S5P, OpenAQ, RACI)</w:t>
      </w:r>
      <w:r>
        <w:rPr>
          <w:sz w:val="16"/>
        </w:rPr>
        <w:tab/>
      </w:r>
      <w:r>
        <w:rPr>
          <w:color w:val="5F6368"/>
          <w:sz w:val="16"/>
        </w:rPr>
        <w:t>12</w:t>
      </w:r>
    </w:p>
    <w:p>
      <w:pPr>
        <w:spacing w:after="20"/>
        <w:tabs>
          <w:tab w:val="right" w:leader="dot" w:pos="9350"/>
        </w:tabs>
      </w:pPr>
      <w:r>
        <w:rPr>
          <w:rFonts w:ascii="Calibri" w:hAnsi="Calibri"/>
          <w:color w:val="202124"/>
          <w:sz w:val="16"/>
        </w:rPr>
        <w:t>11   AI / ML Requirements — Models, Training &amp; Federated Learning</w:t>
      </w:r>
      <w:r>
        <w:rPr>
          <w:sz w:val="16"/>
        </w:rPr>
        <w:tab/>
      </w:r>
      <w:r>
        <w:rPr>
          <w:color w:val="5F6368"/>
          <w:sz w:val="16"/>
        </w:rPr>
        <w:t>13</w:t>
      </w:r>
    </w:p>
    <w:p>
      <w:pPr>
        <w:spacing w:after="20"/>
        <w:tabs>
          <w:tab w:val="right" w:leader="dot" w:pos="9350"/>
        </w:tabs>
      </w:pPr>
      <w:r>
        <w:rPr>
          <w:rFonts w:ascii="Calibri" w:hAnsi="Calibri"/>
          <w:color w:val="202124"/>
          <w:sz w:val="16"/>
        </w:rPr>
        <w:t>12   Hidden Hotspot &amp; Intelligent Routing Engine (The Core IP)</w:t>
      </w:r>
      <w:r>
        <w:rPr>
          <w:sz w:val="16"/>
        </w:rPr>
        <w:tab/>
      </w:r>
      <w:r>
        <w:rPr>
          <w:color w:val="5F6368"/>
          <w:sz w:val="16"/>
        </w:rPr>
        <w:t>15</w:t>
      </w:r>
    </w:p>
    <w:p>
      <w:pPr>
        <w:spacing w:after="20"/>
        <w:tabs>
          <w:tab w:val="right" w:leader="dot" w:pos="9350"/>
        </w:tabs>
      </w:pPr>
      <w:r>
        <w:rPr>
          <w:rFonts w:ascii="Calibri" w:hAnsi="Calibri"/>
          <w:color w:val="202124"/>
          <w:sz w:val="16"/>
        </w:rPr>
        <w:t>13   Multilingual, Voice-First &amp; Inclusion</w:t>
      </w:r>
      <w:r>
        <w:rPr>
          <w:sz w:val="16"/>
        </w:rPr>
        <w:tab/>
      </w:r>
      <w:r>
        <w:rPr>
          <w:color w:val="5F6368"/>
          <w:sz w:val="16"/>
        </w:rPr>
        <w:t>16</w:t>
      </w:r>
    </w:p>
    <w:p>
      <w:pPr>
        <w:spacing w:after="20"/>
        <w:tabs>
          <w:tab w:val="right" w:leader="dot" w:pos="9350"/>
        </w:tabs>
      </w:pPr>
      <w:r>
        <w:rPr>
          <w:rFonts w:ascii="Calibri" w:hAnsi="Calibri"/>
          <w:color w:val="202124"/>
          <w:sz w:val="16"/>
        </w:rPr>
        <w:t>14   Geospatial, Cross-Border &amp; Federated Interoperability</w:t>
      </w:r>
      <w:r>
        <w:rPr>
          <w:sz w:val="16"/>
        </w:rPr>
        <w:tab/>
      </w:r>
      <w:r>
        <w:rPr>
          <w:color w:val="5F6368"/>
          <w:sz w:val="16"/>
        </w:rPr>
        <w:t>16</w:t>
      </w:r>
    </w:p>
    <w:p>
      <w:pPr>
        <w:spacing w:after="20"/>
        <w:tabs>
          <w:tab w:val="right" w:leader="dot" w:pos="9350"/>
        </w:tabs>
      </w:pPr>
      <w:r>
        <w:rPr>
          <w:rFonts w:ascii="Calibri" w:hAnsi="Calibri"/>
          <w:color w:val="202124"/>
          <w:sz w:val="16"/>
        </w:rPr>
        <w:t>15   UX / UI &amp; Channel Requirements (PWA, WhatsApp, Dashboard)</w:t>
      </w:r>
      <w:r>
        <w:rPr>
          <w:sz w:val="16"/>
        </w:rPr>
        <w:tab/>
      </w:r>
      <w:r>
        <w:rPr>
          <w:color w:val="5F6368"/>
          <w:sz w:val="16"/>
        </w:rPr>
        <w:t>17</w:t>
      </w:r>
    </w:p>
    <w:p>
      <w:pPr>
        <w:spacing w:after="20"/>
        <w:tabs>
          <w:tab w:val="right" w:leader="dot" w:pos="9350"/>
        </w:tabs>
      </w:pPr>
      <w:r>
        <w:rPr>
          <w:rFonts w:ascii="Calibri" w:hAnsi="Calibri"/>
          <w:color w:val="202124"/>
          <w:sz w:val="16"/>
        </w:rPr>
        <w:t>16   Security, Privacy &amp; Compliance (DPG, Sovereignty, DPF)</w:t>
      </w:r>
      <w:r>
        <w:rPr>
          <w:sz w:val="16"/>
        </w:rPr>
        <w:tab/>
      </w:r>
      <w:r>
        <w:rPr>
          <w:color w:val="5F6368"/>
          <w:sz w:val="16"/>
        </w:rPr>
        <w:t>18</w:t>
      </w:r>
    </w:p>
    <w:p>
      <w:pPr>
        <w:spacing w:after="20"/>
        <w:tabs>
          <w:tab w:val="right" w:leader="dot" w:pos="9350"/>
        </w:tabs>
      </w:pPr>
      <w:r>
        <w:rPr>
          <w:rFonts w:ascii="Calibri" w:hAnsi="Calibri"/>
          <w:color w:val="202124"/>
          <w:sz w:val="16"/>
        </w:rPr>
        <w:t>17   Deployment, Operations &amp; Cost Model</w:t>
      </w:r>
      <w:r>
        <w:rPr>
          <w:sz w:val="16"/>
        </w:rPr>
        <w:tab/>
      </w:r>
      <w:r>
        <w:rPr>
          <w:color w:val="5F6368"/>
          <w:sz w:val="16"/>
        </w:rPr>
        <w:t>18</w:t>
      </w:r>
    </w:p>
    <w:p>
      <w:pPr>
        <w:spacing w:after="20"/>
        <w:tabs>
          <w:tab w:val="right" w:leader="dot" w:pos="9350"/>
        </w:tabs>
      </w:pPr>
      <w:r>
        <w:rPr>
          <w:rFonts w:ascii="Calibri" w:hAnsi="Calibri"/>
          <w:color w:val="202124"/>
          <w:sz w:val="16"/>
        </w:rPr>
        <w:t>18   Roadmap &amp; Milestones (Hackathon → Pilot → BRICS DPG)</w:t>
      </w:r>
      <w:r>
        <w:rPr>
          <w:sz w:val="16"/>
        </w:rPr>
        <w:tab/>
      </w:r>
      <w:r>
        <w:rPr>
          <w:color w:val="5F6368"/>
          <w:sz w:val="16"/>
        </w:rPr>
        <w:t>19</w:t>
      </w:r>
    </w:p>
    <w:p>
      <w:pPr>
        <w:spacing w:after="20"/>
        <w:tabs>
          <w:tab w:val="right" w:leader="dot" w:pos="9350"/>
        </w:tabs>
      </w:pPr>
      <w:r>
        <w:rPr>
          <w:rFonts w:ascii="Calibri" w:hAnsi="Calibri"/>
          <w:color w:val="202124"/>
          <w:sz w:val="16"/>
        </w:rPr>
        <w:t>19   Risks, Assumptions, Dependencies &amp; Mitigations</w:t>
      </w:r>
      <w:r>
        <w:rPr>
          <w:sz w:val="16"/>
        </w:rPr>
        <w:tab/>
      </w:r>
      <w:r>
        <w:rPr>
          <w:color w:val="5F6368"/>
          <w:sz w:val="16"/>
        </w:rPr>
        <w:t>19</w:t>
      </w:r>
    </w:p>
    <w:p>
      <w:pPr>
        <w:spacing w:after="20"/>
        <w:tabs>
          <w:tab w:val="right" w:leader="dot" w:pos="9350"/>
        </w:tabs>
      </w:pPr>
      <w:r>
        <w:rPr>
          <w:rFonts w:ascii="Calibri" w:hAnsi="Calibri"/>
          <w:color w:val="202124"/>
          <w:sz w:val="16"/>
        </w:rPr>
        <w:t>20   Open Questions &amp; Decisions Log</w:t>
      </w:r>
      <w:r>
        <w:rPr>
          <w:sz w:val="16"/>
        </w:rPr>
        <w:tab/>
      </w:r>
      <w:r>
        <w:rPr>
          <w:color w:val="5F6368"/>
          <w:sz w:val="16"/>
        </w:rPr>
        <w:t>20</w:t>
      </w:r>
    </w:p>
    <w:p>
      <w:pPr>
        <w:spacing w:after="20"/>
        <w:tabs>
          <w:tab w:val="right" w:leader="dot" w:pos="9350"/>
        </w:tabs>
      </w:pPr>
      <w:r>
        <w:rPr>
          <w:rFonts w:ascii="Calibri" w:hAnsi="Calibri"/>
          <w:color w:val="202124"/>
          <w:sz w:val="16"/>
        </w:rPr>
        <w:t>A   Appendices: Schemas, APIs, RACI Sample, Prompt, Glossary</w:t>
      </w:r>
      <w:r>
        <w:rPr>
          <w:sz w:val="16"/>
        </w:rPr>
        <w:tab/>
      </w:r>
      <w:r>
        <w:rPr>
          <w:color w:val="5F6368"/>
          <w:sz w:val="16"/>
        </w:rPr>
        <w:t>20</w:t>
      </w:r>
    </w:p>
    <w:p>
      <w:pPr>
        <w:pBdr>
          <w:bottom w:val="single" w:sz="4" w:space="1" w:color="E8EAED"/>
        </w:pBdr>
        <w:spacing w:before="20" w:after="120"/>
      </w:pPr>
    </w:p>
    <w:p>
      <w:pPr>
        <w:spacing w:after="80"/>
        <w:jc w:val="center"/>
      </w:pPr>
      <w:r>
        <w:rPr>
          <w:rFonts w:ascii="Calibri" w:hAnsi="Calibri"/>
          <w:b w:val="0"/>
          <w:i/>
          <w:color w:val="5F6368"/>
          <w:sz w:val="13"/>
        </w:rPr>
        <w:t>Confidentiality: This PRD and prototype are built for the Build with AI jury and BRICS Demo Day delegates. Data sources credited per their licenses (Copernicus, OpenAQ, Sentinel).</w:t>
      </w:r>
    </w:p>
    <w:p>
      <w:pPr>
        <w:pStyle w:val="Heading1"/>
      </w:pPr>
      <w:r>
        <w:t>1  Executive Summary &amp; Why This Wins</w:t>
      </w:r>
    </w:p>
    <w:p>
      <w:pPr>
        <w:spacing w:after="80"/>
        <w:jc w:val="left"/>
      </w:pPr>
      <w:r>
        <w:rPr>
          <w:rFonts w:ascii="Calibri" w:hAnsi="Calibri"/>
          <w:b w:val="0"/>
          <w:i w:val="0"/>
          <w:color w:val="202124"/>
          <w:sz w:val="18"/>
        </w:rPr>
        <w:t>VAYU (Sanskrit: “air”) is a federated, multilingual, voice-first climate intelligence platform that turns a farmer’s phone photo in Patiala into an enforceable, auditable alert that reaches the accountable officer in under 5 minutes — and whose intelligence can be reused in São Paulo without a single photo leaving India.</w:t>
      </w:r>
    </w:p>
    <w:tbl>
      <w:tblPr>
        <w:tblW w:type="auto" w:w="0"/>
        <w:jc w:val="center"/>
        <w:tblLook w:firstColumn="1" w:firstRow="1" w:lastColumn="0" w:lastRow="0" w:noHBand="0" w:noVBand="1" w:val="04A0"/>
      </w:tblPr>
      <w:tblGrid>
        <w:gridCol w:w="10224"/>
      </w:tblGrid>
      <w:tr>
        <w:tc>
          <w:tcPr>
            <w:tcW w:type="dxa" w:w="10224"/>
            <w:shd w:fill="FEF7E0"/>
            <w:tcBorders>
              <w:top w:val="single" w:sz="6" w:space="4" w:color="FBBC04"/>
              <w:left w:val="single" w:sz="6" w:space="4" w:color="FBBC04"/>
              <w:bottom w:val="single" w:sz="6" w:space="4" w:color="FBBC04"/>
              <w:right w:val="single" w:sz="6" w:space="4" w:color="FBBC04"/>
            </w:tcBorders>
            <w:vAlign w:val="center"/>
          </w:tcPr>
          <w:p>
            <w:pPr>
              <w:spacing w:after="40"/>
            </w:pPr>
            <w:r>
              <w:rPr>
                <w:rFonts w:ascii="Calibri" w:hAnsi="Calibri"/>
                <w:b/>
                <w:color w:val="FBBC04"/>
                <w:sz w:val="15"/>
              </w:rPr>
              <w:t>SUBMISSION TL;DR (Copy-paste)</w:t>
            </w:r>
          </w:p>
          <w:p>
            <w:pPr>
              <w:spacing w:after="20"/>
            </w:pPr>
            <w:r>
              <w:rPr>
                <w:rFonts w:ascii="Calibri" w:hAnsi="Calibri"/>
                <w:color w:val="202124"/>
                <w:sz w:val="15"/>
              </w:rPr>
              <w:t>One line for the evaluation form: VAYU fuses citizen photos + low-cost sensors with Copernicus CAMS &amp; ERA5 reanalysis to detect hidden pollution hotspots macro-AQI misses, forecasts 72-hr spikes across BRICS economic corridors with Vertex AI, and auto-routes alerts to the accountable officer in the citizen’s language — as a federated Digital Public Good where nations share models, not raw data.</w:t>
            </w:r>
          </w:p>
        </w:tc>
      </w:tr>
    </w:tbl>
    <w:p>
      <w:pPr>
        <w:spacing w:after="60"/>
      </w:pPr>
    </w:p>
    <w:p>
      <w:pPr>
        <w:spacing w:after="80"/>
        <w:jc w:val="left"/>
      </w:pPr>
      <w:r>
        <w:rPr>
          <w:rFonts w:ascii="Calibri" w:hAnsi="Calibri"/>
          <w:b w:val="0"/>
          <w:i w:val="0"/>
          <w:color w:val="202124"/>
          <w:sz w:val="17"/>
        </w:rPr>
        <w:t>The hackathon problem states: “Major BRICS cities monitor macro-level AQI but miss hyper-local and cross-border events.” Existing monitors are 1 per 150–300k people, citizen evidence is fragmented across WhatsApp/telegrams/helplines, and satellite data (CAMS, S5P, ERA5) remains expert-only NetCDF. Worse, no BRICS nation will pool raw data due to sovereignty concerns, so the same pollution is learned five times in isolation.</w:t>
      </w:r>
    </w:p>
    <w:p>
      <w:pPr>
        <w:spacing w:after="80"/>
        <w:jc w:val="left"/>
      </w:pPr>
      <w:r>
        <w:rPr>
          <w:rFonts w:ascii="Calibri" w:hAnsi="Calibri"/>
          <w:b/>
          <w:i w:val="0"/>
          <w:color w:val="202124"/>
          <w:sz w:val="17"/>
        </w:rPr>
        <w:t>VAYU’s four verbs solve this end-to-end:</w:t>
      </w:r>
    </w:p>
    <w:p>
      <w:pPr>
        <w:spacing w:after="80"/>
        <w:jc w:val="center"/>
      </w:pPr>
      <w:r>
        <w:rPr>
          <w:rFonts w:ascii="Calibri" w:hAnsi="Calibri"/>
          <w:b/>
          <w:i w:val="0"/>
          <w:color w:val="1A73E8"/>
          <w:sz w:val="18"/>
        </w:rPr>
        <w:t>CAPTURE → VERIFY → FORECAST → ROUTE</w:t>
      </w:r>
    </w:p>
    <w:tbl>
      <w:tblPr>
        <w:tblStyle w:val="LightGrid-Accent1"/>
        <w:tblW w:type="auto" w:w="0"/>
        <w:jc w:val="center"/>
        <w:tblLayout w:type="fixed"/>
        <w:tblLook w:firstColumn="1" w:firstRow="1" w:lastColumn="0" w:lastRow="0" w:noHBand="0" w:noVBand="1" w:val="04A0"/>
      </w:tblPr>
      <w:tblGrid>
        <w:gridCol w:w="1440"/>
        <w:gridCol w:w="3168"/>
        <w:gridCol w:w="2880"/>
        <w:gridCol w:w="2880"/>
      </w:tblGrid>
      <w:tr>
        <w:tc>
          <w:tcPr>
            <w:tcW w:type="dxa" w:w="2556"/>
            <w:vAlign w:val="center"/>
            <w:shd w:fill="1A73E8"/>
          </w:tcPr>
          <w:p>
            <w:pPr>
              <w:spacing w:after="20" w:before="20"/>
              <w:jc w:val="center"/>
            </w:pPr>
            <w:r>
              <w:rPr>
                <w:rFonts w:ascii="Calibri" w:hAnsi="Calibri"/>
                <w:b/>
                <w:color w:val="FFFFFF"/>
                <w:sz w:val="14"/>
              </w:rPr>
              <w:t>Verb</w:t>
            </w:r>
          </w:p>
        </w:tc>
        <w:tc>
          <w:tcPr>
            <w:tcW w:type="dxa" w:w="2556"/>
            <w:vAlign w:val="center"/>
            <w:shd w:fill="1A73E8"/>
          </w:tcPr>
          <w:p>
            <w:pPr>
              <w:spacing w:after="20" w:before="20"/>
              <w:jc w:val="center"/>
            </w:pPr>
            <w:r>
              <w:rPr>
                <w:rFonts w:ascii="Calibri" w:hAnsi="Calibri"/>
                <w:b/>
                <w:color w:val="FFFFFF"/>
                <w:sz w:val="14"/>
              </w:rPr>
              <w:t>What it does</w:t>
            </w:r>
          </w:p>
        </w:tc>
        <w:tc>
          <w:tcPr>
            <w:tcW w:type="dxa" w:w="2556"/>
            <w:vAlign w:val="center"/>
            <w:shd w:fill="1A73E8"/>
          </w:tcPr>
          <w:p>
            <w:pPr>
              <w:spacing w:after="20" w:before="20"/>
              <w:jc w:val="center"/>
            </w:pPr>
            <w:r>
              <w:rPr>
                <w:rFonts w:ascii="Calibri" w:hAnsi="Calibri"/>
                <w:b/>
                <w:color w:val="FFFFFF"/>
                <w:sz w:val="14"/>
              </w:rPr>
              <w:t>Google AI used</w:t>
            </w:r>
          </w:p>
        </w:tc>
        <w:tc>
          <w:tcPr>
            <w:tcW w:type="dxa" w:w="2556"/>
            <w:vAlign w:val="center"/>
            <w:shd w:fill="1A73E8"/>
          </w:tcPr>
          <w:p>
            <w:pPr>
              <w:spacing w:after="20" w:before="20"/>
              <w:jc w:val="center"/>
            </w:pPr>
            <w:r>
              <w:rPr>
                <w:rFonts w:ascii="Calibri" w:hAnsi="Calibri"/>
                <w:b/>
                <w:color w:val="FFFFFF"/>
                <w:sz w:val="14"/>
              </w:rPr>
              <w:t>Judging leverage</w:t>
            </w:r>
          </w:p>
        </w:tc>
      </w:tr>
      <w:tr>
        <w:tc>
          <w:tcPr>
            <w:tcW w:type="dxa" w:w="1440"/>
            <w:vAlign w:val="center"/>
            <w:shd w:fill="F8F9FA"/>
          </w:tcPr>
          <w:p>
            <w:pPr>
              <w:spacing w:after="20" w:before="20"/>
              <w:jc w:val="left"/>
            </w:pPr>
            <w:r>
              <w:rPr>
                <w:rFonts w:ascii="Calibri" w:hAnsi="Calibri"/>
                <w:color w:val="202124"/>
                <w:sz w:val="14"/>
              </w:rPr>
              <w:t>CAPTURE</w:t>
            </w:r>
          </w:p>
        </w:tc>
        <w:tc>
          <w:tcPr>
            <w:tcW w:type="dxa" w:w="3168"/>
            <w:vAlign w:val="center"/>
            <w:shd w:fill="F8F9FA"/>
          </w:tcPr>
          <w:p>
            <w:pPr>
              <w:spacing w:after="20" w:before="20"/>
              <w:jc w:val="center"/>
            </w:pPr>
            <w:r>
              <w:rPr>
                <w:rFonts w:ascii="Calibri" w:hAnsi="Calibri"/>
                <w:color w:val="202124"/>
                <w:sz w:val="14"/>
              </w:rPr>
              <w:t>Photo + voice note + PM2.5 sensor via PWA / WhatsApp / Telegram / IVR. Anonymous or phone-verified. Works offline.</w:t>
            </w:r>
          </w:p>
        </w:tc>
        <w:tc>
          <w:tcPr>
            <w:tcW w:type="dxa" w:w="2880"/>
            <w:vAlign w:val="center"/>
            <w:shd w:fill="F8F9FA"/>
          </w:tcPr>
          <w:p>
            <w:pPr>
              <w:spacing w:after="20" w:before="20"/>
              <w:jc w:val="center"/>
            </w:pPr>
            <w:r>
              <w:rPr>
                <w:rFonts w:ascii="Calibri" w:hAnsi="Calibri"/>
                <w:color w:val="202124"/>
                <w:sz w:val="14"/>
              </w:rPr>
              <w:t>Speech-to-Text (6 locales) → Translation API → Firebase</w:t>
            </w:r>
          </w:p>
        </w:tc>
        <w:tc>
          <w:tcPr>
            <w:tcW w:type="dxa" w:w="2880"/>
            <w:vAlign w:val="center"/>
            <w:shd w:fill="F8F9FA"/>
          </w:tcPr>
          <w:p>
            <w:pPr>
              <w:spacing w:after="20" w:before="20"/>
              <w:jc w:val="center"/>
            </w:pPr>
            <w:r>
              <w:rPr>
                <w:rFonts w:ascii="Calibri" w:hAnsi="Calibri"/>
                <w:color w:val="202124"/>
                <w:sz w:val="14"/>
              </w:rPr>
              <w:t>Multilingual requirement — not English-only</w:t>
            </w:r>
          </w:p>
        </w:tc>
      </w:tr>
      <w:tr>
        <w:tc>
          <w:tcPr>
            <w:tcW w:type="dxa" w:w="1440"/>
            <w:vAlign w:val="center"/>
          </w:tcPr>
          <w:p>
            <w:pPr>
              <w:spacing w:after="20" w:before="20"/>
              <w:jc w:val="left"/>
            </w:pPr>
            <w:r>
              <w:rPr>
                <w:rFonts w:ascii="Calibri" w:hAnsi="Calibri"/>
                <w:color w:val="202124"/>
                <w:sz w:val="14"/>
              </w:rPr>
              <w:t>VERIFY</w:t>
            </w:r>
          </w:p>
        </w:tc>
        <w:tc>
          <w:tcPr>
            <w:tcW w:type="dxa" w:w="3168"/>
            <w:vAlign w:val="center"/>
          </w:tcPr>
          <w:p>
            <w:pPr>
              <w:spacing w:after="20" w:before="20"/>
              <w:jc w:val="center"/>
            </w:pPr>
            <w:r>
              <w:rPr>
                <w:rFonts w:ascii="Calibri" w:hAnsi="Calibri"/>
                <w:color w:val="202124"/>
                <w:sz w:val="14"/>
              </w:rPr>
              <w:t>Two-model vision: Gemini 1.5 Pro (class+opacity) + Vertex AI Vision (plume seg). Cross-check with satellite anomaly.</w:t>
            </w:r>
          </w:p>
        </w:tc>
        <w:tc>
          <w:tcPr>
            <w:tcW w:type="dxa" w:w="2880"/>
            <w:vAlign w:val="center"/>
          </w:tcPr>
          <w:p>
            <w:pPr>
              <w:spacing w:after="20" w:before="20"/>
              <w:jc w:val="center"/>
            </w:pPr>
            <w:r>
              <w:rPr>
                <w:rFonts w:ascii="Calibri" w:hAnsi="Calibri"/>
                <w:color w:val="202124"/>
                <w:sz w:val="14"/>
              </w:rPr>
              <w:t>Gemini 1.5 Pro Vision + Vertex AI Vision (EfficientNet-B3 Mask R-CNN)</w:t>
            </w:r>
          </w:p>
        </w:tc>
        <w:tc>
          <w:tcPr>
            <w:tcW w:type="dxa" w:w="2880"/>
            <w:vAlign w:val="center"/>
          </w:tcPr>
          <w:p>
            <w:pPr>
              <w:spacing w:after="20" w:before="20"/>
              <w:jc w:val="center"/>
            </w:pPr>
            <w:r>
              <w:rPr>
                <w:rFonts w:ascii="Calibri" w:hAnsi="Calibri"/>
                <w:color w:val="202124"/>
                <w:sz w:val="14"/>
              </w:rPr>
              <w:t>AI Execution 25% — 2 models, metrics, endpoints</w:t>
            </w:r>
          </w:p>
        </w:tc>
      </w:tr>
      <w:tr>
        <w:tc>
          <w:tcPr>
            <w:tcW w:type="dxa" w:w="1440"/>
            <w:vAlign w:val="center"/>
            <w:shd w:fill="F8F9FA"/>
          </w:tcPr>
          <w:p>
            <w:pPr>
              <w:spacing w:after="20" w:before="20"/>
              <w:jc w:val="left"/>
            </w:pPr>
            <w:r>
              <w:rPr>
                <w:rFonts w:ascii="Calibri" w:hAnsi="Calibri"/>
                <w:color w:val="202124"/>
                <w:sz w:val="14"/>
              </w:rPr>
              <w:t>FORECAST</w:t>
            </w:r>
          </w:p>
        </w:tc>
        <w:tc>
          <w:tcPr>
            <w:tcW w:type="dxa" w:w="3168"/>
            <w:vAlign w:val="center"/>
            <w:shd w:fill="F8F9FA"/>
          </w:tcPr>
          <w:p>
            <w:pPr>
              <w:spacing w:after="20" w:before="20"/>
              <w:jc w:val="center"/>
            </w:pPr>
            <w:r>
              <w:rPr>
                <w:rFonts w:ascii="Calibri" w:hAnsi="Calibri"/>
                <w:color w:val="202124"/>
                <w:sz w:val="14"/>
              </w:rPr>
              <w:t>72-hr PM2.5, spike prob, trajectory cone for each corridor. SHAP explainability.</w:t>
            </w:r>
          </w:p>
        </w:tc>
        <w:tc>
          <w:tcPr>
            <w:tcW w:type="dxa" w:w="2880"/>
            <w:vAlign w:val="center"/>
            <w:shd w:fill="F8F9FA"/>
          </w:tcPr>
          <w:p>
            <w:pPr>
              <w:spacing w:after="20" w:before="20"/>
              <w:jc w:val="center"/>
            </w:pPr>
            <w:r>
              <w:rPr>
                <w:rFonts w:ascii="Calibri" w:hAnsi="Calibri"/>
                <w:color w:val="202124"/>
                <w:sz w:val="14"/>
              </w:rPr>
              <w:t>Vertex AI Temporal Fusion Transformer (TFT) + BigQuery + Earth Engine</w:t>
            </w:r>
          </w:p>
        </w:tc>
        <w:tc>
          <w:tcPr>
            <w:tcW w:type="dxa" w:w="2880"/>
            <w:vAlign w:val="center"/>
            <w:shd w:fill="F8F9FA"/>
          </w:tcPr>
          <w:p>
            <w:pPr>
              <w:spacing w:after="20" w:before="20"/>
              <w:jc w:val="center"/>
            </w:pPr>
            <w:r>
              <w:rPr>
                <w:rFonts w:ascii="Calibri" w:hAnsi="Calibri"/>
                <w:color w:val="202124"/>
                <w:sz w:val="14"/>
              </w:rPr>
              <w:t>Predictive modelling — core challenge</w:t>
            </w:r>
          </w:p>
        </w:tc>
      </w:tr>
      <w:tr>
        <w:tc>
          <w:tcPr>
            <w:tcW w:type="dxa" w:w="1440"/>
            <w:vAlign w:val="center"/>
          </w:tcPr>
          <w:p>
            <w:pPr>
              <w:spacing w:after="20" w:before="20"/>
              <w:jc w:val="left"/>
            </w:pPr>
            <w:r>
              <w:rPr>
                <w:rFonts w:ascii="Calibri" w:hAnsi="Calibri"/>
                <w:color w:val="202124"/>
                <w:sz w:val="14"/>
              </w:rPr>
              <w:t>ROUTE</w:t>
            </w:r>
          </w:p>
        </w:tc>
        <w:tc>
          <w:tcPr>
            <w:tcW w:type="dxa" w:w="3168"/>
            <w:vAlign w:val="center"/>
          </w:tcPr>
          <w:p>
            <w:pPr>
              <w:spacing w:after="20" w:before="20"/>
              <w:jc w:val="center"/>
            </w:pPr>
            <w:r>
              <w:rPr>
                <w:rFonts w:ascii="Calibri" w:hAnsi="Calibri"/>
                <w:color w:val="202124"/>
                <w:sz w:val="14"/>
              </w:rPr>
              <w:t>Geofence → RACI lookup → FCM/Email/SMS in local language → SLA timer → auto-escalate → audited.</w:t>
            </w:r>
          </w:p>
        </w:tc>
        <w:tc>
          <w:tcPr>
            <w:tcW w:type="dxa" w:w="2880"/>
            <w:vAlign w:val="center"/>
          </w:tcPr>
          <w:p>
            <w:pPr>
              <w:spacing w:after="20" w:before="20"/>
              <w:jc w:val="center"/>
            </w:pPr>
            <w:r>
              <w:rPr>
                <w:rFonts w:ascii="Calibri" w:hAnsi="Calibri"/>
                <w:color w:val="202124"/>
                <w:sz w:val="14"/>
              </w:rPr>
              <w:t>BigQuery GIS + Cloud Functions + Cloud Tasks + Translation API</w:t>
            </w:r>
          </w:p>
        </w:tc>
        <w:tc>
          <w:tcPr>
            <w:tcW w:type="dxa" w:w="2880"/>
            <w:vAlign w:val="center"/>
          </w:tcPr>
          <w:p>
            <w:pPr>
              <w:spacing w:after="20" w:before="20"/>
              <w:jc w:val="center"/>
            </w:pPr>
            <w:r>
              <w:rPr>
                <w:rFonts w:ascii="Calibri" w:hAnsi="Calibri"/>
                <w:color w:val="202124"/>
                <w:sz w:val="14"/>
              </w:rPr>
              <w:t>Deployability 20% — ministries need this, not a chart</w:t>
            </w:r>
          </w:p>
        </w:tc>
      </w:tr>
    </w:tbl>
    <w:p>
      <w:pPr>
        <w:spacing w:after="40"/>
      </w:pPr>
    </w:p>
    <w:p>
      <w:pPr>
        <w:spacing w:after="80"/>
        <w:jc w:val="left"/>
      </w:pPr>
      <w:r>
        <w:rPr>
          <w:rFonts w:ascii="Calibri" w:hAnsi="Calibri"/>
          <w:b w:val="0"/>
          <w:i/>
          <w:color w:val="137333"/>
          <w:sz w:val="17"/>
        </w:rPr>
        <w:t>Why VAYU wins tomorrow and matters in 2027: It is the only submission architected as a governable, fundable, federatable DPG — built on Google Cloud in 13 days, but designed for a Collector’s desk and a BRICS Environment Ministers’ communique. The prototype you click is not a Figma — every inference is a Vertex/Gemini call (streaming tokens visible), every alert writes to BigQuery, and the federated ledger shows India→Brazil weight reuse with RMSE numbers.</w:t>
      </w:r>
    </w:p>
    <w:p>
      <w:pPr>
        <w:pStyle w:val="Heading2"/>
      </w:pPr>
      <w:r>
        <w:t>What the demo will show in 3 minutes</w:t>
      </w:r>
    </w:p>
    <w:p>
      <w:pPr>
        <w:pStyle w:val="ListBullet"/>
        <w:spacing w:after="80"/>
        <w:ind w:left="317" w:hanging="202"/>
        <w:jc w:val="left"/>
      </w:pPr>
      <w:r>
        <w:rPr>
          <w:rFonts w:ascii="Calibri" w:hAnsi="Calibri"/>
          <w:b w:val="0"/>
          <w:i w:val="0"/>
          <w:color w:val="202124"/>
          <w:sz w:val="15"/>
        </w:rPr>
        <w:t>0:00–0:30  Map — 47 live hotspots, toggle Citizen / CAMS / Forecast. Point to a HIDDEN HOTSPOT 8.7 km from nearest CPCB monitor.</w:t>
      </w:r>
    </w:p>
    <w:p>
      <w:pPr>
        <w:pStyle w:val="ListBullet"/>
        <w:spacing w:after="80"/>
        <w:ind w:left="317" w:hanging="202"/>
        <w:jc w:val="left"/>
      </w:pPr>
      <w:r>
        <w:rPr>
          <w:rFonts w:ascii="Calibri" w:hAnsi="Calibri"/>
          <w:b w:val="0"/>
          <w:i w:val="0"/>
          <w:color w:val="202124"/>
          <w:sz w:val="15"/>
        </w:rPr>
        <w:t>0:30–1:15  Citizen flow — drop stubble photo + Punjabi voice. Gemini streams: burning 93%, opacity 71%, bbox, EXIF. CAMS +2.4σ + PBLH 210 m → VERIFIED. Add sensor 187, submit → BigQuery.</w:t>
      </w:r>
    </w:p>
    <w:p>
      <w:pPr>
        <w:pStyle w:val="ListBullet"/>
        <w:spacing w:after="80"/>
        <w:ind w:left="317" w:hanging="202"/>
        <w:jc w:val="left"/>
      </w:pPr>
      <w:r>
        <w:rPr>
          <w:rFonts w:ascii="Calibri" w:hAnsi="Calibri"/>
          <w:b w:val="0"/>
          <w:i w:val="0"/>
          <w:color w:val="202124"/>
          <w:sz w:val="15"/>
        </w:rPr>
        <w:t>1:15–2:00  Routing — new alert auto-routed to SDM Patiala (30-min SLA), citizen SMS in Punjabi, escalation timer, audit log. Switch to Português → São Paulo alert in Portuguese to CETESB.</w:t>
      </w:r>
    </w:p>
    <w:p>
      <w:pPr>
        <w:pStyle w:val="ListBullet"/>
        <w:spacing w:after="80"/>
        <w:ind w:left="317" w:hanging="202"/>
        <w:jc w:val="left"/>
      </w:pPr>
      <w:r>
        <w:rPr>
          <w:rFonts w:ascii="Calibri" w:hAnsi="Calibri"/>
          <w:b w:val="0"/>
          <w:i w:val="0"/>
          <w:color w:val="202124"/>
          <w:sz w:val="15"/>
        </w:rPr>
        <w:t>2:00–2:40  Forecast — 72-hr chart spikes to 312 AQI at Ankleshwar in 14 h, ERA5 wind cone to Delhi in 22 h (trans-boundary), SHAP: PBLH #1 driver, pushed to BRICS hub.</w:t>
      </w:r>
    </w:p>
    <w:p>
      <w:pPr>
        <w:pStyle w:val="ListBullet"/>
        <w:spacing w:after="80"/>
        <w:ind w:left="317" w:hanging="202"/>
        <w:jc w:val="left"/>
      </w:pPr>
      <w:r>
        <w:rPr>
          <w:rFonts w:ascii="Calibri" w:hAnsi="Calibri"/>
          <w:b w:val="0"/>
          <w:i w:val="0"/>
          <w:color w:val="202124"/>
          <w:sz w:val="15"/>
        </w:rPr>
        <w:t>2:40–3:00  Federation — model registry India→Brazil RMSE 11.4, “No data left India.” Close on 12.4k reports, 89.3% accuracy, 4.2-min median SLA. CTA: pilot in 2 weeks.</w:t>
      </w:r>
    </w:p>
    <w:p>
      <w:pPr>
        <w:pStyle w:val="Heading1"/>
      </w:pPr>
      <w:r>
        <w:t>2  Context: BRICS 2026, the Problem We Were Given &amp; Our Framing</w:t>
      </w:r>
    </w:p>
    <w:p>
      <w:pPr>
        <w:pStyle w:val="Heading2"/>
      </w:pPr>
      <w:r>
        <w:t>2.1  India’s 2026 BRICS Chairship Theme</w:t>
      </w:r>
    </w:p>
    <w:p>
      <w:pPr>
        <w:spacing w:after="80"/>
        <w:jc w:val="left"/>
      </w:pPr>
      <w:r>
        <w:rPr>
          <w:rFonts w:ascii="Calibri" w:hAnsi="Calibri"/>
          <w:b w:val="0"/>
          <w:i w:val="0"/>
          <w:color w:val="202124"/>
          <w:sz w:val="17"/>
        </w:rPr>
        <w:t>Theme: “Building for Resilience, Innovation, Cooperation and Sustainability.” Four tracks map to four pillars. VAYU sits in Sustainability but serves all four: Resilience (health shocks from smog), Innovation (federated Gemini/Vertex), Cooperation (model, not data, sharing), Sustainability (climate action + DPG). Diplomats at Demo Day (4 Sept 2026) want solutions that can be piloted within ministries, not research notebooks.</w:t>
      </w:r>
    </w:p>
    <w:p>
      <w:pPr>
        <w:pStyle w:val="Heading2"/>
      </w:pPr>
      <w:r>
        <w:t>2.2  The Hackathon Problem — Verbatim &amp; Gaps</w:t>
      </w:r>
    </w:p>
    <w:p>
      <w:pPr>
        <w:spacing w:after="40"/>
        <w:jc w:val="left"/>
      </w:pPr>
      <w:r>
        <w:rPr>
          <w:rFonts w:ascii="Calibri" w:hAnsi="Calibri"/>
          <w:b/>
          <w:i w:val="0"/>
          <w:color w:val="202124"/>
          <w:sz w:val="17"/>
        </w:rPr>
        <w:t xml:space="preserve">Problem: </w:t>
      </w:r>
      <w:r>
        <w:rPr>
          <w:rFonts w:ascii="Calibri" w:hAnsi="Calibri"/>
          <w:b w:val="0"/>
          <w:i/>
          <w:color w:val="202124"/>
          <w:sz w:val="17"/>
        </w:rPr>
        <w:t>“Major BRICS cities monitor macro-level air quality but consistently miss hyper-local and cross-border pollution events — industrial emissions, large-scale agricultural burning, trans-boundary smog. The absence of real-time, granular data prevents coordinated climate action and directly threatens public health.”</w:t>
      </w:r>
    </w:p>
    <w:p>
      <w:pPr>
        <w:spacing w:after="60"/>
        <w:jc w:val="left"/>
      </w:pPr>
      <w:r>
        <w:rPr>
          <w:rFonts w:ascii="Calibri" w:hAnsi="Calibri"/>
          <w:b/>
          <w:i w:val="0"/>
          <w:color w:val="202124"/>
          <w:sz w:val="17"/>
        </w:rPr>
        <w:t xml:space="preserve">Challenge: </w:t>
      </w:r>
      <w:r>
        <w:rPr>
          <w:rFonts w:ascii="Calibri" w:hAnsi="Calibri"/>
          <w:b w:val="0"/>
          <w:i/>
          <w:color w:val="202124"/>
          <w:sz w:val="17"/>
        </w:rPr>
        <w:t>“Build an AI-powered, federated climate action platform that combines citizen-sourced data (photos, local sensor readings) with national satellite imagery and meteorological data. It should detect hidden pollution hotspots, forecast air quality spikes across major economic corridors, and alert relevant authorities for rapid intervention — designed for interoperability so BRICS nations can share predictive models and coordinate resources.”</w:t>
      </w:r>
    </w:p>
    <w:p>
      <w:pPr>
        <w:spacing w:after="80"/>
        <w:jc w:val="left"/>
      </w:pPr>
      <w:r>
        <w:rPr>
          <w:rFonts w:ascii="Calibri" w:hAnsi="Calibri"/>
          <w:b/>
          <w:i w:val="0"/>
          <w:color w:val="202124"/>
          <w:sz w:val="17"/>
        </w:rPr>
        <w:t>What the brief implies but doesn’t spell out (and judges will probe):</w:t>
      </w:r>
    </w:p>
    <w:p>
      <w:pPr>
        <w:spacing w:after="80"/>
        <w:jc w:val="left"/>
      </w:pPr>
      <w:r>
        <w:rPr>
          <w:rFonts w:ascii="Calibri" w:hAnsi="Calibri"/>
          <w:b w:val="0"/>
          <w:i w:val="0"/>
          <w:color w:val="202124"/>
          <w:sz w:val="16"/>
        </w:rPr>
        <w:t>Fragmented citizen systems → misaligned spending; need to measure DPI impact; must be multilingual/voice; must be cross-border applicable; must use Google AI (GenAI/predictive/vision); must show real/realistic data; must be deployable in weeks.</w:t>
      </w:r>
    </w:p>
    <w:p>
      <w:pPr>
        <w:pStyle w:val="Heading2"/>
      </w:pPr>
      <w:r>
        <w:t>2.3  Our Framing — The Blind Spot</w:t>
      </w:r>
    </w:p>
    <w:tbl>
      <w:tblPr>
        <w:tblStyle w:val="LightGrid-Accent1"/>
        <w:tblW w:type="auto" w:w="0"/>
        <w:jc w:val="center"/>
        <w:tblLayout w:type="fixed"/>
        <w:tblLook w:firstColumn="1" w:firstRow="1" w:lastColumn="0" w:lastRow="0" w:noHBand="0" w:noVBand="1" w:val="04A0"/>
      </w:tblPr>
      <w:tblGrid>
        <w:gridCol w:w="2592"/>
        <w:gridCol w:w="3168"/>
        <w:gridCol w:w="4608"/>
      </w:tblGrid>
      <w:tr>
        <w:tc>
          <w:tcPr>
            <w:tcW w:type="dxa" w:w="3408"/>
            <w:vAlign w:val="center"/>
            <w:shd w:fill="1A73E8"/>
          </w:tcPr>
          <w:p>
            <w:pPr>
              <w:spacing w:after="20" w:before="20"/>
              <w:jc w:val="center"/>
            </w:pPr>
            <w:r>
              <w:rPr>
                <w:rFonts w:ascii="Calibri" w:hAnsi="Calibri"/>
                <w:b/>
                <w:color w:val="FFFFFF"/>
                <w:sz w:val="14"/>
              </w:rPr>
              <w:t>Symptom</w:t>
            </w:r>
          </w:p>
        </w:tc>
        <w:tc>
          <w:tcPr>
            <w:tcW w:type="dxa" w:w="3408"/>
            <w:vAlign w:val="center"/>
            <w:shd w:fill="1A73E8"/>
          </w:tcPr>
          <w:p>
            <w:pPr>
              <w:spacing w:after="20" w:before="20"/>
              <w:jc w:val="center"/>
            </w:pPr>
            <w:r>
              <w:rPr>
                <w:rFonts w:ascii="Calibri" w:hAnsi="Calibri"/>
                <w:b/>
                <w:color w:val="FFFFFF"/>
                <w:sz w:val="14"/>
              </w:rPr>
              <w:t>Root cause</w:t>
            </w:r>
          </w:p>
        </w:tc>
        <w:tc>
          <w:tcPr>
            <w:tcW w:type="dxa" w:w="3408"/>
            <w:vAlign w:val="center"/>
            <w:shd w:fill="1A73E8"/>
          </w:tcPr>
          <w:p>
            <w:pPr>
              <w:spacing w:after="20" w:before="20"/>
              <w:jc w:val="center"/>
            </w:pPr>
            <w:r>
              <w:rPr>
                <w:rFonts w:ascii="Calibri" w:hAnsi="Calibri"/>
                <w:b/>
                <w:color w:val="FFFFFF"/>
                <w:sz w:val="14"/>
              </w:rPr>
              <w:t>VAYU intervention</w:t>
            </w:r>
          </w:p>
        </w:tc>
      </w:tr>
      <w:tr>
        <w:tc>
          <w:tcPr>
            <w:tcW w:type="dxa" w:w="2592"/>
            <w:vAlign w:val="center"/>
            <w:shd w:fill="F8F9FA"/>
          </w:tcPr>
          <w:p>
            <w:pPr>
              <w:spacing w:after="20" w:before="20"/>
              <w:jc w:val="left"/>
            </w:pPr>
            <w:r>
              <w:rPr>
                <w:rFonts w:ascii="Calibri" w:hAnsi="Calibri"/>
                <w:color w:val="202124"/>
                <w:sz w:val="14"/>
              </w:rPr>
              <w:t>Delhi has ~50 monitors for 33M → 1 per 660k. Field fire 8 km away is invisible.</w:t>
            </w:r>
          </w:p>
        </w:tc>
        <w:tc>
          <w:tcPr>
            <w:tcW w:type="dxa" w:w="3168"/>
            <w:vAlign w:val="center"/>
            <w:shd w:fill="F8F9FA"/>
          </w:tcPr>
          <w:p>
            <w:pPr>
              <w:spacing w:after="20" w:before="20"/>
              <w:jc w:val="center"/>
            </w:pPr>
            <w:r>
              <w:rPr>
                <w:rFonts w:ascii="Calibri" w:hAnsi="Calibri"/>
                <w:color w:val="202124"/>
                <w:sz w:val="14"/>
              </w:rPr>
              <w:t>Official network sparse; installations cost $15k + maintenance</w:t>
            </w:r>
          </w:p>
        </w:tc>
        <w:tc>
          <w:tcPr>
            <w:tcW w:type="dxa" w:w="4608"/>
            <w:vAlign w:val="center"/>
            <w:shd w:fill="F8F9FA"/>
          </w:tcPr>
          <w:p>
            <w:pPr>
              <w:spacing w:after="20" w:before="20"/>
              <w:jc w:val="center"/>
            </w:pPr>
            <w:r>
              <w:rPr>
                <w:rFonts w:ascii="Calibri" w:hAnsi="Calibri"/>
                <w:color w:val="202124"/>
                <w:sz w:val="14"/>
              </w:rPr>
              <w:t>Citizen photo + CAMS anomaly → flag HIDDEN_HOTSPOT even where no monitor exists</w:t>
            </w:r>
          </w:p>
        </w:tc>
      </w:tr>
      <w:tr>
        <w:tc>
          <w:tcPr>
            <w:tcW w:type="dxa" w:w="2592"/>
            <w:vAlign w:val="center"/>
          </w:tcPr>
          <w:p>
            <w:pPr>
              <w:spacing w:after="20" w:before="20"/>
              <w:jc w:val="left"/>
            </w:pPr>
            <w:r>
              <w:rPr>
                <w:rFonts w:ascii="Calibri" w:hAnsi="Calibri"/>
                <w:color w:val="202124"/>
                <w:sz w:val="14"/>
              </w:rPr>
              <w:t>Citizen WhatsApp photos never reach science</w:t>
            </w:r>
          </w:p>
        </w:tc>
        <w:tc>
          <w:tcPr>
            <w:tcW w:type="dxa" w:w="3168"/>
            <w:vAlign w:val="center"/>
          </w:tcPr>
          <w:p>
            <w:pPr>
              <w:spacing w:after="20" w:before="20"/>
              <w:jc w:val="center"/>
            </w:pPr>
            <w:r>
              <w:rPr>
                <w:rFonts w:ascii="Calibri" w:hAnsi="Calibri"/>
                <w:color w:val="202124"/>
                <w:sz w:val="14"/>
              </w:rPr>
              <w:t>No fusion of informal evidence with satellite</w:t>
            </w:r>
          </w:p>
        </w:tc>
        <w:tc>
          <w:tcPr>
            <w:tcW w:type="dxa" w:w="4608"/>
            <w:vAlign w:val="center"/>
          </w:tcPr>
          <w:p>
            <w:pPr>
              <w:spacing w:after="20" w:before="20"/>
              <w:jc w:val="center"/>
            </w:pPr>
            <w:r>
              <w:rPr>
                <w:rFonts w:ascii="Calibri" w:hAnsi="Calibri"/>
                <w:color w:val="202124"/>
                <w:sz w:val="14"/>
              </w:rPr>
              <w:t>Gemini classification + satellite cross-check within seconds</w:t>
            </w:r>
          </w:p>
        </w:tc>
      </w:tr>
      <w:tr>
        <w:tc>
          <w:tcPr>
            <w:tcW w:type="dxa" w:w="2592"/>
            <w:vAlign w:val="center"/>
            <w:shd w:fill="F8F9FA"/>
          </w:tcPr>
          <w:p>
            <w:pPr>
              <w:spacing w:after="20" w:before="20"/>
              <w:jc w:val="left"/>
            </w:pPr>
            <w:r>
              <w:rPr>
                <w:rFonts w:ascii="Calibri" w:hAnsi="Calibri"/>
                <w:color w:val="202124"/>
                <w:sz w:val="14"/>
              </w:rPr>
              <w:t>CAMS/ERA5 are NetCDF for experts</w:t>
            </w:r>
          </w:p>
        </w:tc>
        <w:tc>
          <w:tcPr>
            <w:tcW w:type="dxa" w:w="3168"/>
            <w:vAlign w:val="center"/>
            <w:shd w:fill="F8F9FA"/>
          </w:tcPr>
          <w:p>
            <w:pPr>
              <w:spacing w:after="20" w:before="20"/>
              <w:jc w:val="center"/>
            </w:pPr>
            <w:r>
              <w:rPr>
                <w:rFonts w:ascii="Calibri" w:hAnsi="Calibri"/>
                <w:color w:val="202124"/>
                <w:sz w:val="14"/>
              </w:rPr>
              <w:t>Data is open but not actionable</w:t>
            </w:r>
          </w:p>
        </w:tc>
        <w:tc>
          <w:tcPr>
            <w:tcW w:type="dxa" w:w="4608"/>
            <w:vAlign w:val="center"/>
            <w:shd w:fill="F8F9FA"/>
          </w:tcPr>
          <w:p>
            <w:pPr>
              <w:spacing w:after="20" w:before="20"/>
              <w:jc w:val="center"/>
            </w:pPr>
            <w:r>
              <w:rPr>
                <w:rFonts w:ascii="Calibri" w:hAnsi="Calibri"/>
                <w:color w:val="202124"/>
                <w:sz w:val="14"/>
              </w:rPr>
              <w:t>BigQuery tiles + Maps overlay + plain-language SHAP</w:t>
            </w:r>
          </w:p>
        </w:tc>
      </w:tr>
      <w:tr>
        <w:tc>
          <w:tcPr>
            <w:tcW w:type="dxa" w:w="2592"/>
            <w:vAlign w:val="center"/>
          </w:tcPr>
          <w:p>
            <w:pPr>
              <w:spacing w:after="20" w:before="20"/>
              <w:jc w:val="left"/>
            </w:pPr>
            <w:r>
              <w:rPr>
                <w:rFonts w:ascii="Calibri" w:hAnsi="Calibri"/>
                <w:color w:val="202124"/>
                <w:sz w:val="14"/>
              </w:rPr>
              <w:t>Brazil won’t send photos to India</w:t>
            </w:r>
          </w:p>
        </w:tc>
        <w:tc>
          <w:tcPr>
            <w:tcW w:type="dxa" w:w="3168"/>
            <w:vAlign w:val="center"/>
          </w:tcPr>
          <w:p>
            <w:pPr>
              <w:spacing w:after="20" w:before="20"/>
              <w:jc w:val="center"/>
            </w:pPr>
            <w:r>
              <w:rPr>
                <w:rFonts w:ascii="Calibri" w:hAnsi="Calibri"/>
                <w:color w:val="202124"/>
                <w:sz w:val="14"/>
              </w:rPr>
              <w:t>Data sovereignty fear</w:t>
            </w:r>
          </w:p>
        </w:tc>
        <w:tc>
          <w:tcPr>
            <w:tcW w:type="dxa" w:w="4608"/>
            <w:vAlign w:val="center"/>
          </w:tcPr>
          <w:p>
            <w:pPr>
              <w:spacing w:after="20" w:before="20"/>
              <w:jc w:val="center"/>
            </w:pPr>
            <w:r>
              <w:rPr>
                <w:rFonts w:ascii="Calibri" w:hAnsi="Calibri"/>
                <w:color w:val="202124"/>
                <w:sz w:val="14"/>
              </w:rPr>
              <w:t>Federated learning: share DP-noised gradients, not images</w:t>
            </w:r>
          </w:p>
        </w:tc>
      </w:tr>
      <w:tr>
        <w:tc>
          <w:tcPr>
            <w:tcW w:type="dxa" w:w="2592"/>
            <w:vAlign w:val="center"/>
            <w:shd w:fill="F8F9FA"/>
          </w:tcPr>
          <w:p>
            <w:pPr>
              <w:spacing w:after="20" w:before="20"/>
              <w:jc w:val="left"/>
            </w:pPr>
            <w:r>
              <w:rPr>
                <w:rFonts w:ascii="Calibri" w:hAnsi="Calibri"/>
                <w:color w:val="202124"/>
                <w:sz w:val="14"/>
              </w:rPr>
              <w:t>Officer never accountable</w:t>
            </w:r>
          </w:p>
        </w:tc>
        <w:tc>
          <w:tcPr>
            <w:tcW w:type="dxa" w:w="3168"/>
            <w:vAlign w:val="center"/>
            <w:shd w:fill="F8F9FA"/>
          </w:tcPr>
          <w:p>
            <w:pPr>
              <w:spacing w:after="20" w:before="20"/>
              <w:jc w:val="center"/>
            </w:pPr>
            <w:r>
              <w:rPr>
                <w:rFonts w:ascii="Calibri" w:hAnsi="Calibri"/>
                <w:color w:val="202124"/>
                <w:sz w:val="14"/>
              </w:rPr>
              <w:t>Alert has no owner/SLA</w:t>
            </w:r>
          </w:p>
        </w:tc>
        <w:tc>
          <w:tcPr>
            <w:tcW w:type="dxa" w:w="4608"/>
            <w:vAlign w:val="center"/>
            <w:shd w:fill="F8F9FA"/>
          </w:tcPr>
          <w:p>
            <w:pPr>
              <w:spacing w:after="20" w:before="20"/>
              <w:jc w:val="center"/>
            </w:pPr>
            <w:r>
              <w:rPr>
                <w:rFonts w:ascii="Calibri" w:hAnsi="Calibri"/>
                <w:color w:val="202124"/>
                <w:sz w:val="14"/>
              </w:rPr>
              <w:t>Geofenced RACI + SLA + escalation + audit</w:t>
            </w:r>
          </w:p>
        </w:tc>
      </w:tr>
    </w:tbl>
    <w:p>
      <w:pPr>
        <w:spacing w:after="40"/>
      </w:pPr>
    </w:p>
    <w:tbl>
      <w:tblPr>
        <w:tblW w:type="auto" w:w="0"/>
        <w:jc w:val="center"/>
        <w:tblLook w:firstColumn="1" w:firstRow="1" w:lastColumn="0" w:lastRow="0" w:noHBand="0" w:noVBand="1" w:val="04A0"/>
      </w:tblPr>
      <w:tblGrid>
        <w:gridCol w:w="10224"/>
      </w:tblGrid>
      <w:tr>
        <w:tc>
          <w:tcPr>
            <w:tcW w:type="dxa" w:w="10224"/>
            <w:shd w:fill="F1F3F4"/>
            <w:tcBorders>
              <w:top w:val="single" w:sz="6" w:space="4" w:color="5F6368"/>
              <w:left w:val="single" w:sz="6" w:space="4" w:color="5F6368"/>
              <w:bottom w:val="single" w:sz="6" w:space="4" w:color="5F6368"/>
              <w:right w:val="single" w:sz="6" w:space="4" w:color="5F6368"/>
            </w:tcBorders>
            <w:vAlign w:val="center"/>
          </w:tcPr>
          <w:p>
            <w:r>
              <w:rPr>
                <w:rFonts w:ascii="Calibri" w:hAnsi="Calibri"/>
                <w:color w:val="5F6368"/>
                <w:sz w:val="15"/>
              </w:rPr>
              <w:t>Field quote (synthesized from PPCB interview for narrative): “We don’t need another dashboard. We need a system that turns a phone photo into an enforceable alert in 5 minutes — and that Brazil can reuse without sending us its data.”</w:t>
            </w:r>
          </w:p>
        </w:tc>
      </w:tr>
    </w:tbl>
    <w:p>
      <w:pPr>
        <w:spacing w:after="60"/>
      </w:pPr>
    </w:p>
    <w:p>
      <w:pPr>
        <w:pStyle w:val="Heading1"/>
      </w:pPr>
      <w:r>
        <w:t>3  Vision, Goals &amp; Non-Goals</w:t>
      </w:r>
    </w:p>
    <w:p>
      <w:pPr>
        <w:pStyle w:val="Heading2"/>
      </w:pPr>
      <w:r>
        <w:t>3.1  Vision (12-month)</w:t>
      </w:r>
    </w:p>
    <w:p>
      <w:pPr>
        <w:spacing w:after="80"/>
        <w:jc w:val="left"/>
      </w:pPr>
      <w:r>
        <w:rPr>
          <w:rFonts w:ascii="Calibri" w:hAnsi="Calibri"/>
          <w:b w:val="0"/>
          <w:i w:val="0"/>
          <w:color w:val="202124"/>
          <w:sz w:val="17"/>
        </w:rPr>
        <w:t>VAYU becomes the reference Digital Public Good for federated climate intelligence across BRICS — adopted as open source, deployed in at least one district per nation, and cited in the BRICS Environment Ministers’ Joint Statement as “an example of sovereign AI cooperation.” Like MOSIP and India Stack, it is cloud-agnostic but Google-Cloud-native, and its global federated model outperforms any single-nation model.</w:t>
      </w:r>
    </w:p>
    <w:p>
      <w:pPr>
        <w:pStyle w:val="Heading2"/>
      </w:pPr>
      <w:r>
        <w:t>3.2  Goals (Hackathon — Must Have for Jury)</w:t>
      </w:r>
    </w:p>
    <w:p>
      <w:pPr>
        <w:pStyle w:val="ListBullet"/>
        <w:spacing w:after="80"/>
        <w:ind w:left="317" w:hanging="202"/>
        <w:jc w:val="left"/>
      </w:pPr>
      <w:r>
        <w:rPr>
          <w:rFonts w:ascii="Calibri" w:hAnsi="Calibri"/>
          <w:b w:val="0"/>
          <w:i w:val="0"/>
          <w:color w:val="202124"/>
          <w:sz w:val="16"/>
        </w:rPr>
        <w:t>G1: End-to-end working prototype — from citizen photo/voice/sensor to verified hotspot to forecast to routed alert — clickable on a live URL, mobile-ready, no localhost.</w:t>
      </w:r>
    </w:p>
    <w:p>
      <w:pPr>
        <w:pStyle w:val="ListBullet"/>
        <w:spacing w:after="80"/>
        <w:ind w:left="317" w:hanging="202"/>
        <w:jc w:val="left"/>
      </w:pPr>
      <w:r>
        <w:rPr>
          <w:rFonts w:ascii="Calibri" w:hAnsi="Calibri"/>
          <w:b w:val="0"/>
          <w:i w:val="0"/>
          <w:color w:val="202124"/>
          <w:sz w:val="16"/>
        </w:rPr>
        <w:t>G2: Mandatory Google AI integration proven: Gemini Vision, Vertex Vision, Vertex TFT, Speech-to-Text, Translation, Maps, Earth Engine, BigQuery/Cloud Run — each with logs/endpoints visible.</w:t>
      </w:r>
    </w:p>
    <w:p>
      <w:pPr>
        <w:pStyle w:val="ListBullet"/>
        <w:spacing w:after="80"/>
        <w:ind w:left="317" w:hanging="202"/>
        <w:jc w:val="left"/>
      </w:pPr>
      <w:r>
        <w:rPr>
          <w:rFonts w:ascii="Calibri" w:hAnsi="Calibri"/>
          <w:b w:val="0"/>
          <w:i w:val="0"/>
          <w:color w:val="202124"/>
          <w:sz w:val="16"/>
        </w:rPr>
        <w:t>G3: Real/realistic data: CAMS, ERA5, S5P, OpenAQ + citizen stream — pipeline documented with BigQuery mirrors and 7-day cached NetCDF for offline judging.</w:t>
      </w:r>
    </w:p>
    <w:p>
      <w:pPr>
        <w:pStyle w:val="ListBullet"/>
        <w:spacing w:after="80"/>
        <w:ind w:left="317" w:hanging="202"/>
        <w:jc w:val="left"/>
      </w:pPr>
      <w:r>
        <w:rPr>
          <w:rFonts w:ascii="Calibri" w:hAnsi="Calibri"/>
          <w:b w:val="0"/>
          <w:i w:val="0"/>
          <w:color w:val="202124"/>
          <w:sz w:val="16"/>
        </w:rPr>
        <w:t>G4: Cross-border applicability demonstrable: 5 corridors pre-configured, language switch flips UI + alert language, federated India→Brazil result quantified (RMSE).</w:t>
      </w:r>
    </w:p>
    <w:p>
      <w:pPr>
        <w:pStyle w:val="ListBullet"/>
        <w:spacing w:after="80"/>
        <w:ind w:left="317" w:hanging="202"/>
        <w:jc w:val="left"/>
      </w:pPr>
      <w:r>
        <w:rPr>
          <w:rFonts w:ascii="Calibri" w:hAnsi="Calibri"/>
          <w:b w:val="0"/>
          <w:i w:val="0"/>
          <w:color w:val="202124"/>
          <w:sz w:val="16"/>
        </w:rPr>
        <w:t>G5: Deployability in weeks: 2-week pilot plan, RACI CSV for 24 Indian districts + 8 Brazilian municipalities, cost &lt;$200/month/nation, one-command Cloud Run deploy.</w:t>
      </w:r>
    </w:p>
    <w:p>
      <w:pPr>
        <w:pStyle w:val="Heading2"/>
      </w:pPr>
      <w:r>
        <w:t>3.3  Non-Goals (Explicitly Out of Scope for 24 Aug Submission)</w:t>
      </w:r>
    </w:p>
    <w:p>
      <w:pPr>
        <w:pStyle w:val="ListBullet"/>
        <w:spacing w:after="80"/>
        <w:ind w:left="317" w:hanging="202"/>
        <w:jc w:val="left"/>
      </w:pPr>
      <w:r>
        <w:rPr>
          <w:rFonts w:ascii="Calibri" w:hAnsi="Calibri"/>
          <w:b w:val="0"/>
          <w:i w:val="0"/>
          <w:color w:val="202124"/>
          <w:sz w:val="16"/>
        </w:rPr>
        <w:t>NG1: Not a regulatory enforcement system — VAYU routes information; legal action stays with existing authorities (no automated fines/closures).</w:t>
      </w:r>
    </w:p>
    <w:p>
      <w:pPr>
        <w:pStyle w:val="ListBullet"/>
        <w:spacing w:after="80"/>
        <w:ind w:left="317" w:hanging="202"/>
        <w:jc w:val="left"/>
      </w:pPr>
      <w:r>
        <w:rPr>
          <w:rFonts w:ascii="Calibri" w:hAnsi="Calibri"/>
          <w:b w:val="0"/>
          <w:i w:val="0"/>
          <w:color w:val="202124"/>
          <w:sz w:val="16"/>
        </w:rPr>
        <w:t>NG2: Not a replacement for certified monitors — citizen sensors are low-cost and weighted lower than CAMS/OpenAQ unless corroborated.</w:t>
      </w:r>
    </w:p>
    <w:p>
      <w:pPr>
        <w:pStyle w:val="ListBullet"/>
        <w:spacing w:after="80"/>
        <w:ind w:left="317" w:hanging="202"/>
        <w:jc w:val="left"/>
      </w:pPr>
      <w:r>
        <w:rPr>
          <w:rFonts w:ascii="Calibri" w:hAnsi="Calibri"/>
          <w:b w:val="0"/>
          <w:i w:val="0"/>
          <w:color w:val="202124"/>
          <w:sz w:val="16"/>
        </w:rPr>
        <w:t>NG3: Not a full national rollout — hackathon scope is 5 corridors + 32 jurisdictions; scaling is roadmap (months 2–6).</w:t>
      </w:r>
    </w:p>
    <w:p>
      <w:pPr>
        <w:pStyle w:val="ListBullet"/>
        <w:spacing w:after="80"/>
        <w:ind w:left="317" w:hanging="202"/>
        <w:jc w:val="left"/>
      </w:pPr>
      <w:r>
        <w:rPr>
          <w:rFonts w:ascii="Calibri" w:hAnsi="Calibri"/>
          <w:b w:val="0"/>
          <w:i w:val="0"/>
          <w:color w:val="202124"/>
          <w:sz w:val="16"/>
        </w:rPr>
        <w:t>NG4: Not a weather forecast product — we consume ERA5/CAMS/IMD, we don’t run our own NWP.</w:t>
      </w:r>
    </w:p>
    <w:p>
      <w:pPr>
        <w:pStyle w:val="ListBullet"/>
        <w:spacing w:after="80"/>
        <w:ind w:left="317" w:hanging="202"/>
        <w:jc w:val="left"/>
      </w:pPr>
      <w:r>
        <w:rPr>
          <w:rFonts w:ascii="Calibri" w:hAnsi="Calibri"/>
          <w:b w:val="0"/>
          <w:i w:val="0"/>
          <w:color w:val="202124"/>
          <w:sz w:val="16"/>
        </w:rPr>
        <w:t>NG5: No blockchain, no token, no crypto — DPG is Apache 2.0 + open BigQuery schemas + federated weights.</w:t>
      </w:r>
    </w:p>
    <w:p>
      <w:pPr>
        <w:spacing w:after="80"/>
        <w:jc w:val="left"/>
      </w:pPr>
      <w:r>
        <w:rPr>
          <w:rFonts w:ascii="Calibri" w:hAnsi="Calibri"/>
          <w:b w:val="0"/>
          <w:i/>
          <w:color w:val="5F6368"/>
          <w:sz w:val="14"/>
        </w:rPr>
        <w:t>Out-of-scope explicitly to manage judge expectations and avoid “scope bloat” critique.</w:t>
      </w:r>
    </w:p>
    <w:p>
      <w:pPr>
        <w:pStyle w:val="Heading1"/>
      </w:pPr>
      <w:r>
        <w:t>4  Success Metrics &amp; Judging Alignment</w:t>
      </w:r>
    </w:p>
    <w:p>
      <w:pPr>
        <w:pStyle w:val="Heading2"/>
      </w:pPr>
      <w:r>
        <w:t>4.1  North Star &amp; KPIs (Hackathon → Pilot)</w:t>
      </w:r>
    </w:p>
    <w:tbl>
      <w:tblPr>
        <w:tblStyle w:val="LightGrid-Accent1"/>
        <w:tblW w:type="auto" w:w="0"/>
        <w:jc w:val="center"/>
        <w:tblLayout w:type="fixed"/>
        <w:tblLook w:firstColumn="1" w:firstRow="1" w:lastColumn="0" w:lastRow="0" w:noHBand="0" w:noVBand="1" w:val="04A0"/>
      </w:tblPr>
      <w:tblGrid>
        <w:gridCol w:w="2304"/>
        <w:gridCol w:w="2160"/>
        <w:gridCol w:w="2160"/>
        <w:gridCol w:w="1872"/>
        <w:gridCol w:w="1944"/>
      </w:tblGrid>
      <w:tr>
        <w:tc>
          <w:tcPr>
            <w:tcW w:type="dxa" w:w="2045"/>
            <w:vAlign w:val="center"/>
            <w:shd w:fill="0D652D"/>
          </w:tcPr>
          <w:p>
            <w:pPr>
              <w:spacing w:after="20" w:before="20"/>
              <w:jc w:val="center"/>
            </w:pPr>
            <w:r>
              <w:rPr>
                <w:rFonts w:ascii="Calibri" w:hAnsi="Calibri"/>
                <w:b/>
                <w:color w:val="FFFFFF"/>
                <w:sz w:val="13"/>
              </w:rPr>
              <w:t>Metric</w:t>
            </w:r>
          </w:p>
        </w:tc>
        <w:tc>
          <w:tcPr>
            <w:tcW w:type="dxa" w:w="2045"/>
            <w:vAlign w:val="center"/>
            <w:shd w:fill="0D652D"/>
          </w:tcPr>
          <w:p>
            <w:pPr>
              <w:spacing w:after="20" w:before="20"/>
              <w:jc w:val="center"/>
            </w:pPr>
            <w:r>
              <w:rPr>
                <w:rFonts w:ascii="Calibri" w:hAnsi="Calibri"/>
                <w:b/>
                <w:color w:val="FFFFFF"/>
                <w:sz w:val="13"/>
              </w:rPr>
              <w:t>Hackathon target (24 Aug)</w:t>
            </w:r>
          </w:p>
        </w:tc>
        <w:tc>
          <w:tcPr>
            <w:tcW w:type="dxa" w:w="2045"/>
            <w:vAlign w:val="center"/>
            <w:shd w:fill="0D652D"/>
          </w:tcPr>
          <w:p>
            <w:pPr>
              <w:spacing w:after="20" w:before="20"/>
              <w:jc w:val="center"/>
            </w:pPr>
            <w:r>
              <w:rPr>
                <w:rFonts w:ascii="Calibri" w:hAnsi="Calibri"/>
                <w:b/>
                <w:color w:val="FFFFFF"/>
                <w:sz w:val="13"/>
              </w:rPr>
              <w:t>Pilot target (30 Sep, 2 districts)</w:t>
            </w:r>
          </w:p>
        </w:tc>
        <w:tc>
          <w:tcPr>
            <w:tcW w:type="dxa" w:w="2045"/>
            <w:vAlign w:val="center"/>
            <w:shd w:fill="0D652D"/>
          </w:tcPr>
          <w:p>
            <w:pPr>
              <w:spacing w:after="20" w:before="20"/>
              <w:jc w:val="center"/>
            </w:pPr>
            <w:r>
              <w:rPr>
                <w:rFonts w:ascii="Calibri" w:hAnsi="Calibri"/>
                <w:b/>
                <w:color w:val="FFFFFF"/>
                <w:sz w:val="13"/>
              </w:rPr>
              <w:t>BRICS DPG (6 mo)</w:t>
            </w:r>
          </w:p>
        </w:tc>
        <w:tc>
          <w:tcPr>
            <w:tcW w:type="dxa" w:w="2045"/>
            <w:vAlign w:val="center"/>
            <w:shd w:fill="0D652D"/>
          </w:tcPr>
          <w:p>
            <w:pPr>
              <w:spacing w:after="20" w:before="20"/>
              <w:jc w:val="center"/>
            </w:pPr>
            <w:r>
              <w:rPr>
                <w:rFonts w:ascii="Calibri" w:hAnsi="Calibri"/>
                <w:b/>
                <w:color w:val="FFFFFF"/>
                <w:sz w:val="13"/>
              </w:rPr>
              <w:t>How measured</w:t>
            </w:r>
          </w:p>
        </w:tc>
      </w:tr>
      <w:tr>
        <w:tc>
          <w:tcPr>
            <w:tcW w:type="dxa" w:w="2304"/>
            <w:vAlign w:val="center"/>
            <w:shd w:fill="F8F9FA"/>
          </w:tcPr>
          <w:p>
            <w:pPr>
              <w:spacing w:after="20" w:before="20"/>
              <w:jc w:val="left"/>
            </w:pPr>
            <w:r>
              <w:rPr>
                <w:rFonts w:ascii="Calibri" w:hAnsi="Calibri"/>
                <w:color w:val="202124"/>
                <w:sz w:val="13"/>
              </w:rPr>
              <w:t>Verified hidden hotspots detected</w:t>
            </w:r>
          </w:p>
        </w:tc>
        <w:tc>
          <w:tcPr>
            <w:tcW w:type="dxa" w:w="2160"/>
            <w:vAlign w:val="center"/>
            <w:shd w:fill="F8F9FA"/>
          </w:tcPr>
          <w:p>
            <w:pPr>
              <w:spacing w:after="20" w:before="20"/>
              <w:jc w:val="center"/>
            </w:pPr>
            <w:r>
              <w:rPr>
                <w:rFonts w:ascii="Calibri" w:hAnsi="Calibri"/>
                <w:color w:val="202124"/>
                <w:sz w:val="13"/>
              </w:rPr>
              <w:t>≥ 20 synthetic + 5 real photos verified</w:t>
            </w:r>
          </w:p>
        </w:tc>
        <w:tc>
          <w:tcPr>
            <w:tcW w:type="dxa" w:w="2160"/>
            <w:vAlign w:val="center"/>
            <w:shd w:fill="F8F9FA"/>
          </w:tcPr>
          <w:p>
            <w:pPr>
              <w:spacing w:after="20" w:before="20"/>
              <w:jc w:val="center"/>
            </w:pPr>
            <w:r>
              <w:rPr>
                <w:rFonts w:ascii="Calibri" w:hAnsi="Calibri"/>
                <w:color w:val="202124"/>
                <w:sz w:val="13"/>
              </w:rPr>
              <w:t>≥ 100 citizen-verified / week</w:t>
            </w:r>
          </w:p>
        </w:tc>
        <w:tc>
          <w:tcPr>
            <w:tcW w:type="dxa" w:w="1872"/>
            <w:vAlign w:val="center"/>
            <w:shd w:fill="F8F9FA"/>
          </w:tcPr>
          <w:p>
            <w:pPr>
              <w:spacing w:after="20" w:before="20"/>
              <w:jc w:val="center"/>
            </w:pPr>
            <w:r>
              <w:rPr>
                <w:rFonts w:ascii="Calibri" w:hAnsi="Calibri"/>
                <w:color w:val="202124"/>
                <w:sz w:val="13"/>
              </w:rPr>
              <w:t>1k+/week across 5 nations</w:t>
            </w:r>
          </w:p>
        </w:tc>
        <w:tc>
          <w:tcPr>
            <w:tcW w:type="dxa" w:w="1944"/>
            <w:vAlign w:val="center"/>
            <w:shd w:fill="F8F9FA"/>
          </w:tcPr>
          <w:p>
            <w:pPr>
              <w:spacing w:after="20" w:before="20"/>
              <w:jc w:val="center"/>
            </w:pPr>
            <w:r>
              <w:rPr>
                <w:rFonts w:ascii="Calibri" w:hAnsi="Calibri"/>
                <w:color w:val="202124"/>
                <w:sz w:val="13"/>
              </w:rPr>
              <w:t>BigQuery: hotspot_bool=true</w:t>
            </w:r>
          </w:p>
        </w:tc>
      </w:tr>
      <w:tr>
        <w:tc>
          <w:tcPr>
            <w:tcW w:type="dxa" w:w="2304"/>
            <w:vAlign w:val="center"/>
          </w:tcPr>
          <w:p>
            <w:pPr>
              <w:spacing w:after="20" w:before="20"/>
              <w:jc w:val="left"/>
            </w:pPr>
            <w:r>
              <w:rPr>
                <w:rFonts w:ascii="Calibri" w:hAnsi="Calibri"/>
                <w:color w:val="202124"/>
                <w:sz w:val="13"/>
              </w:rPr>
              <w:t>Median citizen→alert latency</w:t>
            </w:r>
          </w:p>
        </w:tc>
        <w:tc>
          <w:tcPr>
            <w:tcW w:type="dxa" w:w="2160"/>
            <w:vAlign w:val="center"/>
          </w:tcPr>
          <w:p>
            <w:pPr>
              <w:spacing w:after="20" w:before="20"/>
              <w:jc w:val="center"/>
            </w:pPr>
            <w:r>
              <w:rPr>
                <w:rFonts w:ascii="Calibri" w:hAnsi="Calibri"/>
                <w:color w:val="202124"/>
                <w:sz w:val="13"/>
              </w:rPr>
              <w:t>&lt; 5 min (demo shows ~90 s)</w:t>
            </w:r>
          </w:p>
        </w:tc>
        <w:tc>
          <w:tcPr>
            <w:tcW w:type="dxa" w:w="2160"/>
            <w:vAlign w:val="center"/>
          </w:tcPr>
          <w:p>
            <w:pPr>
              <w:spacing w:after="20" w:before="20"/>
              <w:jc w:val="center"/>
            </w:pPr>
            <w:r>
              <w:rPr>
                <w:rFonts w:ascii="Calibri" w:hAnsi="Calibri"/>
                <w:color w:val="202124"/>
                <w:sz w:val="13"/>
              </w:rPr>
              <w:t>&lt; 4 min p50</w:t>
            </w:r>
          </w:p>
        </w:tc>
        <w:tc>
          <w:tcPr>
            <w:tcW w:type="dxa" w:w="1872"/>
            <w:vAlign w:val="center"/>
          </w:tcPr>
          <w:p>
            <w:pPr>
              <w:spacing w:after="20" w:before="20"/>
              <w:jc w:val="center"/>
            </w:pPr>
            <w:r>
              <w:rPr>
                <w:rFonts w:ascii="Calibri" w:hAnsi="Calibri"/>
                <w:color w:val="202124"/>
                <w:sz w:val="13"/>
              </w:rPr>
              <w:t>&lt; 3 min p50</w:t>
            </w:r>
          </w:p>
        </w:tc>
        <w:tc>
          <w:tcPr>
            <w:tcW w:type="dxa" w:w="1944"/>
            <w:vAlign w:val="center"/>
          </w:tcPr>
          <w:p>
            <w:pPr>
              <w:spacing w:after="20" w:before="20"/>
              <w:jc w:val="center"/>
            </w:pPr>
            <w:r>
              <w:rPr>
                <w:rFonts w:ascii="Calibri" w:hAnsi="Calibri"/>
                <w:color w:val="202124"/>
                <w:sz w:val="13"/>
              </w:rPr>
              <w:t>alerts.sent_at - reports.created_at</w:t>
            </w:r>
          </w:p>
        </w:tc>
      </w:tr>
      <w:tr>
        <w:tc>
          <w:tcPr>
            <w:tcW w:type="dxa" w:w="2304"/>
            <w:vAlign w:val="center"/>
            <w:shd w:fill="F8F9FA"/>
          </w:tcPr>
          <w:p>
            <w:pPr>
              <w:spacing w:after="20" w:before="20"/>
              <w:jc w:val="left"/>
            </w:pPr>
            <w:r>
              <w:rPr>
                <w:rFonts w:ascii="Calibri" w:hAnsi="Calibri"/>
                <w:color w:val="202124"/>
                <w:sz w:val="13"/>
              </w:rPr>
              <w:t>Forecast accuracy (72h PM2.5 RMSE)</w:t>
            </w:r>
          </w:p>
        </w:tc>
        <w:tc>
          <w:tcPr>
            <w:tcW w:type="dxa" w:w="2160"/>
            <w:vAlign w:val="center"/>
            <w:shd w:fill="F8F9FA"/>
          </w:tcPr>
          <w:p>
            <w:pPr>
              <w:spacing w:after="20" w:before="20"/>
              <w:jc w:val="center"/>
            </w:pPr>
            <w:r>
              <w:rPr>
                <w:rFonts w:ascii="Calibri" w:hAnsi="Calibri"/>
                <w:color w:val="202124"/>
                <w:sz w:val="13"/>
              </w:rPr>
              <w:t>≤ 12 µg/m³ on holdout</w:t>
            </w:r>
          </w:p>
        </w:tc>
        <w:tc>
          <w:tcPr>
            <w:tcW w:type="dxa" w:w="2160"/>
            <w:vAlign w:val="center"/>
            <w:shd w:fill="F8F9FA"/>
          </w:tcPr>
          <w:p>
            <w:pPr>
              <w:spacing w:after="20" w:before="20"/>
              <w:jc w:val="center"/>
            </w:pPr>
            <w:r>
              <w:rPr>
                <w:rFonts w:ascii="Calibri" w:hAnsi="Calibri"/>
                <w:color w:val="202124"/>
                <w:sz w:val="13"/>
              </w:rPr>
              <w:t>≤ 10 on live 7-day rolling</w:t>
            </w:r>
          </w:p>
        </w:tc>
        <w:tc>
          <w:tcPr>
            <w:tcW w:type="dxa" w:w="1872"/>
            <w:vAlign w:val="center"/>
            <w:shd w:fill="F8F9FA"/>
          </w:tcPr>
          <w:p>
            <w:pPr>
              <w:spacing w:after="20" w:before="20"/>
              <w:jc w:val="center"/>
            </w:pPr>
            <w:r>
              <w:rPr>
                <w:rFonts w:ascii="Calibri" w:hAnsi="Calibri"/>
                <w:color w:val="202124"/>
                <w:sz w:val="13"/>
              </w:rPr>
              <w:t>≤ 9 global</w:t>
            </w:r>
          </w:p>
        </w:tc>
        <w:tc>
          <w:tcPr>
            <w:tcW w:type="dxa" w:w="1944"/>
            <w:vAlign w:val="center"/>
            <w:shd w:fill="F8F9FA"/>
          </w:tcPr>
          <w:p>
            <w:pPr>
              <w:spacing w:after="20" w:before="20"/>
              <w:jc w:val="center"/>
            </w:pPr>
            <w:r>
              <w:rPr>
                <w:rFonts w:ascii="Calibri" w:hAnsi="Calibri"/>
                <w:color w:val="202124"/>
                <w:sz w:val="13"/>
              </w:rPr>
              <w:t>Vertex eval on OpenAQ holdout</w:t>
            </w:r>
          </w:p>
        </w:tc>
      </w:tr>
      <w:tr>
        <w:tc>
          <w:tcPr>
            <w:tcW w:type="dxa" w:w="2304"/>
            <w:vAlign w:val="center"/>
          </w:tcPr>
          <w:p>
            <w:pPr>
              <w:spacing w:after="20" w:before="20"/>
              <w:jc w:val="left"/>
            </w:pPr>
            <w:r>
              <w:rPr>
                <w:rFonts w:ascii="Calibri" w:hAnsi="Calibri"/>
                <w:color w:val="202124"/>
                <w:sz w:val="13"/>
              </w:rPr>
              <w:t>Routing accountability (ACK rate)</w:t>
            </w:r>
          </w:p>
        </w:tc>
        <w:tc>
          <w:tcPr>
            <w:tcW w:type="dxa" w:w="2160"/>
            <w:vAlign w:val="center"/>
          </w:tcPr>
          <w:p>
            <w:pPr>
              <w:spacing w:after="20" w:before="20"/>
              <w:jc w:val="center"/>
            </w:pPr>
            <w:r>
              <w:rPr>
                <w:rFonts w:ascii="Calibri" w:hAnsi="Calibri"/>
                <w:color w:val="202124"/>
                <w:sz w:val="13"/>
              </w:rPr>
              <w:t>100% demo alerts ACKed</w:t>
            </w:r>
          </w:p>
        </w:tc>
        <w:tc>
          <w:tcPr>
            <w:tcW w:type="dxa" w:w="2160"/>
            <w:vAlign w:val="center"/>
          </w:tcPr>
          <w:p>
            <w:pPr>
              <w:spacing w:after="20" w:before="20"/>
              <w:jc w:val="center"/>
            </w:pPr>
            <w:r>
              <w:rPr>
                <w:rFonts w:ascii="Calibri" w:hAnsi="Calibri"/>
                <w:color w:val="202124"/>
                <w:sz w:val="13"/>
              </w:rPr>
              <w:t>≥ 85% ACK within SLA</w:t>
            </w:r>
          </w:p>
        </w:tc>
        <w:tc>
          <w:tcPr>
            <w:tcW w:type="dxa" w:w="1872"/>
            <w:vAlign w:val="center"/>
          </w:tcPr>
          <w:p>
            <w:pPr>
              <w:spacing w:after="20" w:before="20"/>
              <w:jc w:val="center"/>
            </w:pPr>
            <w:r>
              <w:rPr>
                <w:rFonts w:ascii="Calibri" w:hAnsi="Calibri"/>
                <w:color w:val="202124"/>
                <w:sz w:val="13"/>
              </w:rPr>
              <w:t>≥ 90%</w:t>
            </w:r>
          </w:p>
        </w:tc>
        <w:tc>
          <w:tcPr>
            <w:tcW w:type="dxa" w:w="1944"/>
            <w:vAlign w:val="center"/>
          </w:tcPr>
          <w:p>
            <w:pPr>
              <w:spacing w:after="20" w:before="20"/>
              <w:jc w:val="center"/>
            </w:pPr>
            <w:r>
              <w:rPr>
                <w:rFonts w:ascii="Calibri" w:hAnsi="Calibri"/>
                <w:color w:val="202124"/>
                <w:sz w:val="13"/>
              </w:rPr>
              <w:t>alerts.ack_at not null / total</w:t>
            </w:r>
          </w:p>
        </w:tc>
      </w:tr>
      <w:tr>
        <w:tc>
          <w:tcPr>
            <w:tcW w:type="dxa" w:w="2304"/>
            <w:vAlign w:val="center"/>
            <w:shd w:fill="F8F9FA"/>
          </w:tcPr>
          <w:p>
            <w:pPr>
              <w:spacing w:after="20" w:before="20"/>
              <w:jc w:val="left"/>
            </w:pPr>
            <w:r>
              <w:rPr>
                <w:rFonts w:ascii="Calibri" w:hAnsi="Calibri"/>
                <w:color w:val="202124"/>
                <w:sz w:val="13"/>
              </w:rPr>
              <w:t>Cross-border reuse (Brazil RMSE)</w:t>
            </w:r>
          </w:p>
        </w:tc>
        <w:tc>
          <w:tcPr>
            <w:tcW w:type="dxa" w:w="2160"/>
            <w:vAlign w:val="center"/>
            <w:shd w:fill="F8F9FA"/>
          </w:tcPr>
          <w:p>
            <w:pPr>
              <w:spacing w:after="20" w:before="20"/>
              <w:jc w:val="center"/>
            </w:pPr>
            <w:r>
              <w:rPr>
                <w:rFonts w:ascii="Calibri" w:hAnsi="Calibri"/>
                <w:color w:val="202124"/>
                <w:sz w:val="13"/>
              </w:rPr>
              <w:t>11.4 (India→Brazil, 400 imgs)</w:t>
            </w:r>
          </w:p>
        </w:tc>
        <w:tc>
          <w:tcPr>
            <w:tcW w:type="dxa" w:w="2160"/>
            <w:vAlign w:val="center"/>
            <w:shd w:fill="F8F9FA"/>
          </w:tcPr>
          <w:p>
            <w:pPr>
              <w:spacing w:after="20" w:before="20"/>
              <w:jc w:val="center"/>
            </w:pPr>
            <w:r>
              <w:rPr>
                <w:rFonts w:ascii="Calibri" w:hAnsi="Calibri"/>
                <w:color w:val="202124"/>
                <w:sz w:val="13"/>
              </w:rPr>
              <w:t>≤ 10.5 after 2k BR labels</w:t>
            </w:r>
          </w:p>
        </w:tc>
        <w:tc>
          <w:tcPr>
            <w:tcW w:type="dxa" w:w="1872"/>
            <w:vAlign w:val="center"/>
            <w:shd w:fill="F8F9FA"/>
          </w:tcPr>
          <w:p>
            <w:pPr>
              <w:spacing w:after="20" w:before="20"/>
              <w:jc w:val="center"/>
            </w:pPr>
            <w:r>
              <w:rPr>
                <w:rFonts w:ascii="Calibri" w:hAnsi="Calibri"/>
                <w:color w:val="202124"/>
                <w:sz w:val="13"/>
              </w:rPr>
              <w:t>≤ 9.5</w:t>
            </w:r>
          </w:p>
        </w:tc>
        <w:tc>
          <w:tcPr>
            <w:tcW w:type="dxa" w:w="1944"/>
            <w:vAlign w:val="center"/>
            <w:shd w:fill="F8F9FA"/>
          </w:tcPr>
          <w:p>
            <w:pPr>
              <w:spacing w:after="20" w:before="20"/>
              <w:jc w:val="center"/>
            </w:pPr>
            <w:r>
              <w:rPr>
                <w:rFonts w:ascii="Calibri" w:hAnsi="Calibri"/>
                <w:color w:val="202124"/>
                <w:sz w:val="13"/>
              </w:rPr>
              <w:t>Held-out São Paulo queimada</w:t>
            </w:r>
          </w:p>
        </w:tc>
      </w:tr>
      <w:tr>
        <w:tc>
          <w:tcPr>
            <w:tcW w:type="dxa" w:w="2304"/>
            <w:vAlign w:val="center"/>
          </w:tcPr>
          <w:p>
            <w:pPr>
              <w:spacing w:after="20" w:before="20"/>
              <w:jc w:val="left"/>
            </w:pPr>
            <w:r>
              <w:rPr>
                <w:rFonts w:ascii="Calibri" w:hAnsi="Calibri"/>
                <w:color w:val="202124"/>
                <w:sz w:val="13"/>
              </w:rPr>
              <w:t>Citizen NPS (would report again?)</w:t>
            </w:r>
          </w:p>
        </w:tc>
        <w:tc>
          <w:tcPr>
            <w:tcW w:type="dxa" w:w="2160"/>
            <w:vAlign w:val="center"/>
          </w:tcPr>
          <w:p>
            <w:pPr>
              <w:spacing w:after="20" w:before="20"/>
              <w:jc w:val="center"/>
            </w:pPr>
            <w:r>
              <w:rPr>
                <w:rFonts w:ascii="Calibri" w:hAnsi="Calibri"/>
                <w:color w:val="202124"/>
                <w:sz w:val="13"/>
              </w:rPr>
              <w:t>Qualitative 5 testers</w:t>
            </w:r>
          </w:p>
        </w:tc>
        <w:tc>
          <w:tcPr>
            <w:tcW w:type="dxa" w:w="2160"/>
            <w:vAlign w:val="center"/>
          </w:tcPr>
          <w:p>
            <w:pPr>
              <w:spacing w:after="20" w:before="20"/>
              <w:jc w:val="center"/>
            </w:pPr>
            <w:r>
              <w:rPr>
                <w:rFonts w:ascii="Calibri" w:hAnsi="Calibri"/>
                <w:color w:val="202124"/>
                <w:sz w:val="13"/>
              </w:rPr>
              <w:t>≥ 45 (survey)</w:t>
            </w:r>
          </w:p>
        </w:tc>
        <w:tc>
          <w:tcPr>
            <w:tcW w:type="dxa" w:w="1872"/>
            <w:vAlign w:val="center"/>
          </w:tcPr>
          <w:p>
            <w:pPr>
              <w:spacing w:after="20" w:before="20"/>
              <w:jc w:val="center"/>
            </w:pPr>
            <w:r>
              <w:rPr>
                <w:rFonts w:ascii="Calibri" w:hAnsi="Calibri"/>
                <w:color w:val="202124"/>
                <w:sz w:val="13"/>
              </w:rPr>
              <w:t>≥ 55</w:t>
            </w:r>
          </w:p>
        </w:tc>
        <w:tc>
          <w:tcPr>
            <w:tcW w:type="dxa" w:w="1944"/>
            <w:vAlign w:val="center"/>
          </w:tcPr>
          <w:p>
            <w:pPr>
              <w:spacing w:after="20" w:before="20"/>
              <w:jc w:val="center"/>
            </w:pPr>
            <w:r>
              <w:rPr>
                <w:rFonts w:ascii="Calibri" w:hAnsi="Calibri"/>
                <w:color w:val="202124"/>
                <w:sz w:val="13"/>
              </w:rPr>
              <w:t>In-app 1-tap survey, localized</w:t>
            </w:r>
          </w:p>
        </w:tc>
      </w:tr>
    </w:tbl>
    <w:p>
      <w:pPr>
        <w:spacing w:after="40"/>
      </w:pPr>
    </w:p>
    <w:p>
      <w:pPr>
        <w:pStyle w:val="Heading2"/>
      </w:pPr>
      <w:r>
        <w:t>4.2  Judging Criteria → Requirement Traceability (Judges Score This)</w:t>
      </w:r>
    </w:p>
    <w:tbl>
      <w:tblPr>
        <w:tblStyle w:val="LightGrid-Accent1"/>
        <w:tblW w:type="auto" w:w="0"/>
        <w:jc w:val="center"/>
        <w:tblLayout w:type="fixed"/>
        <w:tblLook w:firstColumn="1" w:firstRow="1" w:lastColumn="0" w:lastRow="0" w:noHBand="0" w:noVBand="1" w:val="04A0"/>
      </w:tblPr>
      <w:tblGrid>
        <w:gridCol w:w="2232"/>
        <w:gridCol w:w="3888"/>
        <w:gridCol w:w="4248"/>
      </w:tblGrid>
      <w:tr>
        <w:tc>
          <w:tcPr>
            <w:tcW w:type="dxa" w:w="3408"/>
            <w:vAlign w:val="center"/>
            <w:shd w:fill="1A73E8"/>
          </w:tcPr>
          <w:p>
            <w:pPr>
              <w:spacing w:after="20" w:before="20"/>
              <w:jc w:val="center"/>
            </w:pPr>
            <w:r>
              <w:rPr>
                <w:rFonts w:ascii="Calibri" w:hAnsi="Calibri"/>
                <w:b/>
                <w:color w:val="FFFFFF"/>
                <w:sz w:val="14"/>
              </w:rPr>
              <w:t>Criterion (weight)</w:t>
            </w:r>
          </w:p>
        </w:tc>
        <w:tc>
          <w:tcPr>
            <w:tcW w:type="dxa" w:w="3408"/>
            <w:vAlign w:val="center"/>
            <w:shd w:fill="1A73E8"/>
          </w:tcPr>
          <w:p>
            <w:pPr>
              <w:spacing w:after="20" w:before="20"/>
              <w:jc w:val="center"/>
            </w:pPr>
            <w:r>
              <w:rPr>
                <w:rFonts w:ascii="Calibri" w:hAnsi="Calibri"/>
                <w:b/>
                <w:color w:val="FFFFFF"/>
                <w:sz w:val="14"/>
              </w:rPr>
              <w:t>VAYU proof</w:t>
            </w:r>
          </w:p>
        </w:tc>
        <w:tc>
          <w:tcPr>
            <w:tcW w:type="dxa" w:w="3408"/>
            <w:vAlign w:val="center"/>
            <w:shd w:fill="1A73E8"/>
          </w:tcPr>
          <w:p>
            <w:pPr>
              <w:spacing w:after="20" w:before="20"/>
              <w:jc w:val="center"/>
            </w:pPr>
            <w:r>
              <w:rPr>
                <w:rFonts w:ascii="Calibri" w:hAnsi="Calibri"/>
                <w:b/>
                <w:color w:val="FFFFFF"/>
                <w:sz w:val="14"/>
              </w:rPr>
              <w:t>Where to see it in demo/PRD</w:t>
            </w:r>
          </w:p>
        </w:tc>
      </w:tr>
      <w:tr>
        <w:tc>
          <w:tcPr>
            <w:tcW w:type="dxa" w:w="2232"/>
            <w:vAlign w:val="center"/>
            <w:shd w:fill="F8F9FA"/>
          </w:tcPr>
          <w:p>
            <w:pPr>
              <w:spacing w:after="20" w:before="20"/>
              <w:jc w:val="left"/>
            </w:pPr>
            <w:r>
              <w:rPr>
                <w:rFonts w:ascii="Calibri" w:hAnsi="Calibri"/>
                <w:color w:val="202124"/>
                <w:sz w:val="14"/>
              </w:rPr>
              <w:t>Problem-Solution Fit 20%</w:t>
            </w:r>
          </w:p>
        </w:tc>
        <w:tc>
          <w:tcPr>
            <w:tcW w:type="dxa" w:w="3888"/>
            <w:vAlign w:val="center"/>
            <w:shd w:fill="F8F9FA"/>
          </w:tcPr>
          <w:p>
            <w:pPr>
              <w:spacing w:after="20" w:before="20"/>
              <w:jc w:val="center"/>
            </w:pPr>
            <w:r>
              <w:rPr>
                <w:rFonts w:ascii="Calibri" w:hAnsi="Calibri"/>
                <w:color w:val="202124"/>
                <w:sz w:val="14"/>
              </w:rPr>
              <w:t>Hidden hotspot directly addresses hyper-local gap; RACI fixes “no owner” governance gap</w:t>
            </w:r>
          </w:p>
        </w:tc>
        <w:tc>
          <w:tcPr>
            <w:tcW w:type="dxa" w:w="4248"/>
            <w:vAlign w:val="center"/>
            <w:shd w:fill="F8F9FA"/>
          </w:tcPr>
          <w:p>
            <w:pPr>
              <w:spacing w:after="20" w:before="20"/>
              <w:jc w:val="center"/>
            </w:pPr>
            <w:r>
              <w:rPr>
                <w:rFonts w:ascii="Calibri" w:hAnsi="Calibri"/>
                <w:color w:val="202124"/>
                <w:sz w:val="14"/>
              </w:rPr>
              <w:t>§12 Fusion rule + Map hidden hotspot + Audit funnel (§17)</w:t>
            </w:r>
          </w:p>
        </w:tc>
      </w:tr>
      <w:tr>
        <w:tc>
          <w:tcPr>
            <w:tcW w:type="dxa" w:w="2232"/>
            <w:vAlign w:val="center"/>
          </w:tcPr>
          <w:p>
            <w:pPr>
              <w:spacing w:after="20" w:before="20"/>
              <w:jc w:val="left"/>
            </w:pPr>
            <w:r>
              <w:rPr>
                <w:rFonts w:ascii="Calibri" w:hAnsi="Calibri"/>
                <w:color w:val="202124"/>
                <w:sz w:val="14"/>
              </w:rPr>
              <w:t>AI/Technical Execution 25%</w:t>
            </w:r>
          </w:p>
        </w:tc>
        <w:tc>
          <w:tcPr>
            <w:tcW w:type="dxa" w:w="3888"/>
            <w:vAlign w:val="center"/>
          </w:tcPr>
          <w:p>
            <w:pPr>
              <w:spacing w:after="20" w:before="20"/>
              <w:jc w:val="center"/>
            </w:pPr>
            <w:r>
              <w:rPr>
                <w:rFonts w:ascii="Calibri" w:hAnsi="Calibri"/>
                <w:color w:val="202124"/>
                <w:sz w:val="14"/>
              </w:rPr>
              <w:t>Gemini fine-tuned 18k + Vertex Vision Dice 0.76 + Vertex TFT RMSE 9.8, all endpoints live, BigQuery+Earth Engine pipeline</w:t>
            </w:r>
          </w:p>
        </w:tc>
        <w:tc>
          <w:tcPr>
            <w:tcW w:type="dxa" w:w="4248"/>
            <w:vAlign w:val="center"/>
          </w:tcPr>
          <w:p>
            <w:pPr>
              <w:spacing w:after="20" w:before="20"/>
              <w:jc w:val="center"/>
            </w:pPr>
            <w:r>
              <w:rPr>
                <w:rFonts w:ascii="Calibri" w:hAnsi="Calibri"/>
                <w:color w:val="202124"/>
                <w:sz w:val="14"/>
              </w:rPr>
              <w:t>§11 Model cards + prompts/gemini_vision.txt + notebooks</w:t>
            </w:r>
          </w:p>
        </w:tc>
      </w:tr>
      <w:tr>
        <w:tc>
          <w:tcPr>
            <w:tcW w:type="dxa" w:w="2232"/>
            <w:vAlign w:val="center"/>
            <w:shd w:fill="F8F9FA"/>
          </w:tcPr>
          <w:p>
            <w:pPr>
              <w:spacing w:after="20" w:before="20"/>
              <w:jc w:val="left"/>
            </w:pPr>
            <w:r>
              <w:rPr>
                <w:rFonts w:ascii="Calibri" w:hAnsi="Calibri"/>
                <w:color w:val="202124"/>
                <w:sz w:val="14"/>
              </w:rPr>
              <w:t>Cross-Border Applicability 20%</w:t>
            </w:r>
          </w:p>
        </w:tc>
        <w:tc>
          <w:tcPr>
            <w:tcW w:type="dxa" w:w="3888"/>
            <w:vAlign w:val="center"/>
            <w:shd w:fill="F8F9FA"/>
          </w:tcPr>
          <w:p>
            <w:pPr>
              <w:spacing w:after="20" w:before="20"/>
              <w:jc w:val="center"/>
            </w:pPr>
            <w:r>
              <w:rPr>
                <w:rFonts w:ascii="Calibri" w:hAnsi="Calibri"/>
                <w:color w:val="202124"/>
                <w:sz w:val="14"/>
              </w:rPr>
              <w:t>5 corridors, 6 languages, federated DP ε=2.1 India→Brazil Δ RMSE -18%, polygon+RACI extensibility</w:t>
            </w:r>
          </w:p>
        </w:tc>
        <w:tc>
          <w:tcPr>
            <w:tcW w:type="dxa" w:w="4248"/>
            <w:vAlign w:val="center"/>
            <w:shd w:fill="F8F9FA"/>
          </w:tcPr>
          <w:p>
            <w:pPr>
              <w:spacing w:after="20" w:before="20"/>
              <w:jc w:val="center"/>
            </w:pPr>
            <w:r>
              <w:rPr>
                <w:rFonts w:ascii="Calibri" w:hAnsi="Calibri"/>
                <w:color w:val="202124"/>
                <w:sz w:val="14"/>
              </w:rPr>
              <w:t>§14 + federated ledger in prototype + corridors.geojson</w:t>
            </w:r>
          </w:p>
        </w:tc>
      </w:tr>
      <w:tr>
        <w:tc>
          <w:tcPr>
            <w:tcW w:type="dxa" w:w="2232"/>
            <w:vAlign w:val="center"/>
          </w:tcPr>
          <w:p>
            <w:pPr>
              <w:spacing w:after="20" w:before="20"/>
              <w:jc w:val="left"/>
            </w:pPr>
            <w:r>
              <w:rPr>
                <w:rFonts w:ascii="Calibri" w:hAnsi="Calibri"/>
                <w:color w:val="202124"/>
                <w:sz w:val="14"/>
              </w:rPr>
              <w:t>Impact Potential 10%</w:t>
            </w:r>
          </w:p>
        </w:tc>
        <w:tc>
          <w:tcPr>
            <w:tcW w:type="dxa" w:w="3888"/>
            <w:vAlign w:val="center"/>
          </w:tcPr>
          <w:p>
            <w:pPr>
              <w:spacing w:after="20" w:before="20"/>
              <w:jc w:val="center"/>
            </w:pPr>
            <w:r>
              <w:rPr>
                <w:rFonts w:ascii="Calibri" w:hAnsi="Calibri"/>
                <w:color w:val="202124"/>
                <w:sz w:val="14"/>
              </w:rPr>
              <w:t>3.2B BRICS, 1.8B &gt;WHO limit, $95B Delhi cost, $180/mo &lt;1 monitor, 4.2-min SLA</w:t>
            </w:r>
          </w:p>
        </w:tc>
        <w:tc>
          <w:tcPr>
            <w:tcW w:type="dxa" w:w="4248"/>
            <w:vAlign w:val="center"/>
          </w:tcPr>
          <w:p>
            <w:pPr>
              <w:spacing w:after="20" w:before="20"/>
              <w:jc w:val="center"/>
            </w:pPr>
            <w:r>
              <w:rPr>
                <w:rFonts w:ascii="Calibri" w:hAnsi="Calibri"/>
                <w:color w:val="202124"/>
                <w:sz w:val="14"/>
              </w:rPr>
              <w:t>§17 Cost model + Impact funnel</w:t>
            </w:r>
          </w:p>
        </w:tc>
      </w:tr>
      <w:tr>
        <w:tc>
          <w:tcPr>
            <w:tcW w:type="dxa" w:w="2232"/>
            <w:vAlign w:val="center"/>
            <w:shd w:fill="F8F9FA"/>
          </w:tcPr>
          <w:p>
            <w:pPr>
              <w:spacing w:after="20" w:before="20"/>
              <w:jc w:val="left"/>
            </w:pPr>
            <w:r>
              <w:rPr>
                <w:rFonts w:ascii="Calibri" w:hAnsi="Calibri"/>
                <w:color w:val="202124"/>
                <w:sz w:val="14"/>
              </w:rPr>
              <w:t>Deployability &amp; Scalability 20%</w:t>
            </w:r>
          </w:p>
        </w:tc>
        <w:tc>
          <w:tcPr>
            <w:tcW w:type="dxa" w:w="3888"/>
            <w:vAlign w:val="center"/>
            <w:shd w:fill="F8F9FA"/>
          </w:tcPr>
          <w:p>
            <w:pPr>
              <w:spacing w:after="20" w:before="20"/>
              <w:jc w:val="center"/>
            </w:pPr>
            <w:r>
              <w:rPr>
                <w:rFonts w:ascii="Calibri" w:hAnsi="Calibri"/>
                <w:color w:val="202124"/>
                <w:sz w:val="14"/>
              </w:rPr>
              <w:t>2-week pilot plan, 32 RACI rows ready, one-command Cloud Run, auto-scale 10k RPS, nightly federation $4.20</w:t>
            </w:r>
          </w:p>
        </w:tc>
        <w:tc>
          <w:tcPr>
            <w:tcW w:type="dxa" w:w="4248"/>
            <w:vAlign w:val="center"/>
            <w:shd w:fill="F8F9FA"/>
          </w:tcPr>
          <w:p>
            <w:pPr>
              <w:spacing w:after="20" w:before="20"/>
              <w:jc w:val="center"/>
            </w:pPr>
            <w:r>
              <w:rPr>
                <w:rFonts w:ascii="Calibri" w:hAnsi="Calibri"/>
                <w:color w:val="202124"/>
                <w:sz w:val="14"/>
              </w:rPr>
              <w:t>§17 + raci.csv + fetch scripts</w:t>
            </w:r>
          </w:p>
        </w:tc>
      </w:tr>
      <w:tr>
        <w:tc>
          <w:tcPr>
            <w:tcW w:type="dxa" w:w="2232"/>
            <w:vAlign w:val="center"/>
          </w:tcPr>
          <w:p>
            <w:pPr>
              <w:spacing w:after="20" w:before="20"/>
              <w:jc w:val="left"/>
            </w:pPr>
            <w:r>
              <w:rPr>
                <w:rFonts w:ascii="Calibri" w:hAnsi="Calibri"/>
                <w:color w:val="202124"/>
                <w:sz w:val="14"/>
              </w:rPr>
              <w:t>Presentation &amp; Clarity 5%</w:t>
            </w:r>
          </w:p>
        </w:tc>
        <w:tc>
          <w:tcPr>
            <w:tcW w:type="dxa" w:w="3888"/>
            <w:vAlign w:val="center"/>
          </w:tcPr>
          <w:p>
            <w:pPr>
              <w:spacing w:after="20" w:before="20"/>
              <w:jc w:val="center"/>
            </w:pPr>
            <w:r>
              <w:rPr>
                <w:rFonts w:ascii="Calibri" w:hAnsi="Calibri"/>
                <w:color w:val="202124"/>
                <w:sz w:val="14"/>
              </w:rPr>
              <w:t>12-slide Google-grade deck + verbatim 3:00 script + live mobile prototype (no slides in video)</w:t>
            </w:r>
          </w:p>
        </w:tc>
        <w:tc>
          <w:tcPr>
            <w:tcW w:type="dxa" w:w="4248"/>
            <w:vAlign w:val="center"/>
          </w:tcPr>
          <w:p>
            <w:pPr>
              <w:spacing w:after="20" w:before="20"/>
              <w:jc w:val="center"/>
            </w:pPr>
            <w:r>
              <w:rPr>
                <w:rFonts w:ascii="Calibri" w:hAnsi="Calibri"/>
                <w:color w:val="202124"/>
                <w:sz w:val="14"/>
              </w:rPr>
              <w:t>Pitch deck + README TL;DR</w:t>
            </w:r>
          </w:p>
        </w:tc>
      </w:tr>
    </w:tbl>
    <w:p>
      <w:pPr>
        <w:spacing w:after="40"/>
      </w:pPr>
    </w:p>
    <w:p>
      <w:pPr>
        <w:spacing w:after="80"/>
        <w:jc w:val="left"/>
      </w:pPr>
      <w:r>
        <w:rPr>
          <w:rFonts w:ascii="Calibri" w:hAnsi="Calibri"/>
          <w:b w:val="0"/>
          <w:i/>
          <w:color w:val="5F6368"/>
          <w:sz w:val="14"/>
        </w:rPr>
        <w:t>Every requirement below is tagged with [G1–G5] and judging criterion where applicable.</w:t>
      </w:r>
    </w:p>
    <w:p>
      <w:pPr>
        <w:pStyle w:val="Heading1"/>
      </w:pPr>
      <w:r>
        <w:t>5  Stakeholders, Personas &amp; User Journeys</w:t>
      </w:r>
    </w:p>
    <w:p>
      <w:pPr>
        <w:pStyle w:val="Heading2"/>
      </w:pPr>
      <w:r>
        <w:t>5.1  Stakeholders</w:t>
      </w:r>
    </w:p>
    <w:tbl>
      <w:tblPr>
        <w:tblStyle w:val="LightGrid-Accent1"/>
        <w:tblW w:type="auto" w:w="0"/>
        <w:jc w:val="center"/>
        <w:tblLayout w:type="fixed"/>
        <w:tblLook w:firstColumn="1" w:firstRow="1" w:lastColumn="0" w:lastRow="0" w:noHBand="0" w:noVBand="1" w:val="04A0"/>
      </w:tblPr>
      <w:tblGrid>
        <w:gridCol w:w="2304"/>
        <w:gridCol w:w="1800"/>
        <w:gridCol w:w="2736"/>
        <w:gridCol w:w="3600"/>
      </w:tblGrid>
      <w:tr>
        <w:tc>
          <w:tcPr>
            <w:tcW w:type="dxa" w:w="2556"/>
            <w:vAlign w:val="center"/>
            <w:shd w:fill="1A73E8"/>
          </w:tcPr>
          <w:p>
            <w:pPr>
              <w:spacing w:after="20" w:before="20"/>
              <w:jc w:val="center"/>
            </w:pPr>
            <w:r>
              <w:rPr>
                <w:rFonts w:ascii="Calibri" w:hAnsi="Calibri"/>
                <w:b/>
                <w:color w:val="FFFFFF"/>
                <w:sz w:val="14"/>
              </w:rPr>
              <w:t>Stakeholder</w:t>
            </w:r>
          </w:p>
        </w:tc>
        <w:tc>
          <w:tcPr>
            <w:tcW w:type="dxa" w:w="2556"/>
            <w:vAlign w:val="center"/>
            <w:shd w:fill="1A73E8"/>
          </w:tcPr>
          <w:p>
            <w:pPr>
              <w:spacing w:after="20" w:before="20"/>
              <w:jc w:val="center"/>
            </w:pPr>
            <w:r>
              <w:rPr>
                <w:rFonts w:ascii="Calibri" w:hAnsi="Calibri"/>
                <w:b/>
                <w:color w:val="FFFFFF"/>
                <w:sz w:val="14"/>
              </w:rPr>
              <w:t>Nation example</w:t>
            </w:r>
          </w:p>
        </w:tc>
        <w:tc>
          <w:tcPr>
            <w:tcW w:type="dxa" w:w="2556"/>
            <w:vAlign w:val="center"/>
            <w:shd w:fill="1A73E8"/>
          </w:tcPr>
          <w:p>
            <w:pPr>
              <w:spacing w:after="20" w:before="20"/>
              <w:jc w:val="center"/>
            </w:pPr>
            <w:r>
              <w:rPr>
                <w:rFonts w:ascii="Calibri" w:hAnsi="Calibri"/>
                <w:b/>
                <w:color w:val="FFFFFF"/>
                <w:sz w:val="14"/>
              </w:rPr>
              <w:t>Need</w:t>
            </w:r>
          </w:p>
        </w:tc>
        <w:tc>
          <w:tcPr>
            <w:tcW w:type="dxa" w:w="2556"/>
            <w:vAlign w:val="center"/>
            <w:shd w:fill="1A73E8"/>
          </w:tcPr>
          <w:p>
            <w:pPr>
              <w:spacing w:after="20" w:before="20"/>
              <w:jc w:val="center"/>
            </w:pPr>
            <w:r>
              <w:rPr>
                <w:rFonts w:ascii="Calibri" w:hAnsi="Calibri"/>
                <w:b/>
                <w:color w:val="FFFFFF"/>
                <w:sz w:val="14"/>
              </w:rPr>
              <w:t>VAYU gives</w:t>
            </w:r>
          </w:p>
        </w:tc>
      </w:tr>
      <w:tr>
        <w:tc>
          <w:tcPr>
            <w:tcW w:type="dxa" w:w="2304"/>
            <w:vAlign w:val="center"/>
            <w:shd w:fill="F8F9FA"/>
          </w:tcPr>
          <w:p>
            <w:pPr>
              <w:spacing w:after="20" w:before="20"/>
              <w:jc w:val="left"/>
            </w:pPr>
            <w:r>
              <w:rPr>
                <w:rFonts w:ascii="Calibri" w:hAnsi="Calibri"/>
                <w:color w:val="202124"/>
                <w:sz w:val="14"/>
              </w:rPr>
              <w:t>Citizen (farmer, mother, student)</w:t>
            </w:r>
          </w:p>
        </w:tc>
        <w:tc>
          <w:tcPr>
            <w:tcW w:type="dxa" w:w="1800"/>
            <w:vAlign w:val="center"/>
            <w:shd w:fill="F8F9FA"/>
          </w:tcPr>
          <w:p>
            <w:pPr>
              <w:spacing w:after="20" w:before="20"/>
              <w:jc w:val="center"/>
            </w:pPr>
            <w:r>
              <w:rPr>
                <w:rFonts w:ascii="Calibri" w:hAnsi="Calibri"/>
                <w:color w:val="202124"/>
                <w:sz w:val="14"/>
              </w:rPr>
              <w:t>Harpreet, Patiala; João, São Paulo</w:t>
            </w:r>
          </w:p>
        </w:tc>
        <w:tc>
          <w:tcPr>
            <w:tcW w:type="dxa" w:w="2736"/>
            <w:vAlign w:val="center"/>
            <w:shd w:fill="F8F9FA"/>
          </w:tcPr>
          <w:p>
            <w:pPr>
              <w:spacing w:after="20" w:before="20"/>
              <w:jc w:val="center"/>
            </w:pPr>
            <w:r>
              <w:rPr>
                <w:rFonts w:ascii="Calibri" w:hAnsi="Calibri"/>
                <w:color w:val="202124"/>
                <w:sz w:val="14"/>
              </w:rPr>
              <w:t>Report easily in my language, see action</w:t>
            </w:r>
          </w:p>
        </w:tc>
        <w:tc>
          <w:tcPr>
            <w:tcW w:type="dxa" w:w="3600"/>
            <w:vAlign w:val="center"/>
            <w:shd w:fill="F8F9FA"/>
          </w:tcPr>
          <w:p>
            <w:pPr>
              <w:spacing w:after="20" w:before="20"/>
              <w:jc w:val="center"/>
            </w:pPr>
            <w:r>
              <w:rPr>
                <w:rFonts w:ascii="Calibri" w:hAnsi="Calibri"/>
                <w:color w:val="202124"/>
                <w:sz w:val="14"/>
              </w:rPr>
              <w:t>PWA/WhatsApp photo+voice, SMS ACK in Punjabi/Português, “your report #4781 → SDM 12 min”</w:t>
            </w:r>
          </w:p>
        </w:tc>
      </w:tr>
      <w:tr>
        <w:tc>
          <w:tcPr>
            <w:tcW w:type="dxa" w:w="2304"/>
            <w:vAlign w:val="center"/>
          </w:tcPr>
          <w:p>
            <w:pPr>
              <w:spacing w:after="20" w:before="20"/>
              <w:jc w:val="left"/>
            </w:pPr>
            <w:r>
              <w:rPr>
                <w:rFonts w:ascii="Calibri" w:hAnsi="Calibri"/>
                <w:color w:val="202124"/>
                <w:sz w:val="14"/>
              </w:rPr>
              <w:t>Field Officer</w:t>
            </w:r>
          </w:p>
        </w:tc>
        <w:tc>
          <w:tcPr>
            <w:tcW w:type="dxa" w:w="1800"/>
            <w:vAlign w:val="center"/>
          </w:tcPr>
          <w:p>
            <w:pPr>
              <w:spacing w:after="20" w:before="20"/>
              <w:jc w:val="center"/>
            </w:pPr>
            <w:r>
              <w:rPr>
                <w:rFonts w:ascii="Calibri" w:hAnsi="Calibri"/>
                <w:color w:val="202124"/>
                <w:sz w:val="14"/>
              </w:rPr>
              <w:t>SDM Patiala; CETESB inspector</w:t>
            </w:r>
          </w:p>
        </w:tc>
        <w:tc>
          <w:tcPr>
            <w:tcW w:type="dxa" w:w="2736"/>
            <w:vAlign w:val="center"/>
          </w:tcPr>
          <w:p>
            <w:pPr>
              <w:spacing w:after="20" w:before="20"/>
              <w:jc w:val="center"/>
            </w:pPr>
            <w:r>
              <w:rPr>
                <w:rFonts w:ascii="Calibri" w:hAnsi="Calibri"/>
                <w:color w:val="202124"/>
                <w:sz w:val="14"/>
              </w:rPr>
              <w:t>Know where to go, priority, no noise</w:t>
            </w:r>
          </w:p>
        </w:tc>
        <w:tc>
          <w:tcPr>
            <w:tcW w:type="dxa" w:w="3600"/>
            <w:vAlign w:val="center"/>
          </w:tcPr>
          <w:p>
            <w:pPr>
              <w:spacing w:after="20" w:before="20"/>
              <w:jc w:val="center"/>
            </w:pPr>
            <w:r>
              <w:rPr>
                <w:rFonts w:ascii="Calibri" w:hAnsi="Calibri"/>
                <w:color w:val="202124"/>
                <w:sz w:val="14"/>
              </w:rPr>
              <w:t>Dashboard filtered to my jurisdiction, severity, SLA timer, photo+satellite evidence</w:t>
            </w:r>
          </w:p>
        </w:tc>
      </w:tr>
      <w:tr>
        <w:tc>
          <w:tcPr>
            <w:tcW w:type="dxa" w:w="2304"/>
            <w:vAlign w:val="center"/>
            <w:shd w:fill="F8F9FA"/>
          </w:tcPr>
          <w:p>
            <w:pPr>
              <w:spacing w:after="20" w:before="20"/>
              <w:jc w:val="left"/>
            </w:pPr>
            <w:r>
              <w:rPr>
                <w:rFonts w:ascii="Calibri" w:hAnsi="Calibri"/>
                <w:color w:val="202124"/>
                <w:sz w:val="14"/>
              </w:rPr>
              <w:t>State Pollution Board Nodal</w:t>
            </w:r>
          </w:p>
        </w:tc>
        <w:tc>
          <w:tcPr>
            <w:tcW w:type="dxa" w:w="1800"/>
            <w:vAlign w:val="center"/>
            <w:shd w:fill="F8F9FA"/>
          </w:tcPr>
          <w:p>
            <w:pPr>
              <w:spacing w:after="20" w:before="20"/>
              <w:jc w:val="center"/>
            </w:pPr>
            <w:r>
              <w:rPr>
                <w:rFonts w:ascii="Calibri" w:hAnsi="Calibri"/>
                <w:color w:val="202124"/>
                <w:sz w:val="14"/>
              </w:rPr>
              <w:t>PPCB; GPCB</w:t>
            </w:r>
          </w:p>
        </w:tc>
        <w:tc>
          <w:tcPr>
            <w:tcW w:type="dxa" w:w="2736"/>
            <w:vAlign w:val="center"/>
            <w:shd w:fill="F8F9FA"/>
          </w:tcPr>
          <w:p>
            <w:pPr>
              <w:spacing w:after="20" w:before="20"/>
              <w:jc w:val="center"/>
            </w:pPr>
            <w:r>
              <w:rPr>
                <w:rFonts w:ascii="Calibri" w:hAnsi="Calibri"/>
                <w:color w:val="202124"/>
                <w:sz w:val="14"/>
              </w:rPr>
              <w:t>Don’t drown in alerts; audit trail</w:t>
            </w:r>
          </w:p>
        </w:tc>
        <w:tc>
          <w:tcPr>
            <w:tcW w:type="dxa" w:w="3600"/>
            <w:vAlign w:val="center"/>
            <w:shd w:fill="F8F9FA"/>
          </w:tcPr>
          <w:p>
            <w:pPr>
              <w:spacing w:after="20" w:before="20"/>
              <w:jc w:val="center"/>
            </w:pPr>
            <w:r>
              <w:rPr>
                <w:rFonts w:ascii="Calibri" w:hAnsi="Calibri"/>
                <w:color w:val="202124"/>
                <w:sz w:val="14"/>
              </w:rPr>
              <w:t>Daily digest for low-sev, real-time for critical, BQ audit for review</w:t>
            </w:r>
          </w:p>
        </w:tc>
      </w:tr>
      <w:tr>
        <w:tc>
          <w:tcPr>
            <w:tcW w:type="dxa" w:w="2304"/>
            <w:vAlign w:val="center"/>
          </w:tcPr>
          <w:p>
            <w:pPr>
              <w:spacing w:after="20" w:before="20"/>
              <w:jc w:val="left"/>
            </w:pPr>
            <w:r>
              <w:rPr>
                <w:rFonts w:ascii="Calibri" w:hAnsi="Calibri"/>
                <w:color w:val="202124"/>
                <w:sz w:val="14"/>
              </w:rPr>
              <w:t>Ministry Secretary / Delegate</w:t>
            </w:r>
          </w:p>
        </w:tc>
        <w:tc>
          <w:tcPr>
            <w:tcW w:type="dxa" w:w="1800"/>
            <w:vAlign w:val="center"/>
          </w:tcPr>
          <w:p>
            <w:pPr>
              <w:spacing w:after="20" w:before="20"/>
              <w:jc w:val="center"/>
            </w:pPr>
            <w:r>
              <w:rPr>
                <w:rFonts w:ascii="Calibri" w:hAnsi="Calibri"/>
                <w:color w:val="202124"/>
                <w:sz w:val="14"/>
              </w:rPr>
              <w:t>MoEFCC; MEE; IBAMA</w:t>
            </w:r>
          </w:p>
        </w:tc>
        <w:tc>
          <w:tcPr>
            <w:tcW w:type="dxa" w:w="2736"/>
            <w:vAlign w:val="center"/>
          </w:tcPr>
          <w:p>
            <w:pPr>
              <w:spacing w:after="20" w:before="20"/>
              <w:jc w:val="center"/>
            </w:pPr>
            <w:r>
              <w:rPr>
                <w:rFonts w:ascii="Calibri" w:hAnsi="Calibri"/>
                <w:color w:val="202124"/>
                <w:sz w:val="14"/>
              </w:rPr>
              <w:t>Convergence dashboard, DPI ROI</w:t>
            </w:r>
          </w:p>
        </w:tc>
        <w:tc>
          <w:tcPr>
            <w:tcW w:type="dxa" w:w="3600"/>
            <w:vAlign w:val="center"/>
          </w:tcPr>
          <w:p>
            <w:pPr>
              <w:spacing w:after="20" w:before="20"/>
              <w:jc w:val="center"/>
            </w:pPr>
            <w:r>
              <w:rPr>
                <w:rFonts w:ascii="Calibri" w:hAnsi="Calibri"/>
                <w:color w:val="202124"/>
                <w:sz w:val="14"/>
              </w:rPr>
              <w:t>Corridor forecast + federation cost + citizen→action conversion funnel</w:t>
            </w:r>
          </w:p>
        </w:tc>
      </w:tr>
      <w:tr>
        <w:tc>
          <w:tcPr>
            <w:tcW w:type="dxa" w:w="2304"/>
            <w:vAlign w:val="center"/>
            <w:shd w:fill="F8F9FA"/>
          </w:tcPr>
          <w:p>
            <w:pPr>
              <w:spacing w:after="20" w:before="20"/>
              <w:jc w:val="left"/>
            </w:pPr>
            <w:r>
              <w:rPr>
                <w:rFonts w:ascii="Calibri" w:hAnsi="Calibri"/>
                <w:color w:val="202124"/>
                <w:sz w:val="14"/>
              </w:rPr>
              <w:t>BRICS Delegate / Jury</w:t>
            </w:r>
          </w:p>
        </w:tc>
        <w:tc>
          <w:tcPr>
            <w:tcW w:type="dxa" w:w="1800"/>
            <w:vAlign w:val="center"/>
            <w:shd w:fill="F8F9FA"/>
          </w:tcPr>
          <w:p>
            <w:pPr>
              <w:spacing w:after="20" w:before="20"/>
              <w:jc w:val="center"/>
            </w:pPr>
            <w:r>
              <w:rPr>
                <w:rFonts w:ascii="Calibri" w:hAnsi="Calibri"/>
                <w:color w:val="202124"/>
                <w:sz w:val="14"/>
              </w:rPr>
              <w:t>All 5</w:t>
            </w:r>
          </w:p>
        </w:tc>
        <w:tc>
          <w:tcPr>
            <w:tcW w:type="dxa" w:w="2736"/>
            <w:vAlign w:val="center"/>
            <w:shd w:fill="F8F9FA"/>
          </w:tcPr>
          <w:p>
            <w:pPr>
              <w:spacing w:after="20" w:before="20"/>
              <w:jc w:val="center"/>
            </w:pPr>
            <w:r>
              <w:rPr>
                <w:rFonts w:ascii="Calibri" w:hAnsi="Calibri"/>
                <w:color w:val="202124"/>
                <w:sz w:val="14"/>
              </w:rPr>
              <w:t>Cross-border reusable DPG?</w:t>
            </w:r>
          </w:p>
        </w:tc>
        <w:tc>
          <w:tcPr>
            <w:tcW w:type="dxa" w:w="3600"/>
            <w:vAlign w:val="center"/>
            <w:shd w:fill="F8F9FA"/>
          </w:tcPr>
          <w:p>
            <w:pPr>
              <w:spacing w:after="20" w:before="20"/>
              <w:jc w:val="center"/>
            </w:pPr>
            <w:r>
              <w:rPr>
                <w:rFonts w:ascii="Calibri" w:hAnsi="Calibri"/>
                <w:color w:val="202124"/>
                <w:sz w:val="14"/>
              </w:rPr>
              <w:t>One codebase, DP-federated, Apache 2.0, 5 corridors live</w:t>
            </w:r>
          </w:p>
        </w:tc>
      </w:tr>
      <w:tr>
        <w:tc>
          <w:tcPr>
            <w:tcW w:type="dxa" w:w="2304"/>
            <w:vAlign w:val="center"/>
          </w:tcPr>
          <w:p>
            <w:pPr>
              <w:spacing w:after="20" w:before="20"/>
              <w:jc w:val="left"/>
            </w:pPr>
            <w:r>
              <w:rPr>
                <w:rFonts w:ascii="Calibri" w:hAnsi="Calibri"/>
                <w:color w:val="202124"/>
                <w:sz w:val="14"/>
              </w:rPr>
              <w:t>GDG Mentor / Cloud Engineer</w:t>
            </w:r>
          </w:p>
        </w:tc>
        <w:tc>
          <w:tcPr>
            <w:tcW w:type="dxa" w:w="1800"/>
            <w:vAlign w:val="center"/>
          </w:tcPr>
          <w:p>
            <w:pPr>
              <w:spacing w:after="20" w:before="20"/>
              <w:jc w:val="center"/>
            </w:pPr>
            <w:r>
              <w:rPr>
                <w:rFonts w:ascii="Calibri" w:hAnsi="Calibri"/>
                <w:color w:val="202124"/>
                <w:sz w:val="14"/>
              </w:rPr>
              <w:t>—</w:t>
            </w:r>
          </w:p>
        </w:tc>
        <w:tc>
          <w:tcPr>
            <w:tcW w:type="dxa" w:w="2736"/>
            <w:vAlign w:val="center"/>
          </w:tcPr>
          <w:p>
            <w:pPr>
              <w:spacing w:after="20" w:before="20"/>
              <w:jc w:val="center"/>
            </w:pPr>
            <w:r>
              <w:rPr>
                <w:rFonts w:ascii="Calibri" w:hAnsi="Calibri"/>
                <w:color w:val="202124"/>
                <w:sz w:val="14"/>
              </w:rPr>
              <w:t>Run it without a PhD</w:t>
            </w:r>
          </w:p>
        </w:tc>
        <w:tc>
          <w:tcPr>
            <w:tcW w:type="dxa" w:w="3600"/>
            <w:vAlign w:val="center"/>
          </w:tcPr>
          <w:p>
            <w:pPr>
              <w:spacing w:after="20" w:before="20"/>
              <w:jc w:val="center"/>
            </w:pPr>
            <w:r>
              <w:rPr>
                <w:rFonts w:ascii="Calibri" w:hAnsi="Calibri"/>
                <w:color w:val="202124"/>
                <w:sz w:val="14"/>
              </w:rPr>
              <w:t>One-click Cloud Run, cdsapi scripts, Vertex notebooks, $180/mo</w:t>
            </w:r>
          </w:p>
        </w:tc>
      </w:tr>
    </w:tbl>
    <w:p>
      <w:pPr>
        <w:spacing w:after="40"/>
      </w:pPr>
    </w:p>
    <w:p>
      <w:pPr>
        <w:pStyle w:val="Heading2"/>
      </w:pPr>
      <w:r>
        <w:t>5.2  Primary Personas (Detailed)</w:t>
      </w:r>
    </w:p>
    <w:p>
      <w:pPr>
        <w:pStyle w:val="Heading3"/>
      </w:pPr>
      <w:r>
        <w:t>Persona 1: Harpreet Kaur, 38, marginal farmer, Patiala, Punjab</w:t>
      </w:r>
    </w:p>
    <w:p>
      <w:pPr>
        <w:spacing w:after="80"/>
        <w:jc w:val="left"/>
      </w:pPr>
      <w:r>
        <w:rPr>
          <w:rFonts w:ascii="Calibri" w:hAnsi="Calibri"/>
          <w:b w:val="0"/>
          <w:i w:val="0"/>
          <w:color w:val="202124"/>
          <w:sz w:val="15"/>
        </w:rPr>
        <w:t>Speaks Punjabi, low-literacy, Android + 2G, uses voice notes. Burn window Oct-Nov. Previously called helpline, no follow-up. Motivation: wants straw disposal alternative but fears fine. Pain: English apps, typing. Needs: Big mic button, offline queue, SMS in Punjabi confirming receipt + field visit.</w:t>
      </w:r>
    </w:p>
    <w:p>
      <w:pPr>
        <w:pStyle w:val="Heading3"/>
      </w:pPr>
      <w:r>
        <w:t>Persona 2: Anjali Rao, SDM (Sub-Divisional Magistrate), Patiala</w:t>
      </w:r>
    </w:p>
    <w:p>
      <w:pPr>
        <w:spacing w:after="80"/>
        <w:jc w:val="left"/>
      </w:pPr>
      <w:r>
        <w:rPr>
          <w:rFonts w:ascii="Calibri" w:hAnsi="Calibri"/>
          <w:b w:val="0"/>
          <w:i w:val="0"/>
          <w:color w:val="202124"/>
          <w:sz w:val="15"/>
        </w:rPr>
        <w:t>Manages 12 villages, 200+ complaints/day during burning season. Uses laptop + Android. Needs prioritized queue (hidden hotspots first), evidence packet (photo + CAMS chart + wind), one-tap ACK/dispatch, auto-escalation if not handled, weekly report for DC.</w:t>
      </w:r>
    </w:p>
    <w:p>
      <w:pPr>
        <w:pStyle w:val="Heading3"/>
      </w:pPr>
      <w:r>
        <w:t>Persona 3: Carlos Mendes, CETESB inspector, São Paulo</w:t>
      </w:r>
    </w:p>
    <w:p>
      <w:pPr>
        <w:spacing w:after="80"/>
        <w:jc w:val="left"/>
      </w:pPr>
      <w:r>
        <w:rPr>
          <w:rFonts w:ascii="Calibri" w:hAnsi="Calibri"/>
          <w:b w:val="0"/>
          <w:i w:val="0"/>
          <w:color w:val="202124"/>
          <w:sz w:val="15"/>
        </w:rPr>
        <w:t>Português only. Handles queimada season May-Sep. Needs VAYU model already warmed from India, map in Português, RACI mapped to CETESB region, S5P NO₂ overlay to distinguish industrial vs biomass.</w:t>
      </w:r>
    </w:p>
    <w:p>
      <w:pPr>
        <w:pStyle w:val="Heading3"/>
      </w:pPr>
      <w:r>
        <w:t>Persona 4: Dr. Mehta, Joint Secretary, MoEFCC (Delhi)</w:t>
      </w:r>
    </w:p>
    <w:p>
      <w:pPr>
        <w:spacing w:after="80"/>
        <w:jc w:val="left"/>
      </w:pPr>
      <w:r>
        <w:rPr>
          <w:rFonts w:ascii="Calibri" w:hAnsi="Calibri"/>
          <w:b w:val="0"/>
          <w:i w:val="0"/>
          <w:color w:val="202124"/>
          <w:sz w:val="15"/>
        </w:rPr>
        <w:t>Wants DPI dashboard: citizen reports vs alerts vs ACK vs resolved, cost per hotspot, federated model gain. Will decide pilot funding. Needs one-page “Action Taken Report” PDF.</w:t>
      </w:r>
    </w:p>
    <w:p>
      <w:pPr>
        <w:pStyle w:val="Heading2"/>
      </w:pPr>
      <w:r>
        <w:t>5.3  End-to-End User Journeys (with acceptance criteria)</w:t>
      </w:r>
    </w:p>
    <w:p>
      <w:pPr>
        <w:spacing w:after="80"/>
        <w:jc w:val="left"/>
      </w:pPr>
      <w:r>
        <w:rPr>
          <w:rFonts w:ascii="Calibri" w:hAnsi="Calibri"/>
          <w:b/>
          <w:i w:val="0"/>
          <w:color w:val="1A73E8"/>
          <w:sz w:val="17"/>
        </w:rPr>
        <w:t>Journey 1 — Voice + Photo Citizen Report (Happy Path) [G1, G4]</w:t>
      </w:r>
    </w:p>
    <w:p>
      <w:pPr>
        <w:pStyle w:val="ListBullet"/>
        <w:spacing w:after="80"/>
        <w:ind w:left="317" w:hanging="202"/>
        <w:jc w:val="left"/>
      </w:pPr>
      <w:r>
        <w:rPr>
          <w:rFonts w:ascii="Calibri" w:hAnsi="Calibri"/>
          <w:b w:val="0"/>
          <w:i w:val="0"/>
          <w:color w:val="202124"/>
          <w:sz w:val="15"/>
        </w:rPr>
        <w:t>Given Harpreet opens vayu-brics.web.app on 2G / or WhatsApp “Hi” to VAYU bot</w:t>
      </w:r>
    </w:p>
    <w:p>
      <w:pPr>
        <w:pStyle w:val="ListBullet"/>
        <w:spacing w:after="80"/>
        <w:ind w:left="317" w:hanging="202"/>
        <w:jc w:val="left"/>
      </w:pPr>
      <w:r>
        <w:rPr>
          <w:rFonts w:ascii="Calibri" w:hAnsi="Calibri"/>
          <w:b w:val="0"/>
          <w:i w:val="0"/>
          <w:color w:val="202124"/>
          <w:sz w:val="15"/>
        </w:rPr>
        <w:t>When she taps mic, says in Punjabi “ਪਰਾਲੀ ਨੂੰ ਅੱਗ ਲੱਗੀ ਹੈ, ਧੂੰਆਂ ਬਹੁਤ ਹੈ” and attaches field photo (+ auto sensor 187 if device paired)</w:t>
      </w:r>
    </w:p>
    <w:p>
      <w:pPr>
        <w:pStyle w:val="ListBullet"/>
        <w:spacing w:after="80"/>
        <w:ind w:left="317" w:hanging="202"/>
        <w:jc w:val="left"/>
      </w:pPr>
      <w:r>
        <w:rPr>
          <w:rFonts w:ascii="Calibri" w:hAnsi="Calibri"/>
          <w:b w:val="0"/>
          <w:i w:val="0"/>
          <w:color w:val="202124"/>
          <w:sz w:val="15"/>
        </w:rPr>
        <w:t>Then STT pa-IN transcribes, Translation API → EN “stubble burning heavy smoke”, Gemini classifies stubble_burning 0.93, opacity 71, bbox drawn, EXIF geocoded to Patiala block</w:t>
      </w:r>
    </w:p>
    <w:p>
      <w:pPr>
        <w:pStyle w:val="ListBullet"/>
        <w:spacing w:after="80"/>
        <w:ind w:left="317" w:hanging="202"/>
        <w:jc w:val="left"/>
      </w:pPr>
      <w:r>
        <w:rPr>
          <w:rFonts w:ascii="Calibri" w:hAnsi="Calibri"/>
          <w:b w:val="0"/>
          <w:i w:val="0"/>
          <w:color w:val="202124"/>
          <w:sz w:val="15"/>
        </w:rPr>
        <w:t>And BigQuery fuses: CAMS z +2.4, PBLH 210 m, S5P 3.4e15 → HIDDEN_HOTSPOT true (8.7 km from monitor)</w:t>
      </w:r>
    </w:p>
    <w:p>
      <w:pPr>
        <w:pStyle w:val="ListBullet"/>
        <w:spacing w:after="80"/>
        <w:ind w:left="317" w:hanging="202"/>
        <w:jc w:val="left"/>
      </w:pPr>
      <w:r>
        <w:rPr>
          <w:rFonts w:ascii="Calibri" w:hAnsi="Calibri"/>
          <w:b w:val="0"/>
          <w:i w:val="0"/>
          <w:color w:val="202124"/>
          <w:sz w:val="15"/>
        </w:rPr>
        <w:t>And within 90 s she receives SMS in Punjabi: “ਤੁਹਾਡੀ ਰਿਪੋਰਟ #4781 ਮਿਲ ਗਈ, ਟੀਮ 30 ਮਿੰਟ ਵਿੱਚ ਪਹੁੰਚੇਗੀ।” + app shows “Routed to SDM Patiala — SLA 30 min”</w:t>
      </w:r>
    </w:p>
    <w:p>
      <w:pPr>
        <w:pStyle w:val="ListBullet"/>
        <w:spacing w:after="80"/>
        <w:ind w:left="317" w:hanging="202"/>
        <w:jc w:val="left"/>
      </w:pPr>
      <w:r>
        <w:rPr>
          <w:rFonts w:ascii="Calibri" w:hAnsi="Calibri"/>
          <w:b w:val="0"/>
          <w:i w:val="0"/>
          <w:color w:val="202124"/>
          <w:sz w:val="15"/>
        </w:rPr>
        <w:t>And RACI alert to SDM inbox (EN): photo + map + CAMS chart + “ACK / Dispatch” buttons</w:t>
      </w:r>
    </w:p>
    <w:p>
      <w:pPr>
        <w:spacing w:after="80"/>
        <w:jc w:val="left"/>
      </w:pPr>
      <w:r>
        <w:rPr>
          <w:rFonts w:ascii="Calibri" w:hAnsi="Calibri"/>
          <w:b w:val="0"/>
          <w:i/>
          <w:color w:val="5F6368"/>
          <w:sz w:val="14"/>
        </w:rPr>
        <w:t>Acceptance (Gherkin): Given a photo labelled stubble_burning + Punjabi voice, when uploaded, then alert created with locale pa-IN and hidden_hotspot true, and officer email sent within 60 s (p95).</w:t>
      </w:r>
    </w:p>
    <w:p>
      <w:pPr>
        <w:spacing w:after="80"/>
        <w:jc w:val="left"/>
      </w:pPr>
      <w:r>
        <w:rPr>
          <w:rFonts w:ascii="Calibri" w:hAnsi="Calibri"/>
          <w:b/>
          <w:i w:val="0"/>
          <w:color w:val="1A73E8"/>
          <w:sz w:val="17"/>
        </w:rPr>
        <w:t>Journey 2 — Officer ACK &amp; Field Resolution [G1, G5]</w:t>
      </w:r>
    </w:p>
    <w:p>
      <w:pPr>
        <w:pStyle w:val="ListBullet"/>
        <w:spacing w:after="80"/>
        <w:ind w:left="317" w:hanging="202"/>
        <w:jc w:val="left"/>
      </w:pPr>
      <w:r>
        <w:rPr>
          <w:rFonts w:ascii="Calibri" w:hAnsi="Calibri"/>
          <w:b w:val="0"/>
          <w:i w:val="0"/>
          <w:color w:val="202124"/>
          <w:sz w:val="15"/>
        </w:rPr>
        <w:t>Given SDM Anjali sees VAYU dashboard filtered to Patiala, sorted by severity (Ankleshwar 312 predicted tops list)</w:t>
      </w:r>
    </w:p>
    <w:p>
      <w:pPr>
        <w:pStyle w:val="ListBullet"/>
        <w:spacing w:after="80"/>
        <w:ind w:left="317" w:hanging="202"/>
        <w:jc w:val="left"/>
      </w:pPr>
      <w:r>
        <w:rPr>
          <w:rFonts w:ascii="Calibri" w:hAnsi="Calibri"/>
          <w:b w:val="0"/>
          <w:i w:val="0"/>
          <w:color w:val="202124"/>
          <w:sz w:val="15"/>
        </w:rPr>
        <w:t>When she taps Patiala alert #4781, sees evidence packet (photo, Gemini 93%, CAMS anomaly, S5P, ERA5 wind, nearby monitors map) and taps “Dispatch Field Team”</w:t>
      </w:r>
    </w:p>
    <w:p>
      <w:pPr>
        <w:pStyle w:val="ListBullet"/>
        <w:spacing w:after="80"/>
        <w:ind w:left="317" w:hanging="202"/>
        <w:jc w:val="left"/>
      </w:pPr>
      <w:r>
        <w:rPr>
          <w:rFonts w:ascii="Calibri" w:hAnsi="Calibri"/>
          <w:b w:val="0"/>
          <w:i w:val="0"/>
          <w:color w:val="202124"/>
          <w:sz w:val="15"/>
        </w:rPr>
        <w:t>Then alert.ack_at set, SLA timer stops, citizen gets SMS update in Punjabi, BigQuery audit logs ack_at + officer_id</w:t>
      </w:r>
    </w:p>
    <w:p>
      <w:pPr>
        <w:pStyle w:val="ListBullet"/>
        <w:spacing w:after="80"/>
        <w:ind w:left="317" w:hanging="202"/>
        <w:jc w:val="left"/>
      </w:pPr>
      <w:r>
        <w:rPr>
          <w:rFonts w:ascii="Calibri" w:hAnsi="Calibri"/>
          <w:b w:val="0"/>
          <w:i w:val="0"/>
          <w:color w:val="202124"/>
          <w:sz w:val="15"/>
        </w:rPr>
        <w:t>And field team uploads “resolved” photo → VAYU compares before/after via Gemini (smoke gone, confidence clear 0.86) → auto-marks resolved, notifies citizen “Your report led to action. Thank you.”</w:t>
      </w:r>
    </w:p>
    <w:p>
      <w:pPr>
        <w:spacing w:after="80"/>
        <w:jc w:val="left"/>
      </w:pPr>
      <w:r>
        <w:rPr>
          <w:rFonts w:ascii="Calibri" w:hAnsi="Calibri"/>
          <w:b/>
          <w:i w:val="0"/>
          <w:color w:val="1A73E8"/>
          <w:sz w:val="17"/>
        </w:rPr>
        <w:t>Journey 3 — Forecast &amp; Trans-boundary Coordination [G2, G4]</w:t>
      </w:r>
    </w:p>
    <w:p>
      <w:pPr>
        <w:pStyle w:val="ListBullet"/>
        <w:spacing w:after="80"/>
        <w:ind w:left="317" w:hanging="202"/>
        <w:jc w:val="left"/>
      </w:pPr>
      <w:r>
        <w:rPr>
          <w:rFonts w:ascii="Calibri" w:hAnsi="Calibri"/>
          <w:b w:val="0"/>
          <w:i w:val="0"/>
          <w:color w:val="202124"/>
          <w:sz w:val="15"/>
        </w:rPr>
        <w:t>Given Dr. Mehta views Delhi–Mumbai corridor forecast at 18:00 IST, when TFT predicts Ankleshwar 312 at 02:00 (+14 h) and ERA5 10-m wind 12 km/h NW draws a 22-h trajectory cone to Delhi NCR</w:t>
      </w:r>
    </w:p>
    <w:p>
      <w:pPr>
        <w:pStyle w:val="ListBullet"/>
        <w:spacing w:after="80"/>
        <w:ind w:left="317" w:hanging="202"/>
        <w:jc w:val="left"/>
      </w:pPr>
      <w:r>
        <w:rPr>
          <w:rFonts w:ascii="Calibri" w:hAnsi="Calibri"/>
          <w:b w:val="0"/>
          <w:i w:val="0"/>
          <w:color w:val="202124"/>
          <w:sz w:val="15"/>
        </w:rPr>
        <w:t>Then dashboard shows “Predicted Breach” card, SHAP says PBLH + NO₂ top drivers, and generates a BRICS federated notification: “Trans-boundary event Punjab → Delhi in 22 h”</w:t>
      </w:r>
    </w:p>
    <w:p>
      <w:pPr>
        <w:pStyle w:val="ListBullet"/>
        <w:spacing w:after="80"/>
        <w:ind w:left="317" w:hanging="202"/>
        <w:jc w:val="left"/>
      </w:pPr>
      <w:r>
        <w:rPr>
          <w:rFonts w:ascii="Calibri" w:hAnsi="Calibri"/>
          <w:b w:val="0"/>
          <w:i w:val="0"/>
          <w:color w:val="202124"/>
          <w:sz w:val="15"/>
        </w:rPr>
        <w:t>And notification is pushed to IN + CN + BR federated hub (no raw data) — Beijing sees similar pattern for its corridor and reallocates mobile monitors.</w:t>
      </w:r>
    </w:p>
    <w:p>
      <w:pPr>
        <w:spacing w:after="80"/>
        <w:jc w:val="left"/>
      </w:pPr>
      <w:r>
        <w:rPr>
          <w:rFonts w:ascii="Calibri" w:hAnsi="Calibri"/>
          <w:b/>
          <w:i w:val="0"/>
          <w:color w:val="1A73E8"/>
          <w:sz w:val="17"/>
        </w:rPr>
        <w:t>Journey 4 — Federated Model Reuse (Brazil Cold-Start) [G4]</w:t>
      </w:r>
    </w:p>
    <w:p>
      <w:pPr>
        <w:pStyle w:val="ListBullet"/>
        <w:spacing w:after="80"/>
        <w:ind w:left="317" w:hanging="202"/>
        <w:jc w:val="left"/>
      </w:pPr>
      <w:r>
        <w:rPr>
          <w:rFonts w:ascii="Calibri" w:hAnsi="Calibri"/>
          <w:b w:val="0"/>
          <w:i w:val="0"/>
          <w:color w:val="202124"/>
          <w:sz w:val="15"/>
        </w:rPr>
        <w:t>Given VAYU-BR node has 400 labelled queimada photos, when nightly Flower round runs, its gradients (DP ε=2.1) are securely aggregated with India’s gradients on neutral Vertex aggregator</w:t>
      </w:r>
    </w:p>
    <w:p>
      <w:pPr>
        <w:pStyle w:val="ListBullet"/>
        <w:spacing w:after="80"/>
        <w:ind w:left="317" w:hanging="202"/>
        <w:jc w:val="left"/>
      </w:pPr>
      <w:r>
        <w:rPr>
          <w:rFonts w:ascii="Calibri" w:hAnsi="Calibri"/>
          <w:b w:val="0"/>
          <w:i w:val="0"/>
          <w:color w:val="202124"/>
          <w:sz w:val="15"/>
        </w:rPr>
        <w:t>Then global TFT weights pushed to both endpoints; Brazil RMSE drops 13.9→11.4 without any Indian photo leaving India</w:t>
      </w:r>
    </w:p>
    <w:p>
      <w:pPr>
        <w:pStyle w:val="ListBullet"/>
        <w:spacing w:after="80"/>
        <w:ind w:left="317" w:hanging="202"/>
        <w:jc w:val="left"/>
      </w:pPr>
      <w:r>
        <w:rPr>
          <w:rFonts w:ascii="Calibri" w:hAnsi="Calibri"/>
          <w:b w:val="0"/>
          <w:i w:val="0"/>
          <w:color w:val="202124"/>
          <w:sz w:val="15"/>
        </w:rPr>
        <w:t>And dashboard shows “India donor model → Brazil adapter” with lineage and cost $4.20.</w:t>
      </w:r>
    </w:p>
    <w:p>
      <w:pPr>
        <w:pStyle w:val="Heading1"/>
      </w:pPr>
      <w:r>
        <w:t>6  Scope — In / Out for Hackathon Submission</w:t>
      </w:r>
    </w:p>
    <w:tbl>
      <w:tblPr>
        <w:tblStyle w:val="LightGrid-Accent1"/>
        <w:tblW w:type="auto" w:w="0"/>
        <w:jc w:val="center"/>
        <w:tblLayout w:type="fixed"/>
        <w:tblLook w:firstColumn="1" w:firstRow="1" w:lastColumn="0" w:lastRow="0" w:noHBand="0" w:noVBand="1" w:val="04A0"/>
      </w:tblPr>
      <w:tblGrid>
        <w:gridCol w:w="3744"/>
        <w:gridCol w:w="3744"/>
        <w:gridCol w:w="2880"/>
      </w:tblGrid>
      <w:tr>
        <w:tc>
          <w:tcPr>
            <w:tcW w:type="dxa" w:w="3408"/>
            <w:vAlign w:val="center"/>
            <w:shd w:fill="0D652D"/>
          </w:tcPr>
          <w:p>
            <w:pPr>
              <w:spacing w:after="20" w:before="20"/>
              <w:jc w:val="center"/>
            </w:pPr>
            <w:r>
              <w:rPr>
                <w:rFonts w:ascii="Calibri" w:hAnsi="Calibri"/>
                <w:b/>
                <w:color w:val="FFFFFF"/>
                <w:sz w:val="14"/>
              </w:rPr>
              <w:t>In scope for 24 Aug (Must)</w:t>
            </w:r>
          </w:p>
        </w:tc>
        <w:tc>
          <w:tcPr>
            <w:tcW w:type="dxa" w:w="3408"/>
            <w:vAlign w:val="center"/>
            <w:shd w:fill="0D652D"/>
          </w:tcPr>
          <w:p>
            <w:pPr>
              <w:spacing w:after="20" w:before="20"/>
              <w:jc w:val="center"/>
            </w:pPr>
            <w:r>
              <w:rPr>
                <w:rFonts w:ascii="Calibri" w:hAnsi="Calibri"/>
                <w:b/>
                <w:color w:val="FFFFFF"/>
                <w:sz w:val="14"/>
              </w:rPr>
              <w:t>Out of scope for 24 Aug (Roadmap)</w:t>
            </w:r>
          </w:p>
        </w:tc>
        <w:tc>
          <w:tcPr>
            <w:tcW w:type="dxa" w:w="3408"/>
            <w:vAlign w:val="center"/>
            <w:shd w:fill="0D652D"/>
          </w:tcPr>
          <w:p>
            <w:pPr>
              <w:spacing w:after="20" w:before="20"/>
              <w:jc w:val="center"/>
            </w:pPr>
            <w:r>
              <w:rPr>
                <w:rFonts w:ascii="Calibri" w:hAnsi="Calibri"/>
                <w:b/>
                <w:color w:val="FFFFFF"/>
                <w:sz w:val="14"/>
              </w:rPr>
              <w:t>Why</w:t>
            </w:r>
          </w:p>
        </w:tc>
      </w:tr>
      <w:tr>
        <w:tc>
          <w:tcPr>
            <w:tcW w:type="dxa" w:w="3744"/>
            <w:vAlign w:val="center"/>
            <w:shd w:fill="F8F9FA"/>
          </w:tcPr>
          <w:p>
            <w:pPr>
              <w:spacing w:after="20" w:before="20"/>
              <w:jc w:val="left"/>
            </w:pPr>
            <w:r>
              <w:rPr>
                <w:rFonts w:ascii="Calibri" w:hAnsi="Calibri"/>
                <w:color w:val="202124"/>
                <w:sz w:val="14"/>
              </w:rPr>
              <w:t>End-to-end flow: PWA + WhatsApp bot mock (Dialogflow intents), Firebase→BQ, Gemini+Vision+TFT live, map with 5 corridors, routing to 32 RACI jurisdictions, federation simulation with logs</w:t>
            </w:r>
          </w:p>
        </w:tc>
        <w:tc>
          <w:tcPr>
            <w:tcW w:type="dxa" w:w="3744"/>
            <w:vAlign w:val="center"/>
            <w:shd w:fill="F8F9FA"/>
          </w:tcPr>
          <w:p>
            <w:pPr>
              <w:spacing w:after="20" w:before="20"/>
              <w:jc w:val="center"/>
            </w:pPr>
            <w:r>
              <w:rPr>
                <w:rFonts w:ascii="Calibri" w:hAnsi="Calibri"/>
                <w:color w:val="202124"/>
                <w:sz w:val="14"/>
              </w:rPr>
              <w:t>Physical sensor hardware, nation-wide RACI (all 700+ Indian districts), real-time CAMS 0h latency (we use forecast + ERA5 interpolation)</w:t>
            </w:r>
          </w:p>
        </w:tc>
        <w:tc>
          <w:tcPr>
            <w:tcW w:type="dxa" w:w="2880"/>
            <w:vAlign w:val="center"/>
            <w:shd w:fill="F8F9FA"/>
          </w:tcPr>
          <w:p>
            <w:pPr>
              <w:spacing w:after="20" w:before="20"/>
              <w:jc w:val="center"/>
            </w:pPr>
            <w:r>
              <w:rPr>
                <w:rFonts w:ascii="Calibri" w:hAnsi="Calibri"/>
                <w:color w:val="202124"/>
                <w:sz w:val="14"/>
              </w:rPr>
              <w:t>Hackathon is prototype, not national procurement; judges value depth on one corridor + replicability pattern</w:t>
            </w:r>
          </w:p>
        </w:tc>
      </w:tr>
      <w:tr>
        <w:tc>
          <w:tcPr>
            <w:tcW w:type="dxa" w:w="3744"/>
            <w:vAlign w:val="center"/>
          </w:tcPr>
          <w:p>
            <w:pPr>
              <w:spacing w:after="20" w:before="20"/>
              <w:jc w:val="left"/>
            </w:pPr>
            <w:r>
              <w:rPr>
                <w:rFonts w:ascii="Calibri" w:hAnsi="Calibri"/>
                <w:color w:val="202124"/>
                <w:sz w:val="14"/>
              </w:rPr>
              <w:t>Multilingual: UI + alerts in 6 languages via Translation API, STT for hi-IN/pt-BR/ru-RU/zh-CN/pa-IN</w:t>
            </w:r>
          </w:p>
        </w:tc>
        <w:tc>
          <w:tcPr>
            <w:tcW w:type="dxa" w:w="3744"/>
            <w:vAlign w:val="center"/>
          </w:tcPr>
          <w:p>
            <w:pPr>
              <w:spacing w:after="20" w:before="20"/>
              <w:jc w:val="center"/>
            </w:pPr>
            <w:r>
              <w:rPr>
                <w:rFonts w:ascii="Calibri" w:hAnsi="Calibri"/>
                <w:color w:val="202124"/>
                <w:sz w:val="14"/>
              </w:rPr>
              <w:t>Full NMT for all 20+ BRICS official dialects; IVR telephony integration with telecom</w:t>
            </w:r>
          </w:p>
        </w:tc>
        <w:tc>
          <w:tcPr>
            <w:tcW w:type="dxa" w:w="2880"/>
            <w:vAlign w:val="center"/>
          </w:tcPr>
          <w:p>
            <w:pPr>
              <w:spacing w:after="20" w:before="20"/>
              <w:jc w:val="center"/>
            </w:pPr>
            <w:r>
              <w:rPr>
                <w:rFonts w:ascii="Calibri" w:hAnsi="Calibri"/>
                <w:color w:val="202124"/>
                <w:sz w:val="14"/>
              </w:rPr>
              <w:t>Core i18n architecture proven; adding a locale = 1 key</w:t>
            </w:r>
          </w:p>
        </w:tc>
      </w:tr>
      <w:tr>
        <w:tc>
          <w:tcPr>
            <w:tcW w:type="dxa" w:w="3744"/>
            <w:vAlign w:val="center"/>
            <w:shd w:fill="F8F9FA"/>
          </w:tcPr>
          <w:p>
            <w:pPr>
              <w:spacing w:after="20" w:before="20"/>
              <w:jc w:val="left"/>
            </w:pPr>
            <w:r>
              <w:rPr>
                <w:rFonts w:ascii="Calibri" w:hAnsi="Calibri"/>
                <w:color w:val="202124"/>
                <w:sz w:val="14"/>
              </w:rPr>
              <w:t>BigQuery lake with 7-day CAMS/ERA5/S5P mirrors + live ingest scripts documented</w:t>
            </w:r>
          </w:p>
        </w:tc>
        <w:tc>
          <w:tcPr>
            <w:tcW w:type="dxa" w:w="3744"/>
            <w:vAlign w:val="center"/>
            <w:shd w:fill="F8F9FA"/>
          </w:tcPr>
          <w:p>
            <w:pPr>
              <w:spacing w:after="20" w:before="20"/>
              <w:jc w:val="center"/>
            </w:pPr>
            <w:r>
              <w:rPr>
                <w:rFonts w:ascii="Calibri" w:hAnsi="Calibri"/>
                <w:color w:val="202124"/>
                <w:sz w:val="14"/>
              </w:rPr>
              <w:t>Live 2-year backfill for all 5 corridors (would exceed CDS quota/time)</w:t>
            </w:r>
          </w:p>
        </w:tc>
        <w:tc>
          <w:tcPr>
            <w:tcW w:type="dxa" w:w="2880"/>
            <w:vAlign w:val="center"/>
            <w:shd w:fill="F8F9FA"/>
          </w:tcPr>
          <w:p>
            <w:pPr>
              <w:spacing w:after="20" w:before="20"/>
              <w:jc w:val="center"/>
            </w:pPr>
            <w:r>
              <w:rPr>
                <w:rFonts w:ascii="Calibri" w:hAnsi="Calibri"/>
                <w:color w:val="202124"/>
                <w:sz w:val="14"/>
              </w:rPr>
              <w:t>Sample + scripts prove reproducibility without blocking judging</w:t>
            </w:r>
          </w:p>
        </w:tc>
      </w:tr>
      <w:tr>
        <w:tc>
          <w:tcPr>
            <w:tcW w:type="dxa" w:w="3744"/>
            <w:vAlign w:val="center"/>
          </w:tcPr>
          <w:p>
            <w:pPr>
              <w:spacing w:after="20" w:before="20"/>
              <w:jc w:val="left"/>
            </w:pPr>
            <w:r>
              <w:rPr>
                <w:rFonts w:ascii="Calibri" w:hAnsi="Calibri"/>
                <w:color w:val="202124"/>
                <w:sz w:val="14"/>
              </w:rPr>
              <w:t>Federated simulation: 5 clients, 20 rounds, metrics, logs</w:t>
            </w:r>
          </w:p>
        </w:tc>
        <w:tc>
          <w:tcPr>
            <w:tcW w:type="dxa" w:w="3744"/>
            <w:vAlign w:val="center"/>
          </w:tcPr>
          <w:p>
            <w:pPr>
              <w:spacing w:after="20" w:before="20"/>
              <w:jc w:val="center"/>
            </w:pPr>
            <w:r>
              <w:rPr>
                <w:rFonts w:ascii="Calibri" w:hAnsi="Calibri"/>
                <w:color w:val="202124"/>
                <w:sz w:val="14"/>
              </w:rPr>
              <w:t>Cross-cloud (GCP→AWS China) federation + legal MoU</w:t>
            </w:r>
          </w:p>
        </w:tc>
        <w:tc>
          <w:tcPr>
            <w:tcW w:type="dxa" w:w="2880"/>
            <w:vAlign w:val="center"/>
          </w:tcPr>
          <w:p>
            <w:pPr>
              <w:spacing w:after="20" w:before="20"/>
              <w:jc w:val="center"/>
            </w:pPr>
            <w:r>
              <w:rPr>
                <w:rFonts w:ascii="Calibri" w:hAnsi="Calibri"/>
                <w:color w:val="202124"/>
                <w:sz w:val="14"/>
              </w:rPr>
              <w:t>Simulate federation; neutral aggregator is credible</w:t>
            </w:r>
          </w:p>
        </w:tc>
      </w:tr>
      <w:tr>
        <w:tc>
          <w:tcPr>
            <w:tcW w:type="dxa" w:w="3744"/>
            <w:vAlign w:val="center"/>
            <w:shd w:fill="F8F9FA"/>
          </w:tcPr>
          <w:p>
            <w:pPr>
              <w:spacing w:after="20" w:before="20"/>
              <w:jc w:val="left"/>
            </w:pPr>
            <w:r>
              <w:rPr>
                <w:rFonts w:ascii="Calibri" w:hAnsi="Calibri"/>
                <w:color w:val="202124"/>
                <w:sz w:val="14"/>
              </w:rPr>
              <w:t>Audit dashboard: alert funnel, ACK rate, forecast vs truth</w:t>
            </w:r>
          </w:p>
        </w:tc>
        <w:tc>
          <w:tcPr>
            <w:tcW w:type="dxa" w:w="3744"/>
            <w:vAlign w:val="center"/>
            <w:shd w:fill="F8F9FA"/>
          </w:tcPr>
          <w:p>
            <w:pPr>
              <w:spacing w:after="20" w:before="20"/>
              <w:jc w:val="center"/>
            </w:pPr>
            <w:r>
              <w:rPr>
                <w:rFonts w:ascii="Calibri" w:hAnsi="Calibri"/>
                <w:color w:val="202124"/>
                <w:sz w:val="14"/>
              </w:rPr>
              <w:t>Integration with gov portals (Parivesh, CPCB)</w:t>
            </w:r>
          </w:p>
        </w:tc>
        <w:tc>
          <w:tcPr>
            <w:tcW w:type="dxa" w:w="2880"/>
            <w:vAlign w:val="center"/>
            <w:shd w:fill="F8F9FA"/>
          </w:tcPr>
          <w:p>
            <w:pPr>
              <w:spacing w:after="20" w:before="20"/>
              <w:jc w:val="center"/>
            </w:pPr>
            <w:r>
              <w:rPr>
                <w:rFonts w:ascii="Calibri" w:hAnsi="Calibri"/>
                <w:color w:val="202124"/>
                <w:sz w:val="14"/>
              </w:rPr>
              <w:t>Pilot task, not hackathon</w:t>
            </w:r>
          </w:p>
        </w:tc>
      </w:tr>
    </w:tbl>
    <w:p>
      <w:pPr>
        <w:spacing w:after="40"/>
      </w:pPr>
    </w:p>
    <w:p>
      <w:pPr>
        <w:pStyle w:val="Heading1"/>
      </w:pPr>
      <w:r>
        <w:t>7  Functional Requirements (FR-01 to FR-32)</w:t>
      </w:r>
    </w:p>
    <w:p>
      <w:pPr>
        <w:spacing w:after="80"/>
        <w:jc w:val="left"/>
      </w:pPr>
      <w:r>
        <w:rPr>
          <w:rFonts w:ascii="Calibri" w:hAnsi="Calibri"/>
          <w:b w:val="0"/>
          <w:i/>
          <w:color w:val="5F6368"/>
          <w:sz w:val="14"/>
        </w:rPr>
        <w:t>Each FR has ID, Priority (P0 must for hackathon, P1 pilot, P2 future), Judging tag, and Acceptance Criteria (testable).</w:t>
      </w:r>
    </w:p>
    <w:tbl>
      <w:tblPr>
        <w:tblStyle w:val="LightGrid-Accent1"/>
        <w:tblW w:type="auto" w:w="0"/>
        <w:jc w:val="center"/>
        <w:tblLayout w:type="fixed"/>
        <w:tblLook w:firstColumn="1" w:firstRow="1" w:lastColumn="0" w:lastRow="0" w:noHBand="0" w:noVBand="1" w:val="04A0"/>
      </w:tblPr>
      <w:tblGrid>
        <w:gridCol w:w="792"/>
        <w:gridCol w:w="504"/>
        <w:gridCol w:w="3024"/>
        <w:gridCol w:w="3888"/>
        <w:gridCol w:w="1296"/>
      </w:tblGrid>
      <w:tr>
        <w:tc>
          <w:tcPr>
            <w:tcW w:type="dxa" w:w="2045"/>
            <w:vAlign w:val="center"/>
            <w:shd w:fill="1A73E8"/>
          </w:tcPr>
          <w:p>
            <w:pPr>
              <w:spacing w:after="20" w:before="20"/>
              <w:jc w:val="center"/>
            </w:pPr>
            <w:r>
              <w:rPr>
                <w:rFonts w:ascii="Calibri" w:hAnsi="Calibri"/>
                <w:b/>
                <w:color w:val="FFFFFF"/>
                <w:sz w:val="13"/>
              </w:rPr>
              <w:t>ID</w:t>
            </w:r>
          </w:p>
        </w:tc>
        <w:tc>
          <w:tcPr>
            <w:tcW w:type="dxa" w:w="2045"/>
            <w:vAlign w:val="center"/>
            <w:shd w:fill="1A73E8"/>
          </w:tcPr>
          <w:p>
            <w:pPr>
              <w:spacing w:after="20" w:before="20"/>
              <w:jc w:val="center"/>
            </w:pPr>
            <w:r>
              <w:rPr>
                <w:rFonts w:ascii="Calibri" w:hAnsi="Calibri"/>
                <w:b/>
                <w:color w:val="FFFFFF"/>
                <w:sz w:val="13"/>
              </w:rPr>
              <w:t>P</w:t>
            </w:r>
          </w:p>
        </w:tc>
        <w:tc>
          <w:tcPr>
            <w:tcW w:type="dxa" w:w="2045"/>
            <w:vAlign w:val="center"/>
            <w:shd w:fill="1A73E8"/>
          </w:tcPr>
          <w:p>
            <w:pPr>
              <w:spacing w:after="20" w:before="20"/>
              <w:jc w:val="center"/>
            </w:pPr>
            <w:r>
              <w:rPr>
                <w:rFonts w:ascii="Calibri" w:hAnsi="Calibri"/>
                <w:b/>
                <w:color w:val="FFFFFF"/>
                <w:sz w:val="13"/>
              </w:rPr>
              <w:t>Requirement (What)</w:t>
            </w:r>
          </w:p>
        </w:tc>
        <w:tc>
          <w:tcPr>
            <w:tcW w:type="dxa" w:w="2045"/>
            <w:vAlign w:val="center"/>
            <w:shd w:fill="1A73E8"/>
          </w:tcPr>
          <w:p>
            <w:pPr>
              <w:spacing w:after="20" w:before="20"/>
              <w:jc w:val="center"/>
            </w:pPr>
            <w:r>
              <w:rPr>
                <w:rFonts w:ascii="Calibri" w:hAnsi="Calibri"/>
                <w:b/>
                <w:color w:val="FFFFFF"/>
                <w:sz w:val="13"/>
              </w:rPr>
              <w:t>Acceptance (How tested)</w:t>
            </w:r>
          </w:p>
        </w:tc>
        <w:tc>
          <w:tcPr>
            <w:tcW w:type="dxa" w:w="2045"/>
            <w:vAlign w:val="center"/>
            <w:shd w:fill="1A73E8"/>
          </w:tcPr>
          <w:p>
            <w:pPr>
              <w:spacing w:after="20" w:before="20"/>
              <w:jc w:val="center"/>
            </w:pPr>
            <w:r>
              <w:rPr>
                <w:rFonts w:ascii="Calibri" w:hAnsi="Calibri"/>
                <w:b/>
                <w:color w:val="FFFFFF"/>
                <w:sz w:val="13"/>
              </w:rPr>
              <w:t>Judge</w:t>
            </w:r>
          </w:p>
        </w:tc>
      </w:tr>
      <w:tr>
        <w:tc>
          <w:tcPr>
            <w:tcW w:type="dxa" w:w="792"/>
            <w:vAlign w:val="center"/>
            <w:shd w:fill="F8F9FA"/>
          </w:tcPr>
          <w:p>
            <w:pPr>
              <w:spacing w:after="20" w:before="20"/>
              <w:jc w:val="left"/>
            </w:pPr>
            <w:r>
              <w:rPr>
                <w:rFonts w:ascii="Calibri" w:hAnsi="Calibri"/>
                <w:color w:val="202124"/>
                <w:sz w:val="13"/>
              </w:rPr>
              <w:t>FR-01</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Capture: Photo upload (PWA + drag-drop + camera)</w:t>
            </w:r>
          </w:p>
        </w:tc>
        <w:tc>
          <w:tcPr>
            <w:tcW w:type="dxa" w:w="3888"/>
            <w:vAlign w:val="center"/>
            <w:shd w:fill="F8F9FA"/>
          </w:tcPr>
          <w:p>
            <w:pPr>
              <w:spacing w:after="20" w:before="20"/>
              <w:jc w:val="center"/>
            </w:pPr>
            <w:r>
              <w:rPr>
                <w:rFonts w:ascii="Calibri" w:hAnsi="Calibri"/>
                <w:color w:val="202124"/>
                <w:sz w:val="13"/>
              </w:rPr>
              <w:t>User can upload JPG/PNG ≤10 MB; compressed to 400 KB client-side; EXIF GPS extracted or map-pin fallback; progress bar; offline queue via Firestore; success → report_id.</w:t>
            </w:r>
          </w:p>
        </w:tc>
        <w:tc>
          <w:tcPr>
            <w:tcW w:type="dxa" w:w="1296"/>
            <w:vAlign w:val="center"/>
            <w:shd w:fill="F8F9FA"/>
          </w:tcPr>
          <w:p>
            <w:pPr>
              <w:spacing w:after="20" w:before="20"/>
              <w:jc w:val="center"/>
            </w:pPr>
            <w:r>
              <w:rPr>
                <w:rFonts w:ascii="Calibri" w:hAnsi="Calibri"/>
                <w:color w:val="202124"/>
                <w:sz w:val="13"/>
              </w:rPr>
              <w:t>Problem Fit</w:t>
            </w:r>
          </w:p>
        </w:tc>
      </w:tr>
      <w:tr>
        <w:tc>
          <w:tcPr>
            <w:tcW w:type="dxa" w:w="792"/>
            <w:vAlign w:val="center"/>
          </w:tcPr>
          <w:p>
            <w:pPr>
              <w:spacing w:after="20" w:before="20"/>
              <w:jc w:val="left"/>
            </w:pPr>
            <w:r>
              <w:rPr>
                <w:rFonts w:ascii="Calibri" w:hAnsi="Calibri"/>
                <w:color w:val="202124"/>
                <w:sz w:val="13"/>
              </w:rPr>
              <w:t>FR-02</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Capture: Voice note (PWA + WhatsApp)</w:t>
            </w:r>
          </w:p>
        </w:tc>
        <w:tc>
          <w:tcPr>
            <w:tcW w:type="dxa" w:w="3888"/>
            <w:vAlign w:val="center"/>
          </w:tcPr>
          <w:p>
            <w:pPr>
              <w:spacing w:after="20" w:before="20"/>
              <w:jc w:val="center"/>
            </w:pPr>
            <w:r>
              <w:rPr>
                <w:rFonts w:ascii="Calibri" w:hAnsi="Calibri"/>
                <w:color w:val="202124"/>
                <w:sz w:val="13"/>
              </w:rPr>
              <w:t>60-s voice note → STT pa-IN/hi-IN/pt-BR/ru-RU/zh-CN/en-ZA → Translation API → EN canonical stored + original locale kept; transcript shown streaming.</w:t>
            </w:r>
          </w:p>
        </w:tc>
        <w:tc>
          <w:tcPr>
            <w:tcW w:type="dxa" w:w="1296"/>
            <w:vAlign w:val="center"/>
          </w:tcPr>
          <w:p>
            <w:pPr>
              <w:spacing w:after="20" w:before="20"/>
              <w:jc w:val="center"/>
            </w:pPr>
            <w:r>
              <w:rPr>
                <w:rFonts w:ascii="Calibri" w:hAnsi="Calibri"/>
                <w:color w:val="202124"/>
                <w:sz w:val="13"/>
              </w:rPr>
              <w:t>AI Exec + Cross-Border</w:t>
            </w:r>
          </w:p>
        </w:tc>
      </w:tr>
      <w:tr>
        <w:tc>
          <w:tcPr>
            <w:tcW w:type="dxa" w:w="792"/>
            <w:vAlign w:val="center"/>
            <w:shd w:fill="F8F9FA"/>
          </w:tcPr>
          <w:p>
            <w:pPr>
              <w:spacing w:after="20" w:before="20"/>
              <w:jc w:val="left"/>
            </w:pPr>
            <w:r>
              <w:rPr>
                <w:rFonts w:ascii="Calibri" w:hAnsi="Calibri"/>
                <w:color w:val="202124"/>
                <w:sz w:val="13"/>
              </w:rPr>
              <w:t>FR-03</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Capture: Low-cost sensor pairing</w:t>
            </w:r>
          </w:p>
        </w:tc>
        <w:tc>
          <w:tcPr>
            <w:tcW w:type="dxa" w:w="3888"/>
            <w:vAlign w:val="center"/>
            <w:shd w:fill="F8F9FA"/>
          </w:tcPr>
          <w:p>
            <w:pPr>
              <w:spacing w:after="20" w:before="20"/>
              <w:jc w:val="center"/>
            </w:pPr>
            <w:r>
              <w:rPr>
                <w:rFonts w:ascii="Calibri" w:hAnsi="Calibri"/>
                <w:color w:val="202124"/>
                <w:sz w:val="13"/>
              </w:rPr>
              <w:t>Optional numeric PM2.5 input or BLE sensor (mock); weighted in fusion; stored per sensor_id for drift calibration.</w:t>
            </w:r>
          </w:p>
        </w:tc>
        <w:tc>
          <w:tcPr>
            <w:tcW w:type="dxa" w:w="1296"/>
            <w:vAlign w:val="center"/>
            <w:shd w:fill="F8F9FA"/>
          </w:tcPr>
          <w:p>
            <w:pPr>
              <w:spacing w:after="20" w:before="20"/>
              <w:jc w:val="center"/>
            </w:pPr>
            <w:r>
              <w:rPr>
                <w:rFonts w:ascii="Calibri" w:hAnsi="Calibri"/>
                <w:color w:val="202124"/>
                <w:sz w:val="13"/>
              </w:rPr>
              <w:t>Problem Fit</w:t>
            </w:r>
          </w:p>
        </w:tc>
      </w:tr>
      <w:tr>
        <w:tc>
          <w:tcPr>
            <w:tcW w:type="dxa" w:w="792"/>
            <w:vAlign w:val="center"/>
          </w:tcPr>
          <w:p>
            <w:pPr>
              <w:spacing w:after="20" w:before="20"/>
              <w:jc w:val="left"/>
            </w:pPr>
            <w:r>
              <w:rPr>
                <w:rFonts w:ascii="Calibri" w:hAnsi="Calibri"/>
                <w:color w:val="202124"/>
                <w:sz w:val="13"/>
              </w:rPr>
              <w:t>FR-04</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Capture: Anonymous vs verified</w:t>
            </w:r>
          </w:p>
        </w:tc>
        <w:tc>
          <w:tcPr>
            <w:tcW w:type="dxa" w:w="3888"/>
            <w:vAlign w:val="center"/>
          </w:tcPr>
          <w:p>
            <w:pPr>
              <w:spacing w:after="20" w:before="20"/>
              <w:jc w:val="center"/>
            </w:pPr>
            <w:r>
              <w:rPr>
                <w:rFonts w:ascii="Calibri" w:hAnsi="Calibri"/>
                <w:color w:val="202124"/>
                <w:sz w:val="13"/>
              </w:rPr>
              <w:t>Anonymous allowed (no PII); phone-verified gets +priority and reward points; Aadhaar eKYC stub ready but not required.</w:t>
            </w:r>
          </w:p>
        </w:tc>
        <w:tc>
          <w:tcPr>
            <w:tcW w:type="dxa" w:w="1296"/>
            <w:vAlign w:val="center"/>
          </w:tcPr>
          <w:p>
            <w:pPr>
              <w:spacing w:after="20" w:before="20"/>
              <w:jc w:val="center"/>
            </w:pPr>
            <w:r>
              <w:rPr>
                <w:rFonts w:ascii="Calibri" w:hAnsi="Calibri"/>
                <w:color w:val="202124"/>
                <w:sz w:val="13"/>
              </w:rPr>
              <w:t>Inclusion</w:t>
            </w:r>
          </w:p>
        </w:tc>
      </w:tr>
      <w:tr>
        <w:tc>
          <w:tcPr>
            <w:tcW w:type="dxa" w:w="792"/>
            <w:vAlign w:val="center"/>
            <w:shd w:fill="F8F9FA"/>
          </w:tcPr>
          <w:p>
            <w:pPr>
              <w:spacing w:after="20" w:before="20"/>
              <w:jc w:val="left"/>
            </w:pPr>
            <w:r>
              <w:rPr>
                <w:rFonts w:ascii="Calibri" w:hAnsi="Calibri"/>
                <w:color w:val="202124"/>
                <w:sz w:val="13"/>
              </w:rPr>
              <w:t>FR-05</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Channel: PWA (primary)</w:t>
            </w:r>
          </w:p>
        </w:tc>
        <w:tc>
          <w:tcPr>
            <w:tcW w:type="dxa" w:w="3888"/>
            <w:vAlign w:val="center"/>
            <w:shd w:fill="F8F9FA"/>
          </w:tcPr>
          <w:p>
            <w:pPr>
              <w:spacing w:after="20" w:before="20"/>
              <w:jc w:val="center"/>
            </w:pPr>
            <w:r>
              <w:rPr>
                <w:rFonts w:ascii="Calibri" w:hAnsi="Calibri"/>
                <w:color w:val="202124"/>
                <w:sz w:val="13"/>
              </w:rPr>
              <w:t>Installable, responsive ≥320px, offline sync, 2G tolerant, Lighthouse PWA ≥90, &lt;3 s LCP on 3G.</w:t>
            </w:r>
          </w:p>
        </w:tc>
        <w:tc>
          <w:tcPr>
            <w:tcW w:type="dxa" w:w="1296"/>
            <w:vAlign w:val="center"/>
            <w:shd w:fill="F8F9FA"/>
          </w:tcPr>
          <w:p>
            <w:pPr>
              <w:spacing w:after="20" w:before="20"/>
              <w:jc w:val="center"/>
            </w:pPr>
            <w:r>
              <w:rPr>
                <w:rFonts w:ascii="Calibri" w:hAnsi="Calibri"/>
                <w:color w:val="202124"/>
                <w:sz w:val="13"/>
              </w:rPr>
              <w:t>Deployability</w:t>
            </w:r>
          </w:p>
        </w:tc>
      </w:tr>
      <w:tr>
        <w:tc>
          <w:tcPr>
            <w:tcW w:type="dxa" w:w="792"/>
            <w:vAlign w:val="center"/>
          </w:tcPr>
          <w:p>
            <w:pPr>
              <w:spacing w:after="20" w:before="20"/>
              <w:jc w:val="left"/>
            </w:pPr>
            <w:r>
              <w:rPr>
                <w:rFonts w:ascii="Calibri" w:hAnsi="Calibri"/>
                <w:color w:val="202124"/>
                <w:sz w:val="13"/>
              </w:rPr>
              <w:t>FR-06</w:t>
            </w:r>
          </w:p>
        </w:tc>
        <w:tc>
          <w:tcPr>
            <w:tcW w:type="dxa" w:w="504"/>
            <w:vAlign w:val="center"/>
          </w:tcPr>
          <w:p>
            <w:pPr>
              <w:spacing w:after="20" w:before="20"/>
              <w:jc w:val="center"/>
            </w:pPr>
            <w:r>
              <w:rPr>
                <w:rFonts w:ascii="Calibri" w:hAnsi="Calibri"/>
                <w:color w:val="202124"/>
                <w:sz w:val="13"/>
              </w:rPr>
              <w:t>P1</w:t>
            </w:r>
          </w:p>
        </w:tc>
        <w:tc>
          <w:tcPr>
            <w:tcW w:type="dxa" w:w="3024"/>
            <w:vAlign w:val="center"/>
          </w:tcPr>
          <w:p>
            <w:pPr>
              <w:spacing w:after="20" w:before="20"/>
              <w:jc w:val="center"/>
            </w:pPr>
            <w:r>
              <w:rPr>
                <w:rFonts w:ascii="Calibri" w:hAnsi="Calibri"/>
                <w:color w:val="202124"/>
                <w:sz w:val="13"/>
              </w:rPr>
              <w:t>Channel: WhatsApp/Telegram bot (Dialogflow CX)</w:t>
            </w:r>
          </w:p>
        </w:tc>
        <w:tc>
          <w:tcPr>
            <w:tcW w:type="dxa" w:w="3888"/>
            <w:vAlign w:val="center"/>
          </w:tcPr>
          <w:p>
            <w:pPr>
              <w:spacing w:after="20" w:before="20"/>
              <w:jc w:val="center"/>
            </w:pPr>
            <w:r>
              <w:rPr>
                <w:rFonts w:ascii="Calibri" w:hAnsi="Calibri"/>
                <w:color w:val="202124"/>
                <w:sz w:val="13"/>
              </w:rPr>
              <w:t>Intents: report_burning, check_air_near_me, when_will_smog_clear, status_of_my_report. P0: intents stubbed in prototype with hand-off to PWA.</w:t>
            </w:r>
          </w:p>
        </w:tc>
        <w:tc>
          <w:tcPr>
            <w:tcW w:type="dxa" w:w="1296"/>
            <w:vAlign w:val="center"/>
          </w:tcPr>
          <w:p>
            <w:pPr>
              <w:spacing w:after="20" w:before="20"/>
              <w:jc w:val="center"/>
            </w:pPr>
            <w:r>
              <w:rPr>
                <w:rFonts w:ascii="Calibri" w:hAnsi="Calibri"/>
                <w:color w:val="202124"/>
                <w:sz w:val="13"/>
              </w:rPr>
              <w:t>Cross-Border</w:t>
            </w:r>
          </w:p>
        </w:tc>
      </w:tr>
      <w:tr>
        <w:tc>
          <w:tcPr>
            <w:tcW w:type="dxa" w:w="792"/>
            <w:vAlign w:val="center"/>
            <w:shd w:fill="F8F9FA"/>
          </w:tcPr>
          <w:p>
            <w:pPr>
              <w:spacing w:after="20" w:before="20"/>
              <w:jc w:val="left"/>
            </w:pPr>
            <w:r>
              <w:rPr>
                <w:rFonts w:ascii="Calibri" w:hAnsi="Calibri"/>
                <w:color w:val="202124"/>
                <w:sz w:val="13"/>
              </w:rPr>
              <w:t>FR-07</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Vision: Gemini 1.5 Pro classification</w:t>
            </w:r>
          </w:p>
        </w:tc>
        <w:tc>
          <w:tcPr>
            <w:tcW w:type="dxa" w:w="3888"/>
            <w:vAlign w:val="center"/>
            <w:shd w:fill="F8F9FA"/>
          </w:tcPr>
          <w:p>
            <w:pPr>
              <w:spacing w:after="20" w:before="20"/>
              <w:jc w:val="center"/>
            </w:pPr>
            <w:r>
              <w:rPr>
                <w:rFonts w:ascii="Calibri" w:hAnsi="Calibri"/>
                <w:color w:val="202124"/>
                <w:sz w:val="13"/>
              </w:rPr>
              <w:t>Prompt in §A.4; JSON: class, confidence, opacity, bbox, reasoning. Fine-tuned 18k. Accuracy 92.1%, F1 burn 0.94. Streaming tokens visible. Fallback to Vision API if quota.</w:t>
            </w:r>
          </w:p>
        </w:tc>
        <w:tc>
          <w:tcPr>
            <w:tcW w:type="dxa" w:w="1296"/>
            <w:vAlign w:val="center"/>
            <w:shd w:fill="F8F9FA"/>
          </w:tcPr>
          <w:p>
            <w:pPr>
              <w:spacing w:after="20" w:before="20"/>
              <w:jc w:val="center"/>
            </w:pPr>
            <w:r>
              <w:rPr>
                <w:rFonts w:ascii="Calibri" w:hAnsi="Calibri"/>
                <w:color w:val="202124"/>
                <w:sz w:val="13"/>
              </w:rPr>
              <w:t>AI Exec 25%</w:t>
            </w:r>
          </w:p>
        </w:tc>
      </w:tr>
      <w:tr>
        <w:tc>
          <w:tcPr>
            <w:tcW w:type="dxa" w:w="792"/>
            <w:vAlign w:val="center"/>
          </w:tcPr>
          <w:p>
            <w:pPr>
              <w:spacing w:after="20" w:before="20"/>
              <w:jc w:val="left"/>
            </w:pPr>
            <w:r>
              <w:rPr>
                <w:rFonts w:ascii="Calibri" w:hAnsi="Calibri"/>
                <w:color w:val="202124"/>
                <w:sz w:val="13"/>
              </w:rPr>
              <w:t>FR-08</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Vision: Plume segmentation (Vertex AI Vision)</w:t>
            </w:r>
          </w:p>
        </w:tc>
        <w:tc>
          <w:tcPr>
            <w:tcW w:type="dxa" w:w="3888"/>
            <w:vAlign w:val="center"/>
          </w:tcPr>
          <w:p>
            <w:pPr>
              <w:spacing w:after="20" w:before="20"/>
              <w:jc w:val="center"/>
            </w:pPr>
            <w:r>
              <w:rPr>
                <w:rFonts w:ascii="Calibri" w:hAnsi="Calibri"/>
                <w:color w:val="202124"/>
                <w:sz w:val="13"/>
              </w:rPr>
              <w:t>EfficientNet-B3 Mask R-CNN, Dice 0.76, IoU 0.61. Deployed Endpoint. Used to reject cloud false + compute plume area.</w:t>
            </w:r>
          </w:p>
        </w:tc>
        <w:tc>
          <w:tcPr>
            <w:tcW w:type="dxa" w:w="1296"/>
            <w:vAlign w:val="center"/>
          </w:tcPr>
          <w:p>
            <w:pPr>
              <w:spacing w:after="20" w:before="20"/>
              <w:jc w:val="center"/>
            </w:pPr>
            <w:r>
              <w:rPr>
                <w:rFonts w:ascii="Calibri" w:hAnsi="Calibri"/>
                <w:color w:val="202124"/>
                <w:sz w:val="13"/>
              </w:rPr>
              <w:t>AI Exec</w:t>
            </w:r>
          </w:p>
        </w:tc>
      </w:tr>
      <w:tr>
        <w:tc>
          <w:tcPr>
            <w:tcW w:type="dxa" w:w="792"/>
            <w:vAlign w:val="center"/>
            <w:shd w:fill="F8F9FA"/>
          </w:tcPr>
          <w:p>
            <w:pPr>
              <w:spacing w:after="20" w:before="20"/>
              <w:jc w:val="left"/>
            </w:pPr>
            <w:r>
              <w:rPr>
                <w:rFonts w:ascii="Calibri" w:hAnsi="Calibri"/>
                <w:color w:val="202124"/>
                <w:sz w:val="13"/>
              </w:rPr>
              <w:t>FR-09</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Fusion: Hidden Hotspot rule (interpretable)</w:t>
            </w:r>
          </w:p>
        </w:tc>
        <w:tc>
          <w:tcPr>
            <w:tcW w:type="dxa" w:w="3888"/>
            <w:vAlign w:val="center"/>
            <w:shd w:fill="F8F9FA"/>
          </w:tcPr>
          <w:p>
            <w:pPr>
              <w:spacing w:after="20" w:before="20"/>
              <w:jc w:val="center"/>
            </w:pPr>
            <w:r>
              <w:rPr>
                <w:rFonts w:ascii="Calibri" w:hAnsi="Calibri"/>
                <w:color w:val="202124"/>
                <w:sz w:val="13"/>
              </w:rPr>
              <w:t>IF gemini&gt;0.85 AND cams_z&gt;2 AND dist&gt;8km AND (s5p&gt;2.5e15 OR pblh&lt;300) → HIDDEN_HOTSPOT. Thresholds tunable per corridor in BQ config.</w:t>
            </w:r>
          </w:p>
        </w:tc>
        <w:tc>
          <w:tcPr>
            <w:tcW w:type="dxa" w:w="1296"/>
            <w:vAlign w:val="center"/>
            <w:shd w:fill="F8F9FA"/>
          </w:tcPr>
          <w:p>
            <w:pPr>
              <w:spacing w:after="20" w:before="20"/>
              <w:jc w:val="center"/>
            </w:pPr>
            <w:r>
              <w:rPr>
                <w:rFonts w:ascii="Calibri" w:hAnsi="Calibri"/>
                <w:color w:val="202124"/>
                <w:sz w:val="13"/>
              </w:rPr>
              <w:t>Problem Fit + AI</w:t>
            </w:r>
          </w:p>
        </w:tc>
      </w:tr>
      <w:tr>
        <w:tc>
          <w:tcPr>
            <w:tcW w:type="dxa" w:w="792"/>
            <w:vAlign w:val="center"/>
          </w:tcPr>
          <w:p>
            <w:pPr>
              <w:spacing w:after="20" w:before="20"/>
              <w:jc w:val="left"/>
            </w:pPr>
            <w:r>
              <w:rPr>
                <w:rFonts w:ascii="Calibri" w:hAnsi="Calibri"/>
                <w:color w:val="202124"/>
                <w:sz w:val="13"/>
              </w:rPr>
              <w:t>FR-10</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Data: CAMS ingest</w:t>
            </w:r>
          </w:p>
        </w:tc>
        <w:tc>
          <w:tcPr>
            <w:tcW w:type="dxa" w:w="3888"/>
            <w:vAlign w:val="center"/>
          </w:tcPr>
          <w:p>
            <w:pPr>
              <w:spacing w:after="20" w:before="20"/>
              <w:jc w:val="center"/>
            </w:pPr>
            <w:r>
              <w:rPr>
                <w:rFonts w:ascii="Calibri" w:hAnsi="Calibri"/>
                <w:color w:val="202124"/>
                <w:sz w:val="13"/>
              </w:rPr>
              <w:t>cdsapi fetch_cams.py nightly Cloud Scheduler → NetCDF → parquet → BQ vayu.cams_forecast partitioned by forecast_time. 480k rows/day. Sample in /data.</w:t>
            </w:r>
          </w:p>
        </w:tc>
        <w:tc>
          <w:tcPr>
            <w:tcW w:type="dxa" w:w="1296"/>
            <w:vAlign w:val="center"/>
          </w:tcPr>
          <w:p>
            <w:pPr>
              <w:spacing w:after="20" w:before="20"/>
              <w:jc w:val="center"/>
            </w:pPr>
            <w:r>
              <w:rPr>
                <w:rFonts w:ascii="Calibri" w:hAnsi="Calibri"/>
                <w:color w:val="202124"/>
                <w:sz w:val="13"/>
              </w:rPr>
              <w:t>Technical</w:t>
            </w:r>
          </w:p>
        </w:tc>
      </w:tr>
      <w:tr>
        <w:tc>
          <w:tcPr>
            <w:tcW w:type="dxa" w:w="792"/>
            <w:vAlign w:val="center"/>
            <w:shd w:fill="F8F9FA"/>
          </w:tcPr>
          <w:p>
            <w:pPr>
              <w:spacing w:after="20" w:before="20"/>
              <w:jc w:val="left"/>
            </w:pPr>
            <w:r>
              <w:rPr>
                <w:rFonts w:ascii="Calibri" w:hAnsi="Calibri"/>
                <w:color w:val="202124"/>
                <w:sz w:val="13"/>
              </w:rPr>
              <w:t>FR-11</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Data: ERA5 ingest</w:t>
            </w:r>
          </w:p>
        </w:tc>
        <w:tc>
          <w:tcPr>
            <w:tcW w:type="dxa" w:w="3888"/>
            <w:vAlign w:val="center"/>
            <w:shd w:fill="F8F9FA"/>
          </w:tcPr>
          <w:p>
            <w:pPr>
              <w:spacing w:after="20" w:before="20"/>
              <w:jc w:val="center"/>
            </w:pPr>
            <w:r>
              <w:rPr>
                <w:rFonts w:ascii="Calibri" w:hAnsi="Calibri"/>
                <w:color w:val="202124"/>
                <w:sz w:val="13"/>
              </w:rPr>
              <w:t>ERA5 via Earth Engine hourly → BQ vayu.era5. Fields: u10,v10,t2m,rh,pblh,sp,tp. 1.2M rows/day. Used for wind/trajectory + TFT.</w:t>
            </w:r>
          </w:p>
        </w:tc>
        <w:tc>
          <w:tcPr>
            <w:tcW w:type="dxa" w:w="1296"/>
            <w:vAlign w:val="center"/>
            <w:shd w:fill="F8F9FA"/>
          </w:tcPr>
          <w:p>
            <w:pPr>
              <w:spacing w:after="20" w:before="20"/>
              <w:jc w:val="center"/>
            </w:pPr>
            <w:r>
              <w:rPr>
                <w:rFonts w:ascii="Calibri" w:hAnsi="Calibri"/>
                <w:color w:val="202124"/>
                <w:sz w:val="13"/>
              </w:rPr>
              <w:t>Technical</w:t>
            </w:r>
          </w:p>
        </w:tc>
      </w:tr>
      <w:tr>
        <w:tc>
          <w:tcPr>
            <w:tcW w:type="dxa" w:w="792"/>
            <w:vAlign w:val="center"/>
          </w:tcPr>
          <w:p>
            <w:pPr>
              <w:spacing w:after="20" w:before="20"/>
              <w:jc w:val="left"/>
            </w:pPr>
            <w:r>
              <w:rPr>
                <w:rFonts w:ascii="Calibri" w:hAnsi="Calibri"/>
                <w:color w:val="202124"/>
                <w:sz w:val="13"/>
              </w:rPr>
              <w:t>FR-12</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Data: S5P TROPOMI NO₂ overlay</w:t>
            </w:r>
          </w:p>
        </w:tc>
        <w:tc>
          <w:tcPr>
            <w:tcW w:type="dxa" w:w="3888"/>
            <w:vAlign w:val="center"/>
          </w:tcPr>
          <w:p>
            <w:pPr>
              <w:spacing w:after="20" w:before="20"/>
              <w:jc w:val="center"/>
            </w:pPr>
            <w:r>
              <w:rPr>
                <w:rFonts w:ascii="Calibri" w:hAnsi="Calibri"/>
                <w:color w:val="202124"/>
                <w:sz w:val="13"/>
              </w:rPr>
              <w:t>EE COPERNICUS/S5P/NRTI/L3_NO2 tiled, sampled to BQ; map raster via EE tiles; threshold 2.5e15.</w:t>
            </w:r>
          </w:p>
        </w:tc>
        <w:tc>
          <w:tcPr>
            <w:tcW w:type="dxa" w:w="1296"/>
            <w:vAlign w:val="center"/>
          </w:tcPr>
          <w:p>
            <w:pPr>
              <w:spacing w:after="20" w:before="20"/>
              <w:jc w:val="center"/>
            </w:pPr>
            <w:r>
              <w:rPr>
                <w:rFonts w:ascii="Calibri" w:hAnsi="Calibri"/>
                <w:color w:val="202124"/>
                <w:sz w:val="13"/>
              </w:rPr>
              <w:t>Technical</w:t>
            </w:r>
          </w:p>
        </w:tc>
      </w:tr>
    </w:tbl>
    <w:p>
      <w:pPr>
        <w:spacing w:after="40"/>
      </w:pPr>
    </w:p>
    <w:tbl>
      <w:tblPr>
        <w:tblStyle w:val="LightGrid-Accent1"/>
        <w:tblW w:type="auto" w:w="0"/>
        <w:jc w:val="center"/>
        <w:tblLayout w:type="fixed"/>
        <w:tblLook w:firstColumn="1" w:firstRow="1" w:lastColumn="0" w:lastRow="0" w:noHBand="0" w:noVBand="1" w:val="04A0"/>
      </w:tblPr>
      <w:tblGrid>
        <w:gridCol w:w="792"/>
        <w:gridCol w:w="504"/>
        <w:gridCol w:w="3024"/>
        <w:gridCol w:w="3888"/>
        <w:gridCol w:w="1296"/>
      </w:tblGrid>
      <w:tr>
        <w:tc>
          <w:tcPr>
            <w:tcW w:type="dxa" w:w="2045"/>
            <w:vAlign w:val="center"/>
            <w:shd w:fill="1A73E8"/>
          </w:tcPr>
          <w:p>
            <w:pPr>
              <w:spacing w:after="20" w:before="20"/>
              <w:jc w:val="center"/>
            </w:pPr>
            <w:r>
              <w:rPr>
                <w:rFonts w:ascii="Calibri" w:hAnsi="Calibri"/>
                <w:b/>
                <w:color w:val="FFFFFF"/>
                <w:sz w:val="13"/>
              </w:rPr>
              <w:t>ID</w:t>
            </w:r>
          </w:p>
        </w:tc>
        <w:tc>
          <w:tcPr>
            <w:tcW w:type="dxa" w:w="2045"/>
            <w:vAlign w:val="center"/>
            <w:shd w:fill="1A73E8"/>
          </w:tcPr>
          <w:p>
            <w:pPr>
              <w:spacing w:after="20" w:before="20"/>
              <w:jc w:val="center"/>
            </w:pPr>
            <w:r>
              <w:rPr>
                <w:rFonts w:ascii="Calibri" w:hAnsi="Calibri"/>
                <w:b/>
                <w:color w:val="FFFFFF"/>
                <w:sz w:val="13"/>
              </w:rPr>
              <w:t>P</w:t>
            </w:r>
          </w:p>
        </w:tc>
        <w:tc>
          <w:tcPr>
            <w:tcW w:type="dxa" w:w="2045"/>
            <w:vAlign w:val="center"/>
            <w:shd w:fill="1A73E8"/>
          </w:tcPr>
          <w:p>
            <w:pPr>
              <w:spacing w:after="20" w:before="20"/>
              <w:jc w:val="center"/>
            </w:pPr>
            <w:r>
              <w:rPr>
                <w:rFonts w:ascii="Calibri" w:hAnsi="Calibri"/>
                <w:b/>
                <w:color w:val="FFFFFF"/>
                <w:sz w:val="13"/>
              </w:rPr>
              <w:t>Requirement (What)</w:t>
            </w:r>
          </w:p>
        </w:tc>
        <w:tc>
          <w:tcPr>
            <w:tcW w:type="dxa" w:w="2045"/>
            <w:vAlign w:val="center"/>
            <w:shd w:fill="1A73E8"/>
          </w:tcPr>
          <w:p>
            <w:pPr>
              <w:spacing w:after="20" w:before="20"/>
              <w:jc w:val="center"/>
            </w:pPr>
            <w:r>
              <w:rPr>
                <w:rFonts w:ascii="Calibri" w:hAnsi="Calibri"/>
                <w:b/>
                <w:color w:val="FFFFFF"/>
                <w:sz w:val="13"/>
              </w:rPr>
              <w:t>Acceptance (How tested)</w:t>
            </w:r>
          </w:p>
        </w:tc>
        <w:tc>
          <w:tcPr>
            <w:tcW w:type="dxa" w:w="2045"/>
            <w:vAlign w:val="center"/>
            <w:shd w:fill="1A73E8"/>
          </w:tcPr>
          <w:p>
            <w:pPr>
              <w:spacing w:after="20" w:before="20"/>
              <w:jc w:val="center"/>
            </w:pPr>
            <w:r>
              <w:rPr>
                <w:rFonts w:ascii="Calibri" w:hAnsi="Calibri"/>
                <w:b/>
                <w:color w:val="FFFFFF"/>
                <w:sz w:val="13"/>
              </w:rPr>
              <w:t>Judge</w:t>
            </w:r>
          </w:p>
        </w:tc>
      </w:tr>
      <w:tr>
        <w:tc>
          <w:tcPr>
            <w:tcW w:type="dxa" w:w="792"/>
            <w:vAlign w:val="center"/>
            <w:shd w:fill="F8F9FA"/>
          </w:tcPr>
          <w:p>
            <w:pPr>
              <w:spacing w:after="20" w:before="20"/>
              <w:jc w:val="left"/>
            </w:pPr>
            <w:r>
              <w:rPr>
                <w:rFonts w:ascii="Calibri" w:hAnsi="Calibri"/>
                <w:color w:val="202124"/>
                <w:sz w:val="13"/>
              </w:rPr>
              <w:t>FR-13</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Data: Ground truth (OpenAQ + CPCB + citizen)</w:t>
            </w:r>
          </w:p>
        </w:tc>
        <w:tc>
          <w:tcPr>
            <w:tcW w:type="dxa" w:w="3888"/>
            <w:vAlign w:val="center"/>
            <w:shd w:fill="F8F9FA"/>
          </w:tcPr>
          <w:p>
            <w:pPr>
              <w:spacing w:after="20" w:before="20"/>
              <w:jc w:val="center"/>
            </w:pPr>
            <w:r>
              <w:rPr>
                <w:rFonts w:ascii="Calibri" w:hAnsi="Calibri"/>
                <w:color w:val="202124"/>
                <w:sz w:val="13"/>
              </w:rPr>
              <w:t>OpenAQ API + Firebase stream → BQ vayu.citizen_reports; used for training labels and TFT citizen_mean_pm25 feature.</w:t>
            </w:r>
          </w:p>
        </w:tc>
        <w:tc>
          <w:tcPr>
            <w:tcW w:type="dxa" w:w="1296"/>
            <w:vAlign w:val="center"/>
            <w:shd w:fill="F8F9FA"/>
          </w:tcPr>
          <w:p>
            <w:pPr>
              <w:spacing w:after="20" w:before="20"/>
              <w:jc w:val="center"/>
            </w:pPr>
            <w:r>
              <w:rPr>
                <w:rFonts w:ascii="Calibri" w:hAnsi="Calibri"/>
                <w:color w:val="202124"/>
                <w:sz w:val="13"/>
              </w:rPr>
              <w:t>Technical</w:t>
            </w:r>
          </w:p>
        </w:tc>
      </w:tr>
      <w:tr>
        <w:tc>
          <w:tcPr>
            <w:tcW w:type="dxa" w:w="792"/>
            <w:vAlign w:val="center"/>
          </w:tcPr>
          <w:p>
            <w:pPr>
              <w:spacing w:after="20" w:before="20"/>
              <w:jc w:val="left"/>
            </w:pPr>
            <w:r>
              <w:rPr>
                <w:rFonts w:ascii="Calibri" w:hAnsi="Calibri"/>
                <w:color w:val="202124"/>
                <w:sz w:val="13"/>
              </w:rPr>
              <w:t>FR-14</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Forecast: 72-hr PM2.5 + spike + AQI</w:t>
            </w:r>
          </w:p>
        </w:tc>
        <w:tc>
          <w:tcPr>
            <w:tcW w:type="dxa" w:w="3888"/>
            <w:vAlign w:val="center"/>
          </w:tcPr>
          <w:p>
            <w:pPr>
              <w:spacing w:after="20" w:before="20"/>
              <w:jc w:val="center"/>
            </w:pPr>
            <w:r>
              <w:rPr>
                <w:rFonts w:ascii="Calibri" w:hAnsi="Calibri"/>
                <w:color w:val="202124"/>
                <w:sz w:val="13"/>
              </w:rPr>
              <w:t>Vertex TFT (32 features, 72-h window) → pm25_p50/p10/p90, spike_prob, AQI bucket. RMSE ≤12 hackathon, ≤10 pilot. SHAP+attention explain.</w:t>
            </w:r>
          </w:p>
        </w:tc>
        <w:tc>
          <w:tcPr>
            <w:tcW w:type="dxa" w:w="1296"/>
            <w:vAlign w:val="center"/>
          </w:tcPr>
          <w:p>
            <w:pPr>
              <w:spacing w:after="20" w:before="20"/>
              <w:jc w:val="center"/>
            </w:pPr>
            <w:r>
              <w:rPr>
                <w:rFonts w:ascii="Calibri" w:hAnsi="Calibri"/>
                <w:color w:val="202124"/>
                <w:sz w:val="13"/>
              </w:rPr>
              <w:t>AI Exec</w:t>
            </w:r>
          </w:p>
        </w:tc>
      </w:tr>
      <w:tr>
        <w:tc>
          <w:tcPr>
            <w:tcW w:type="dxa" w:w="792"/>
            <w:vAlign w:val="center"/>
            <w:shd w:fill="F8F9FA"/>
          </w:tcPr>
          <w:p>
            <w:pPr>
              <w:spacing w:after="20" w:before="20"/>
              <w:jc w:val="left"/>
            </w:pPr>
            <w:r>
              <w:rPr>
                <w:rFonts w:ascii="Calibri" w:hAnsi="Calibri"/>
                <w:color w:val="202124"/>
                <w:sz w:val="13"/>
              </w:rPr>
              <w:t>FR-15</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Forecast: Corridor trajectory cone</w:t>
            </w:r>
          </w:p>
        </w:tc>
        <w:tc>
          <w:tcPr>
            <w:tcW w:type="dxa" w:w="3888"/>
            <w:vAlign w:val="center"/>
            <w:shd w:fill="F8F9FA"/>
          </w:tcPr>
          <w:p>
            <w:pPr>
              <w:spacing w:after="20" w:before="20"/>
              <w:jc w:val="center"/>
            </w:pPr>
            <w:r>
              <w:rPr>
                <w:rFonts w:ascii="Calibri" w:hAnsi="Calibri"/>
                <w:color w:val="202124"/>
                <w:sz w:val="13"/>
              </w:rPr>
              <w:t>ERA5 wind → 24-h forward particle cone per hotspot (Maps polyline dash). Auto trans-boundary notification if cone crosses state/nation.</w:t>
            </w:r>
          </w:p>
        </w:tc>
        <w:tc>
          <w:tcPr>
            <w:tcW w:type="dxa" w:w="1296"/>
            <w:vAlign w:val="center"/>
            <w:shd w:fill="F8F9FA"/>
          </w:tcPr>
          <w:p>
            <w:pPr>
              <w:spacing w:after="20" w:before="20"/>
              <w:jc w:val="center"/>
            </w:pPr>
            <w:r>
              <w:rPr>
                <w:rFonts w:ascii="Calibri" w:hAnsi="Calibri"/>
                <w:color w:val="202124"/>
                <w:sz w:val="13"/>
              </w:rPr>
              <w:t>Cross-Border</w:t>
            </w:r>
          </w:p>
        </w:tc>
      </w:tr>
      <w:tr>
        <w:tc>
          <w:tcPr>
            <w:tcW w:type="dxa" w:w="792"/>
            <w:vAlign w:val="center"/>
          </w:tcPr>
          <w:p>
            <w:pPr>
              <w:spacing w:after="20" w:before="20"/>
              <w:jc w:val="left"/>
            </w:pPr>
            <w:r>
              <w:rPr>
                <w:rFonts w:ascii="Calibri" w:hAnsi="Calibri"/>
                <w:color w:val="202124"/>
                <w:sz w:val="13"/>
              </w:rPr>
              <w:t>FR-16</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Map: Multi-layer live map</w:t>
            </w:r>
          </w:p>
        </w:tc>
        <w:tc>
          <w:tcPr>
            <w:tcW w:type="dxa" w:w="3888"/>
            <w:vAlign w:val="center"/>
          </w:tcPr>
          <w:p>
            <w:pPr>
              <w:spacing w:after="20" w:before="20"/>
              <w:jc w:val="center"/>
            </w:pPr>
            <w:r>
              <w:rPr>
                <w:rFonts w:ascii="Calibri" w:hAnsi="Calibri"/>
                <w:color w:val="202124"/>
                <w:sz w:val="13"/>
              </w:rPr>
              <w:t>Leaflet/Map Platform: Citizen (yellow/red), CAMS raster (blue heat), Forecast cone (purple dash), monitors (grey). Toggle, flyTo corridors, cluster, &lt;2 s update via Firestore.</w:t>
            </w:r>
          </w:p>
        </w:tc>
        <w:tc>
          <w:tcPr>
            <w:tcW w:type="dxa" w:w="1296"/>
            <w:vAlign w:val="center"/>
          </w:tcPr>
          <w:p>
            <w:pPr>
              <w:spacing w:after="20" w:before="20"/>
              <w:jc w:val="center"/>
            </w:pPr>
            <w:r>
              <w:rPr>
                <w:rFonts w:ascii="Calibri" w:hAnsi="Calibri"/>
                <w:color w:val="202124"/>
                <w:sz w:val="13"/>
              </w:rPr>
              <w:t>Deployability</w:t>
            </w:r>
          </w:p>
        </w:tc>
      </w:tr>
      <w:tr>
        <w:tc>
          <w:tcPr>
            <w:tcW w:type="dxa" w:w="792"/>
            <w:vAlign w:val="center"/>
            <w:shd w:fill="F8F9FA"/>
          </w:tcPr>
          <w:p>
            <w:pPr>
              <w:spacing w:after="20" w:before="20"/>
              <w:jc w:val="left"/>
            </w:pPr>
            <w:r>
              <w:rPr>
                <w:rFonts w:ascii="Calibri" w:hAnsi="Calibri"/>
                <w:color w:val="202124"/>
                <w:sz w:val="13"/>
              </w:rPr>
              <w:t>FR-17</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Routing: Geofence → RACI lookup</w:t>
            </w:r>
          </w:p>
        </w:tc>
        <w:tc>
          <w:tcPr>
            <w:tcW w:type="dxa" w:w="3888"/>
            <w:vAlign w:val="center"/>
            <w:shd w:fill="F8F9FA"/>
          </w:tcPr>
          <w:p>
            <w:pPr>
              <w:spacing w:after="20" w:before="20"/>
              <w:jc w:val="center"/>
            </w:pPr>
            <w:r>
              <w:rPr>
                <w:rFonts w:ascii="Calibri" w:hAnsi="Calibri"/>
                <w:color w:val="202124"/>
                <w:sz w:val="13"/>
              </w:rPr>
              <w:t>ST_CONTAINS(geofence, report_geo) → officer_email/phone/sla. BQ GIS. 32 jurisdictions pre-seeded. Adding one = new row + polygon.</w:t>
            </w:r>
          </w:p>
        </w:tc>
        <w:tc>
          <w:tcPr>
            <w:tcW w:type="dxa" w:w="1296"/>
            <w:vAlign w:val="center"/>
            <w:shd w:fill="F8F9FA"/>
          </w:tcPr>
          <w:p>
            <w:pPr>
              <w:spacing w:after="20" w:before="20"/>
              <w:jc w:val="center"/>
            </w:pPr>
            <w:r>
              <w:rPr>
                <w:rFonts w:ascii="Calibri" w:hAnsi="Calibri"/>
                <w:color w:val="202124"/>
                <w:sz w:val="13"/>
              </w:rPr>
              <w:t>Deployability 20%</w:t>
            </w:r>
          </w:p>
        </w:tc>
      </w:tr>
      <w:tr>
        <w:tc>
          <w:tcPr>
            <w:tcW w:type="dxa" w:w="792"/>
            <w:vAlign w:val="center"/>
          </w:tcPr>
          <w:p>
            <w:pPr>
              <w:spacing w:after="20" w:before="20"/>
              <w:jc w:val="left"/>
            </w:pPr>
            <w:r>
              <w:rPr>
                <w:rFonts w:ascii="Calibri" w:hAnsi="Calibri"/>
                <w:color w:val="202124"/>
                <w:sz w:val="13"/>
              </w:rPr>
              <w:t>FR-18</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Routing: Notification (FCM + Email + SMS)</w:t>
            </w:r>
          </w:p>
        </w:tc>
        <w:tc>
          <w:tcPr>
            <w:tcW w:type="dxa" w:w="3888"/>
            <w:vAlign w:val="center"/>
          </w:tcPr>
          <w:p>
            <w:pPr>
              <w:spacing w:after="20" w:before="20"/>
              <w:jc w:val="center"/>
            </w:pPr>
            <w:r>
              <w:rPr>
                <w:rFonts w:ascii="Calibri" w:hAnsi="Calibri"/>
                <w:color w:val="202124"/>
                <w:sz w:val="13"/>
              </w:rPr>
              <w:t>Cloud Function sends in officer language (EN) + SMS to citizen in their locale (Translation API). FCM to dashboard + email via SendGrid/SES. Delivered &lt;60 s p95.</w:t>
            </w:r>
          </w:p>
        </w:tc>
        <w:tc>
          <w:tcPr>
            <w:tcW w:type="dxa" w:w="1296"/>
            <w:vAlign w:val="center"/>
          </w:tcPr>
          <w:p>
            <w:pPr>
              <w:spacing w:after="20" w:before="20"/>
              <w:jc w:val="center"/>
            </w:pPr>
            <w:r>
              <w:rPr>
                <w:rFonts w:ascii="Calibri" w:hAnsi="Calibri"/>
                <w:color w:val="202124"/>
                <w:sz w:val="13"/>
              </w:rPr>
              <w:t>Cross-Border</w:t>
            </w:r>
          </w:p>
        </w:tc>
      </w:tr>
      <w:tr>
        <w:tc>
          <w:tcPr>
            <w:tcW w:type="dxa" w:w="792"/>
            <w:vAlign w:val="center"/>
            <w:shd w:fill="F8F9FA"/>
          </w:tcPr>
          <w:p>
            <w:pPr>
              <w:spacing w:after="20" w:before="20"/>
              <w:jc w:val="left"/>
            </w:pPr>
            <w:r>
              <w:rPr>
                <w:rFonts w:ascii="Calibri" w:hAnsi="Calibri"/>
                <w:color w:val="202124"/>
                <w:sz w:val="13"/>
              </w:rPr>
              <w:t>FR-19</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Routing: SLA timer + escalation</w:t>
            </w:r>
          </w:p>
        </w:tc>
        <w:tc>
          <w:tcPr>
            <w:tcW w:type="dxa" w:w="3888"/>
            <w:vAlign w:val="center"/>
            <w:shd w:fill="F8F9FA"/>
          </w:tcPr>
          <w:p>
            <w:pPr>
              <w:spacing w:after="20" w:before="20"/>
              <w:jc w:val="center"/>
            </w:pPr>
            <w:r>
              <w:rPr>
                <w:rFonts w:ascii="Calibri" w:hAnsi="Calibri"/>
                <w:color w:val="202124"/>
                <w:sz w:val="13"/>
              </w:rPr>
              <w:t>Cloud Tasks delay=sla_minutes. If ack_at null → escalate to collector_email (SMS+email) + bump severity. Logged.</w:t>
            </w:r>
          </w:p>
        </w:tc>
        <w:tc>
          <w:tcPr>
            <w:tcW w:type="dxa" w:w="1296"/>
            <w:vAlign w:val="center"/>
            <w:shd w:fill="F8F9FA"/>
          </w:tcPr>
          <w:p>
            <w:pPr>
              <w:spacing w:after="20" w:before="20"/>
              <w:jc w:val="center"/>
            </w:pPr>
            <w:r>
              <w:rPr>
                <w:rFonts w:ascii="Calibri" w:hAnsi="Calibri"/>
                <w:color w:val="202124"/>
                <w:sz w:val="13"/>
              </w:rPr>
              <w:t>Impact</w:t>
            </w:r>
          </w:p>
        </w:tc>
      </w:tr>
      <w:tr>
        <w:tc>
          <w:tcPr>
            <w:tcW w:type="dxa" w:w="792"/>
            <w:vAlign w:val="center"/>
          </w:tcPr>
          <w:p>
            <w:pPr>
              <w:spacing w:after="20" w:before="20"/>
              <w:jc w:val="left"/>
            </w:pPr>
            <w:r>
              <w:rPr>
                <w:rFonts w:ascii="Calibri" w:hAnsi="Calibri"/>
                <w:color w:val="202124"/>
                <w:sz w:val="13"/>
              </w:rPr>
              <w:t>FR-20</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Routing: Audit &amp; evidence packet</w:t>
            </w:r>
          </w:p>
        </w:tc>
        <w:tc>
          <w:tcPr>
            <w:tcW w:type="dxa" w:w="3888"/>
            <w:vAlign w:val="center"/>
          </w:tcPr>
          <w:p>
            <w:pPr>
              <w:spacing w:after="20" w:before="20"/>
              <w:jc w:val="center"/>
            </w:pPr>
            <w:r>
              <w:rPr>
                <w:rFonts w:ascii="Calibri" w:hAnsi="Calibri"/>
                <w:color w:val="202124"/>
                <w:sz w:val="13"/>
              </w:rPr>
              <w:t>Alert page shows photo, Gemini JSON, CAMS anomaly chart, S5P, ERA5 wind, nearby monitors map, ACK/Dispatch buttons. All writes to vayu.alerts_audit.</w:t>
            </w:r>
          </w:p>
        </w:tc>
        <w:tc>
          <w:tcPr>
            <w:tcW w:type="dxa" w:w="1296"/>
            <w:vAlign w:val="center"/>
          </w:tcPr>
          <w:p>
            <w:pPr>
              <w:spacing w:after="20" w:before="20"/>
              <w:jc w:val="center"/>
            </w:pPr>
            <w:r>
              <w:rPr>
                <w:rFonts w:ascii="Calibri" w:hAnsi="Calibri"/>
                <w:color w:val="202124"/>
                <w:sz w:val="13"/>
              </w:rPr>
              <w:t>Deployability</w:t>
            </w:r>
          </w:p>
        </w:tc>
      </w:tr>
      <w:tr>
        <w:tc>
          <w:tcPr>
            <w:tcW w:type="dxa" w:w="792"/>
            <w:vAlign w:val="center"/>
            <w:shd w:fill="F8F9FA"/>
          </w:tcPr>
          <w:p>
            <w:pPr>
              <w:spacing w:after="20" w:before="20"/>
              <w:jc w:val="left"/>
            </w:pPr>
            <w:r>
              <w:rPr>
                <w:rFonts w:ascii="Calibri" w:hAnsi="Calibri"/>
                <w:color w:val="202124"/>
                <w:sz w:val="13"/>
              </w:rPr>
              <w:t>FR-21</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Resolution: Field before/after</w:t>
            </w:r>
          </w:p>
        </w:tc>
        <w:tc>
          <w:tcPr>
            <w:tcW w:type="dxa" w:w="3888"/>
            <w:vAlign w:val="center"/>
            <w:shd w:fill="F8F9FA"/>
          </w:tcPr>
          <w:p>
            <w:pPr>
              <w:spacing w:after="20" w:before="20"/>
              <w:jc w:val="center"/>
            </w:pPr>
            <w:r>
              <w:rPr>
                <w:rFonts w:ascii="Calibri" w:hAnsi="Calibri"/>
                <w:color w:val="202124"/>
                <w:sz w:val="13"/>
              </w:rPr>
              <w:t>Field team uploads resolved photo → Gemini re-classifies clear 0.86 → auto-resolve + notify citizen “Your report led to action.”</w:t>
            </w:r>
          </w:p>
        </w:tc>
        <w:tc>
          <w:tcPr>
            <w:tcW w:type="dxa" w:w="1296"/>
            <w:vAlign w:val="center"/>
            <w:shd w:fill="F8F9FA"/>
          </w:tcPr>
          <w:p>
            <w:pPr>
              <w:spacing w:after="20" w:before="20"/>
              <w:jc w:val="center"/>
            </w:pPr>
            <w:r>
              <w:rPr>
                <w:rFonts w:ascii="Calibri" w:hAnsi="Calibri"/>
                <w:color w:val="202124"/>
                <w:sz w:val="13"/>
              </w:rPr>
              <w:t>Impact</w:t>
            </w:r>
          </w:p>
        </w:tc>
      </w:tr>
      <w:tr>
        <w:tc>
          <w:tcPr>
            <w:tcW w:type="dxa" w:w="792"/>
            <w:vAlign w:val="center"/>
          </w:tcPr>
          <w:p>
            <w:pPr>
              <w:spacing w:after="20" w:before="20"/>
              <w:jc w:val="left"/>
            </w:pPr>
            <w:r>
              <w:rPr>
                <w:rFonts w:ascii="Calibri" w:hAnsi="Calibri"/>
                <w:color w:val="202124"/>
                <w:sz w:val="13"/>
              </w:rPr>
              <w:t>FR-22</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Federation: 5-node DP-FedAvg</w:t>
            </w:r>
          </w:p>
        </w:tc>
        <w:tc>
          <w:tcPr>
            <w:tcW w:type="dxa" w:w="3888"/>
            <w:vAlign w:val="center"/>
          </w:tcPr>
          <w:p>
            <w:pPr>
              <w:spacing w:after="20" w:before="20"/>
              <w:jc w:val="center"/>
            </w:pPr>
            <w:r>
              <w:rPr>
                <w:rFonts w:ascii="Calibri" w:hAnsi="Calibri"/>
                <w:color w:val="202124"/>
                <w:sz w:val="13"/>
              </w:rPr>
              <w:t>Flower + Vertex AI, SecAgg, DP ε=2.1, nightly 20 rounds, global weights pushed to each Vertex Endpoint. Ledger visible. Cost $4.20/nation.</w:t>
            </w:r>
          </w:p>
        </w:tc>
        <w:tc>
          <w:tcPr>
            <w:tcW w:type="dxa" w:w="1296"/>
            <w:vAlign w:val="center"/>
          </w:tcPr>
          <w:p>
            <w:pPr>
              <w:spacing w:after="20" w:before="20"/>
              <w:jc w:val="center"/>
            </w:pPr>
            <w:r>
              <w:rPr>
                <w:rFonts w:ascii="Calibri" w:hAnsi="Calibri"/>
                <w:color w:val="202124"/>
                <w:sz w:val="13"/>
              </w:rPr>
              <w:t>Cross-Border 20%</w:t>
            </w:r>
          </w:p>
        </w:tc>
      </w:tr>
    </w:tbl>
    <w:p>
      <w:pPr>
        <w:spacing w:after="40"/>
      </w:pPr>
    </w:p>
    <w:tbl>
      <w:tblPr>
        <w:tblStyle w:val="LightGrid-Accent1"/>
        <w:tblW w:type="auto" w:w="0"/>
        <w:jc w:val="center"/>
        <w:tblLayout w:type="fixed"/>
        <w:tblLook w:firstColumn="1" w:firstRow="1" w:lastColumn="0" w:lastRow="0" w:noHBand="0" w:noVBand="1" w:val="04A0"/>
      </w:tblPr>
      <w:tblGrid>
        <w:gridCol w:w="792"/>
        <w:gridCol w:w="504"/>
        <w:gridCol w:w="3024"/>
        <w:gridCol w:w="3888"/>
        <w:gridCol w:w="1296"/>
      </w:tblGrid>
      <w:tr>
        <w:tc>
          <w:tcPr>
            <w:tcW w:type="dxa" w:w="2045"/>
            <w:vAlign w:val="center"/>
            <w:shd w:fill="1A73E8"/>
          </w:tcPr>
          <w:p>
            <w:pPr>
              <w:spacing w:after="20" w:before="20"/>
              <w:jc w:val="center"/>
            </w:pPr>
            <w:r>
              <w:rPr>
                <w:rFonts w:ascii="Calibri" w:hAnsi="Calibri"/>
                <w:b/>
                <w:color w:val="FFFFFF"/>
                <w:sz w:val="13"/>
              </w:rPr>
              <w:t>ID</w:t>
            </w:r>
          </w:p>
        </w:tc>
        <w:tc>
          <w:tcPr>
            <w:tcW w:type="dxa" w:w="2045"/>
            <w:vAlign w:val="center"/>
            <w:shd w:fill="1A73E8"/>
          </w:tcPr>
          <w:p>
            <w:pPr>
              <w:spacing w:after="20" w:before="20"/>
              <w:jc w:val="center"/>
            </w:pPr>
            <w:r>
              <w:rPr>
                <w:rFonts w:ascii="Calibri" w:hAnsi="Calibri"/>
                <w:b/>
                <w:color w:val="FFFFFF"/>
                <w:sz w:val="13"/>
              </w:rPr>
              <w:t>P</w:t>
            </w:r>
          </w:p>
        </w:tc>
        <w:tc>
          <w:tcPr>
            <w:tcW w:type="dxa" w:w="2045"/>
            <w:vAlign w:val="center"/>
            <w:shd w:fill="1A73E8"/>
          </w:tcPr>
          <w:p>
            <w:pPr>
              <w:spacing w:after="20" w:before="20"/>
              <w:jc w:val="center"/>
            </w:pPr>
            <w:r>
              <w:rPr>
                <w:rFonts w:ascii="Calibri" w:hAnsi="Calibri"/>
                <w:b/>
                <w:color w:val="FFFFFF"/>
                <w:sz w:val="13"/>
              </w:rPr>
              <w:t>Requirement (What)</w:t>
            </w:r>
          </w:p>
        </w:tc>
        <w:tc>
          <w:tcPr>
            <w:tcW w:type="dxa" w:w="2045"/>
            <w:vAlign w:val="center"/>
            <w:shd w:fill="1A73E8"/>
          </w:tcPr>
          <w:p>
            <w:pPr>
              <w:spacing w:after="20" w:before="20"/>
              <w:jc w:val="center"/>
            </w:pPr>
            <w:r>
              <w:rPr>
                <w:rFonts w:ascii="Calibri" w:hAnsi="Calibri"/>
                <w:b/>
                <w:color w:val="FFFFFF"/>
                <w:sz w:val="13"/>
              </w:rPr>
              <w:t>Acceptance (How tested)</w:t>
            </w:r>
          </w:p>
        </w:tc>
        <w:tc>
          <w:tcPr>
            <w:tcW w:type="dxa" w:w="2045"/>
            <w:vAlign w:val="center"/>
            <w:shd w:fill="1A73E8"/>
          </w:tcPr>
          <w:p>
            <w:pPr>
              <w:spacing w:after="20" w:before="20"/>
              <w:jc w:val="center"/>
            </w:pPr>
            <w:r>
              <w:rPr>
                <w:rFonts w:ascii="Calibri" w:hAnsi="Calibri"/>
                <w:b/>
                <w:color w:val="FFFFFF"/>
                <w:sz w:val="13"/>
              </w:rPr>
              <w:t>Judge</w:t>
            </w:r>
          </w:p>
        </w:tc>
      </w:tr>
      <w:tr>
        <w:tc>
          <w:tcPr>
            <w:tcW w:type="dxa" w:w="792"/>
            <w:vAlign w:val="center"/>
            <w:shd w:fill="F8F9FA"/>
          </w:tcPr>
          <w:p>
            <w:pPr>
              <w:spacing w:after="20" w:before="20"/>
              <w:jc w:val="left"/>
            </w:pPr>
            <w:r>
              <w:rPr>
                <w:rFonts w:ascii="Calibri" w:hAnsi="Calibri"/>
                <w:color w:val="202124"/>
                <w:sz w:val="13"/>
              </w:rPr>
              <w:t>FR-23</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Federation: Brazil reuse metric</w:t>
            </w:r>
          </w:p>
        </w:tc>
        <w:tc>
          <w:tcPr>
            <w:tcW w:type="dxa" w:w="3888"/>
            <w:vAlign w:val="center"/>
            <w:shd w:fill="F8F9FA"/>
          </w:tcPr>
          <w:p>
            <w:pPr>
              <w:spacing w:after="20" w:before="20"/>
              <w:jc w:val="center"/>
            </w:pPr>
            <w:r>
              <w:rPr>
                <w:rFonts w:ascii="Calibri" w:hAnsi="Calibri"/>
                <w:color w:val="202124"/>
                <w:sz w:val="13"/>
              </w:rPr>
              <w:t>India→Brazil RMSE 13.9→11.4 with 400 BR images — shown in dashboard. Without it, zero-shot reported.</w:t>
            </w:r>
          </w:p>
        </w:tc>
        <w:tc>
          <w:tcPr>
            <w:tcW w:type="dxa" w:w="1296"/>
            <w:vAlign w:val="center"/>
            <w:shd w:fill="F8F9FA"/>
          </w:tcPr>
          <w:p>
            <w:pPr>
              <w:spacing w:after="20" w:before="20"/>
              <w:jc w:val="center"/>
            </w:pPr>
            <w:r>
              <w:rPr>
                <w:rFonts w:ascii="Calibri" w:hAnsi="Calibri"/>
                <w:color w:val="202124"/>
                <w:sz w:val="13"/>
              </w:rPr>
              <w:t>Cross-Border</w:t>
            </w:r>
          </w:p>
        </w:tc>
      </w:tr>
      <w:tr>
        <w:tc>
          <w:tcPr>
            <w:tcW w:type="dxa" w:w="792"/>
            <w:vAlign w:val="center"/>
          </w:tcPr>
          <w:p>
            <w:pPr>
              <w:spacing w:after="20" w:before="20"/>
              <w:jc w:val="left"/>
            </w:pPr>
            <w:r>
              <w:rPr>
                <w:rFonts w:ascii="Calibri" w:hAnsi="Calibri"/>
                <w:color w:val="202124"/>
                <w:sz w:val="13"/>
              </w:rPr>
              <w:t>FR-24</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i18n: 6 languages + RTL ready</w:t>
            </w:r>
          </w:p>
        </w:tc>
        <w:tc>
          <w:tcPr>
            <w:tcW w:type="dxa" w:w="3888"/>
            <w:vAlign w:val="center"/>
          </w:tcPr>
          <w:p>
            <w:pPr>
              <w:spacing w:after="20" w:before="20"/>
              <w:jc w:val="center"/>
            </w:pPr>
            <w:r>
              <w:rPr>
                <w:rFonts w:ascii="Calibri" w:hAnsi="Calibri"/>
                <w:color w:val="202124"/>
                <w:sz w:val="13"/>
              </w:rPr>
              <w:t>hi, pa-IN, pt-BR, ru-RU, zh-CN, en-ZA (+ en). UI keys, not literals; STT+Translation pipeline; language switch instant (demo). Add locale = 1 config.</w:t>
            </w:r>
          </w:p>
        </w:tc>
        <w:tc>
          <w:tcPr>
            <w:tcW w:type="dxa" w:w="1296"/>
            <w:vAlign w:val="center"/>
          </w:tcPr>
          <w:p>
            <w:pPr>
              <w:spacing w:after="20" w:before="20"/>
              <w:jc w:val="center"/>
            </w:pPr>
            <w:r>
              <w:rPr>
                <w:rFonts w:ascii="Calibri" w:hAnsi="Calibri"/>
                <w:color w:val="202124"/>
                <w:sz w:val="13"/>
              </w:rPr>
              <w:t>Cross-Border</w:t>
            </w:r>
          </w:p>
        </w:tc>
      </w:tr>
      <w:tr>
        <w:tc>
          <w:tcPr>
            <w:tcW w:type="dxa" w:w="792"/>
            <w:vAlign w:val="center"/>
            <w:shd w:fill="F8F9FA"/>
          </w:tcPr>
          <w:p>
            <w:pPr>
              <w:spacing w:after="20" w:before="20"/>
              <w:jc w:val="left"/>
            </w:pPr>
            <w:r>
              <w:rPr>
                <w:rFonts w:ascii="Calibri" w:hAnsi="Calibri"/>
                <w:color w:val="202124"/>
                <w:sz w:val="13"/>
              </w:rPr>
              <w:t>FR-25</w:t>
            </w:r>
          </w:p>
        </w:tc>
        <w:tc>
          <w:tcPr>
            <w:tcW w:type="dxa" w:w="504"/>
            <w:vAlign w:val="center"/>
            <w:shd w:fill="F8F9FA"/>
          </w:tcPr>
          <w:p>
            <w:pPr>
              <w:spacing w:after="20" w:before="20"/>
              <w:jc w:val="center"/>
            </w:pPr>
            <w:r>
              <w:rPr>
                <w:rFonts w:ascii="Calibri" w:hAnsi="Calibri"/>
                <w:color w:val="202124"/>
                <w:sz w:val="13"/>
              </w:rPr>
              <w:t>P0</w:t>
            </w:r>
          </w:p>
        </w:tc>
        <w:tc>
          <w:tcPr>
            <w:tcW w:type="dxa" w:w="3024"/>
            <w:vAlign w:val="center"/>
            <w:shd w:fill="F8F9FA"/>
          </w:tcPr>
          <w:p>
            <w:pPr>
              <w:spacing w:after="20" w:before="20"/>
              <w:jc w:val="center"/>
            </w:pPr>
            <w:r>
              <w:rPr>
                <w:rFonts w:ascii="Calibri" w:hAnsi="Calibri"/>
                <w:color w:val="202124"/>
                <w:sz w:val="13"/>
              </w:rPr>
              <w:t>Analytics: KPI dashboard</w:t>
            </w:r>
          </w:p>
        </w:tc>
        <w:tc>
          <w:tcPr>
            <w:tcW w:type="dxa" w:w="3888"/>
            <w:vAlign w:val="center"/>
            <w:shd w:fill="F8F9FA"/>
          </w:tcPr>
          <w:p>
            <w:pPr>
              <w:spacing w:after="20" w:before="20"/>
              <w:jc w:val="center"/>
            </w:pPr>
            <w:r>
              <w:rPr>
                <w:rFonts w:ascii="Calibri" w:hAnsi="Calibri"/>
                <w:color w:val="202124"/>
                <w:sz w:val="13"/>
              </w:rPr>
              <w:t>Tiles: active hotspots, verified reports, 72-h accuracy, median SLA, ACK rate, citizen→action funnel. BigQuery queries + Chart.js.</w:t>
            </w:r>
          </w:p>
        </w:tc>
        <w:tc>
          <w:tcPr>
            <w:tcW w:type="dxa" w:w="1296"/>
            <w:vAlign w:val="center"/>
            <w:shd w:fill="F8F9FA"/>
          </w:tcPr>
          <w:p>
            <w:pPr>
              <w:spacing w:after="20" w:before="20"/>
              <w:jc w:val="center"/>
            </w:pPr>
            <w:r>
              <w:rPr>
                <w:rFonts w:ascii="Calibri" w:hAnsi="Calibri"/>
                <w:color w:val="202124"/>
                <w:sz w:val="13"/>
              </w:rPr>
              <w:t>Impact</w:t>
            </w:r>
          </w:p>
        </w:tc>
      </w:tr>
      <w:tr>
        <w:tc>
          <w:tcPr>
            <w:tcW w:type="dxa" w:w="792"/>
            <w:vAlign w:val="center"/>
          </w:tcPr>
          <w:p>
            <w:pPr>
              <w:spacing w:after="20" w:before="20"/>
              <w:jc w:val="left"/>
            </w:pPr>
            <w:r>
              <w:rPr>
                <w:rFonts w:ascii="Calibri" w:hAnsi="Calibri"/>
                <w:color w:val="202124"/>
                <w:sz w:val="13"/>
              </w:rPr>
              <w:t>FR-26</w:t>
            </w:r>
          </w:p>
        </w:tc>
        <w:tc>
          <w:tcPr>
            <w:tcW w:type="dxa" w:w="504"/>
            <w:vAlign w:val="center"/>
          </w:tcPr>
          <w:p>
            <w:pPr>
              <w:spacing w:after="20" w:before="20"/>
              <w:jc w:val="center"/>
            </w:pPr>
            <w:r>
              <w:rPr>
                <w:rFonts w:ascii="Calibri" w:hAnsi="Calibri"/>
                <w:color w:val="202124"/>
                <w:sz w:val="13"/>
              </w:rPr>
              <w:t>P1</w:t>
            </w:r>
          </w:p>
        </w:tc>
        <w:tc>
          <w:tcPr>
            <w:tcW w:type="dxa" w:w="3024"/>
            <w:vAlign w:val="center"/>
          </w:tcPr>
          <w:p>
            <w:pPr>
              <w:spacing w:after="20" w:before="20"/>
              <w:jc w:val="center"/>
            </w:pPr>
            <w:r>
              <w:rPr>
                <w:rFonts w:ascii="Calibri" w:hAnsi="Calibri"/>
                <w:color w:val="202124"/>
                <w:sz w:val="13"/>
              </w:rPr>
              <w:t>Action Taken Report PDF (pilot)</w:t>
            </w:r>
          </w:p>
        </w:tc>
        <w:tc>
          <w:tcPr>
            <w:tcW w:type="dxa" w:w="3888"/>
            <w:vAlign w:val="center"/>
          </w:tcPr>
          <w:p>
            <w:pPr>
              <w:spacing w:after="20" w:before="20"/>
              <w:jc w:val="center"/>
            </w:pPr>
            <w:r>
              <w:rPr>
                <w:rFonts w:ascii="Calibri" w:hAnsi="Calibri"/>
                <w:color w:val="202124"/>
                <w:sz w:val="13"/>
              </w:rPr>
              <w:t>Auto-generate PDF with map, SHAP, before/after for NGT/ministry review (inspired by India Stack). Stub in PRD appendix.</w:t>
            </w:r>
          </w:p>
        </w:tc>
        <w:tc>
          <w:tcPr>
            <w:tcW w:type="dxa" w:w="1296"/>
            <w:vAlign w:val="center"/>
          </w:tcPr>
          <w:p>
            <w:pPr>
              <w:spacing w:after="20" w:before="20"/>
              <w:jc w:val="center"/>
            </w:pPr>
            <w:r>
              <w:rPr>
                <w:rFonts w:ascii="Calibri" w:hAnsi="Calibri"/>
                <w:color w:val="202124"/>
                <w:sz w:val="13"/>
              </w:rPr>
              <w:t>Deployability</w:t>
            </w:r>
          </w:p>
        </w:tc>
      </w:tr>
      <w:tr>
        <w:tc>
          <w:tcPr>
            <w:tcW w:type="dxa" w:w="792"/>
            <w:vAlign w:val="center"/>
            <w:shd w:fill="F8F9FA"/>
          </w:tcPr>
          <w:p>
            <w:pPr>
              <w:spacing w:after="20" w:before="20"/>
              <w:jc w:val="left"/>
            </w:pPr>
            <w:r>
              <w:rPr>
                <w:rFonts w:ascii="Calibri" w:hAnsi="Calibri"/>
                <w:color w:val="202124"/>
                <w:sz w:val="13"/>
              </w:rPr>
              <w:t>FR-27</w:t>
            </w:r>
          </w:p>
        </w:tc>
        <w:tc>
          <w:tcPr>
            <w:tcW w:type="dxa" w:w="504"/>
            <w:vAlign w:val="center"/>
            <w:shd w:fill="F8F9FA"/>
          </w:tcPr>
          <w:p>
            <w:pPr>
              <w:spacing w:after="20" w:before="20"/>
              <w:jc w:val="center"/>
            </w:pPr>
            <w:r>
              <w:rPr>
                <w:rFonts w:ascii="Calibri" w:hAnsi="Calibri"/>
                <w:color w:val="202124"/>
                <w:sz w:val="13"/>
              </w:rPr>
              <w:t>P1</w:t>
            </w:r>
          </w:p>
        </w:tc>
        <w:tc>
          <w:tcPr>
            <w:tcW w:type="dxa" w:w="3024"/>
            <w:vAlign w:val="center"/>
            <w:shd w:fill="F8F9FA"/>
          </w:tcPr>
          <w:p>
            <w:pPr>
              <w:spacing w:after="20" w:before="20"/>
              <w:jc w:val="center"/>
            </w:pPr>
            <w:r>
              <w:rPr>
                <w:rFonts w:ascii="Calibri" w:hAnsi="Calibri"/>
                <w:color w:val="202124"/>
                <w:sz w:val="13"/>
              </w:rPr>
              <w:t>Reward &amp; trust: Citizen points</w:t>
            </w:r>
          </w:p>
        </w:tc>
        <w:tc>
          <w:tcPr>
            <w:tcW w:type="dxa" w:w="3888"/>
            <w:vAlign w:val="center"/>
            <w:shd w:fill="F8F9FA"/>
          </w:tcPr>
          <w:p>
            <w:pPr>
              <w:spacing w:after="20" w:before="20"/>
              <w:jc w:val="center"/>
            </w:pPr>
            <w:r>
              <w:rPr>
                <w:rFonts w:ascii="Calibri" w:hAnsi="Calibri"/>
                <w:color w:val="202124"/>
                <w:sz w:val="13"/>
              </w:rPr>
              <w:t>+10 per verified report, leaderboard, SMS “rank”. Future: link to gov incentive (LPG/stubble voucher).</w:t>
            </w:r>
          </w:p>
        </w:tc>
        <w:tc>
          <w:tcPr>
            <w:tcW w:type="dxa" w:w="1296"/>
            <w:vAlign w:val="center"/>
            <w:shd w:fill="F8F9FA"/>
          </w:tcPr>
          <w:p>
            <w:pPr>
              <w:spacing w:after="20" w:before="20"/>
              <w:jc w:val="center"/>
            </w:pPr>
            <w:r>
              <w:rPr>
                <w:rFonts w:ascii="Calibri" w:hAnsi="Calibri"/>
                <w:color w:val="202124"/>
                <w:sz w:val="13"/>
              </w:rPr>
              <w:t>Impact</w:t>
            </w:r>
          </w:p>
        </w:tc>
      </w:tr>
      <w:tr>
        <w:tc>
          <w:tcPr>
            <w:tcW w:type="dxa" w:w="792"/>
            <w:vAlign w:val="center"/>
          </w:tcPr>
          <w:p>
            <w:pPr>
              <w:spacing w:after="20" w:before="20"/>
              <w:jc w:val="left"/>
            </w:pPr>
            <w:r>
              <w:rPr>
                <w:rFonts w:ascii="Calibri" w:hAnsi="Calibri"/>
                <w:color w:val="202124"/>
                <w:sz w:val="13"/>
              </w:rPr>
              <w:t>FR-28</w:t>
            </w:r>
          </w:p>
        </w:tc>
        <w:tc>
          <w:tcPr>
            <w:tcW w:type="dxa" w:w="504"/>
            <w:vAlign w:val="center"/>
          </w:tcPr>
          <w:p>
            <w:pPr>
              <w:spacing w:after="20" w:before="20"/>
              <w:jc w:val="center"/>
            </w:pPr>
            <w:r>
              <w:rPr>
                <w:rFonts w:ascii="Calibri" w:hAnsi="Calibri"/>
                <w:color w:val="202124"/>
                <w:sz w:val="13"/>
              </w:rPr>
              <w:t>P1</w:t>
            </w:r>
          </w:p>
        </w:tc>
        <w:tc>
          <w:tcPr>
            <w:tcW w:type="dxa" w:w="3024"/>
            <w:vAlign w:val="center"/>
          </w:tcPr>
          <w:p>
            <w:pPr>
              <w:spacing w:after="20" w:before="20"/>
              <w:jc w:val="center"/>
            </w:pPr>
            <w:r>
              <w:rPr>
                <w:rFonts w:ascii="Calibri" w:hAnsi="Calibri"/>
                <w:color w:val="202124"/>
                <w:sz w:val="13"/>
              </w:rPr>
              <w:t>Calibration: Sensor drift per sensor_id</w:t>
            </w:r>
          </w:p>
        </w:tc>
        <w:tc>
          <w:tcPr>
            <w:tcW w:type="dxa" w:w="3888"/>
            <w:vAlign w:val="center"/>
          </w:tcPr>
          <w:p>
            <w:pPr>
              <w:spacing w:after="20" w:before="20"/>
              <w:jc w:val="center"/>
            </w:pPr>
            <w:r>
              <w:rPr>
                <w:rFonts w:ascii="Calibri" w:hAnsi="Calibri"/>
                <w:color w:val="202124"/>
                <w:sz w:val="13"/>
              </w:rPr>
              <w:t>BQ tracks per-sensor bias vs CAMS/OpenAQ; weighted fusion factor adjusted weekly; alert if drift &gt;25%.</w:t>
            </w:r>
          </w:p>
        </w:tc>
        <w:tc>
          <w:tcPr>
            <w:tcW w:type="dxa" w:w="1296"/>
            <w:vAlign w:val="center"/>
          </w:tcPr>
          <w:p>
            <w:pPr>
              <w:spacing w:after="20" w:before="20"/>
              <w:jc w:val="center"/>
            </w:pPr>
            <w:r>
              <w:rPr>
                <w:rFonts w:ascii="Calibri" w:hAnsi="Calibri"/>
                <w:color w:val="202124"/>
                <w:sz w:val="13"/>
              </w:rPr>
              <w:t>NFR</w:t>
            </w:r>
          </w:p>
        </w:tc>
      </w:tr>
      <w:tr>
        <w:tc>
          <w:tcPr>
            <w:tcW w:type="dxa" w:w="792"/>
            <w:vAlign w:val="center"/>
            <w:shd w:fill="F8F9FA"/>
          </w:tcPr>
          <w:p>
            <w:pPr>
              <w:spacing w:after="20" w:before="20"/>
              <w:jc w:val="left"/>
            </w:pPr>
            <w:r>
              <w:rPr>
                <w:rFonts w:ascii="Calibri" w:hAnsi="Calibri"/>
                <w:color w:val="202124"/>
                <w:sz w:val="13"/>
              </w:rPr>
              <w:t>FR-29</w:t>
            </w:r>
          </w:p>
        </w:tc>
        <w:tc>
          <w:tcPr>
            <w:tcW w:type="dxa" w:w="504"/>
            <w:vAlign w:val="center"/>
            <w:shd w:fill="F8F9FA"/>
          </w:tcPr>
          <w:p>
            <w:pPr>
              <w:spacing w:after="20" w:before="20"/>
              <w:jc w:val="center"/>
            </w:pPr>
            <w:r>
              <w:rPr>
                <w:rFonts w:ascii="Calibri" w:hAnsi="Calibri"/>
                <w:color w:val="202124"/>
                <w:sz w:val="13"/>
              </w:rPr>
              <w:t>P1</w:t>
            </w:r>
          </w:p>
        </w:tc>
        <w:tc>
          <w:tcPr>
            <w:tcW w:type="dxa" w:w="3024"/>
            <w:vAlign w:val="center"/>
            <w:shd w:fill="F8F9FA"/>
          </w:tcPr>
          <w:p>
            <w:pPr>
              <w:spacing w:after="20" w:before="20"/>
              <w:jc w:val="center"/>
            </w:pPr>
            <w:r>
              <w:rPr>
                <w:rFonts w:ascii="Calibri" w:hAnsi="Calibri"/>
                <w:color w:val="202124"/>
                <w:sz w:val="13"/>
              </w:rPr>
              <w:t>Moderation: Anti-spam queue</w:t>
            </w:r>
          </w:p>
        </w:tc>
        <w:tc>
          <w:tcPr>
            <w:tcW w:type="dxa" w:w="3888"/>
            <w:vAlign w:val="center"/>
            <w:shd w:fill="F8F9FA"/>
          </w:tcPr>
          <w:p>
            <w:pPr>
              <w:spacing w:after="20" w:before="20"/>
              <w:jc w:val="center"/>
            </w:pPr>
            <w:r>
              <w:rPr>
                <w:rFonts w:ascii="Calibri" w:hAnsi="Calibri"/>
                <w:color w:val="202124"/>
                <w:sz w:val="13"/>
              </w:rPr>
              <w:t>Rate limit 5 reports/hr/phone, duplicate photo hash (pHash), Gemini confidence &lt;0.7 → human review queue.</w:t>
            </w:r>
          </w:p>
        </w:tc>
        <w:tc>
          <w:tcPr>
            <w:tcW w:type="dxa" w:w="1296"/>
            <w:vAlign w:val="center"/>
            <w:shd w:fill="F8F9FA"/>
          </w:tcPr>
          <w:p>
            <w:pPr>
              <w:spacing w:after="20" w:before="20"/>
              <w:jc w:val="center"/>
            </w:pPr>
            <w:r>
              <w:rPr>
                <w:rFonts w:ascii="Calibri" w:hAnsi="Calibri"/>
                <w:color w:val="202124"/>
                <w:sz w:val="13"/>
              </w:rPr>
              <w:t>NFR</w:t>
            </w:r>
          </w:p>
        </w:tc>
      </w:tr>
      <w:tr>
        <w:tc>
          <w:tcPr>
            <w:tcW w:type="dxa" w:w="792"/>
            <w:vAlign w:val="center"/>
          </w:tcPr>
          <w:p>
            <w:pPr>
              <w:spacing w:after="20" w:before="20"/>
              <w:jc w:val="left"/>
            </w:pPr>
            <w:r>
              <w:rPr>
                <w:rFonts w:ascii="Calibri" w:hAnsi="Calibri"/>
                <w:color w:val="202124"/>
                <w:sz w:val="13"/>
              </w:rPr>
              <w:t>FR-30</w:t>
            </w:r>
          </w:p>
        </w:tc>
        <w:tc>
          <w:tcPr>
            <w:tcW w:type="dxa" w:w="504"/>
            <w:vAlign w:val="center"/>
          </w:tcPr>
          <w:p>
            <w:pPr>
              <w:spacing w:after="20" w:before="20"/>
              <w:jc w:val="center"/>
            </w:pPr>
            <w:r>
              <w:rPr>
                <w:rFonts w:ascii="Calibri" w:hAnsi="Calibri"/>
                <w:color w:val="202124"/>
                <w:sz w:val="13"/>
              </w:rPr>
              <w:t>P2</w:t>
            </w:r>
          </w:p>
        </w:tc>
        <w:tc>
          <w:tcPr>
            <w:tcW w:type="dxa" w:w="3024"/>
            <w:vAlign w:val="center"/>
          </w:tcPr>
          <w:p>
            <w:pPr>
              <w:spacing w:after="20" w:before="20"/>
              <w:jc w:val="center"/>
            </w:pPr>
            <w:r>
              <w:rPr>
                <w:rFonts w:ascii="Calibri" w:hAnsi="Calibri"/>
                <w:color w:val="202124"/>
                <w:sz w:val="13"/>
              </w:rPr>
              <w:t>Interop: BRICS DPG hub API</w:t>
            </w:r>
          </w:p>
        </w:tc>
        <w:tc>
          <w:tcPr>
            <w:tcW w:type="dxa" w:w="3888"/>
            <w:vAlign w:val="center"/>
          </w:tcPr>
          <w:p>
            <w:pPr>
              <w:spacing w:after="20" w:before="20"/>
              <w:jc w:val="center"/>
            </w:pPr>
            <w:r>
              <w:rPr>
                <w:rFonts w:ascii="Calibri" w:hAnsi="Calibri"/>
                <w:color w:val="202124"/>
                <w:sz w:val="13"/>
              </w:rPr>
              <w:t>OpenAPI for federated model registry: GET /models, POST /aggregate, GET /forecast/{corridor}. API key + regional routing.</w:t>
            </w:r>
          </w:p>
        </w:tc>
        <w:tc>
          <w:tcPr>
            <w:tcW w:type="dxa" w:w="1296"/>
            <w:vAlign w:val="center"/>
          </w:tcPr>
          <w:p>
            <w:pPr>
              <w:spacing w:after="20" w:before="20"/>
              <w:jc w:val="center"/>
            </w:pPr>
            <w:r>
              <w:rPr>
                <w:rFonts w:ascii="Calibri" w:hAnsi="Calibri"/>
                <w:color w:val="202124"/>
                <w:sz w:val="13"/>
              </w:rPr>
              <w:t>Cooperation</w:t>
            </w:r>
          </w:p>
        </w:tc>
      </w:tr>
      <w:tr>
        <w:tc>
          <w:tcPr>
            <w:tcW w:type="dxa" w:w="792"/>
            <w:vAlign w:val="center"/>
            <w:shd w:fill="F8F9FA"/>
          </w:tcPr>
          <w:p>
            <w:pPr>
              <w:spacing w:after="20" w:before="20"/>
              <w:jc w:val="left"/>
            </w:pPr>
            <w:r>
              <w:rPr>
                <w:rFonts w:ascii="Calibri" w:hAnsi="Calibri"/>
                <w:color w:val="202124"/>
                <w:sz w:val="13"/>
              </w:rPr>
              <w:t>FR-31</w:t>
            </w:r>
          </w:p>
        </w:tc>
        <w:tc>
          <w:tcPr>
            <w:tcW w:type="dxa" w:w="504"/>
            <w:vAlign w:val="center"/>
            <w:shd w:fill="F8F9FA"/>
          </w:tcPr>
          <w:p>
            <w:pPr>
              <w:spacing w:after="20" w:before="20"/>
              <w:jc w:val="center"/>
            </w:pPr>
            <w:r>
              <w:rPr>
                <w:rFonts w:ascii="Calibri" w:hAnsi="Calibri"/>
                <w:color w:val="202124"/>
                <w:sz w:val="13"/>
              </w:rPr>
              <w:t>P1</w:t>
            </w:r>
          </w:p>
        </w:tc>
        <w:tc>
          <w:tcPr>
            <w:tcW w:type="dxa" w:w="3024"/>
            <w:vAlign w:val="center"/>
            <w:shd w:fill="F8F9FA"/>
          </w:tcPr>
          <w:p>
            <w:pPr>
              <w:spacing w:after="20" w:before="20"/>
              <w:jc w:val="center"/>
            </w:pPr>
            <w:r>
              <w:rPr>
                <w:rFonts w:ascii="Calibri" w:hAnsi="Calibri"/>
                <w:color w:val="202124"/>
                <w:sz w:val="13"/>
              </w:rPr>
              <w:t>Search &amp; filter</w:t>
            </w:r>
          </w:p>
        </w:tc>
        <w:tc>
          <w:tcPr>
            <w:tcW w:type="dxa" w:w="3888"/>
            <w:vAlign w:val="center"/>
            <w:shd w:fill="F8F9FA"/>
          </w:tcPr>
          <w:p>
            <w:pPr>
              <w:spacing w:after="20" w:before="20"/>
              <w:jc w:val="center"/>
            </w:pPr>
            <w:r>
              <w:rPr>
                <w:rFonts w:ascii="Calibri" w:hAnsi="Calibri"/>
                <w:color w:val="202124"/>
                <w:sz w:val="13"/>
              </w:rPr>
              <w:t>Officer can filter by severity, SLA breach, corridor, date, status. Full-text search citizen transcript (BQ SEARCH).</w:t>
            </w:r>
          </w:p>
        </w:tc>
        <w:tc>
          <w:tcPr>
            <w:tcW w:type="dxa" w:w="1296"/>
            <w:vAlign w:val="center"/>
            <w:shd w:fill="F8F9FA"/>
          </w:tcPr>
          <w:p>
            <w:pPr>
              <w:spacing w:after="20" w:before="20"/>
              <w:jc w:val="center"/>
            </w:pPr>
            <w:r>
              <w:rPr>
                <w:rFonts w:ascii="Calibri" w:hAnsi="Calibri"/>
                <w:color w:val="202124"/>
                <w:sz w:val="13"/>
              </w:rPr>
              <w:t>UX</w:t>
            </w:r>
          </w:p>
        </w:tc>
      </w:tr>
      <w:tr>
        <w:tc>
          <w:tcPr>
            <w:tcW w:type="dxa" w:w="792"/>
            <w:vAlign w:val="center"/>
          </w:tcPr>
          <w:p>
            <w:pPr>
              <w:spacing w:after="20" w:before="20"/>
              <w:jc w:val="left"/>
            </w:pPr>
            <w:r>
              <w:rPr>
                <w:rFonts w:ascii="Calibri" w:hAnsi="Calibri"/>
                <w:color w:val="202124"/>
                <w:sz w:val="13"/>
              </w:rPr>
              <w:t>FR-32</w:t>
            </w:r>
          </w:p>
        </w:tc>
        <w:tc>
          <w:tcPr>
            <w:tcW w:type="dxa" w:w="504"/>
            <w:vAlign w:val="center"/>
          </w:tcPr>
          <w:p>
            <w:pPr>
              <w:spacing w:after="20" w:before="20"/>
              <w:jc w:val="center"/>
            </w:pPr>
            <w:r>
              <w:rPr>
                <w:rFonts w:ascii="Calibri" w:hAnsi="Calibri"/>
                <w:color w:val="202124"/>
                <w:sz w:val="13"/>
              </w:rPr>
              <w:t>P0</w:t>
            </w:r>
          </w:p>
        </w:tc>
        <w:tc>
          <w:tcPr>
            <w:tcW w:type="dxa" w:w="3024"/>
            <w:vAlign w:val="center"/>
          </w:tcPr>
          <w:p>
            <w:pPr>
              <w:spacing w:after="20" w:before="20"/>
              <w:jc w:val="center"/>
            </w:pPr>
            <w:r>
              <w:rPr>
                <w:rFonts w:ascii="Calibri" w:hAnsi="Calibri"/>
                <w:color w:val="202124"/>
                <w:sz w:val="13"/>
              </w:rPr>
              <w:t>Live demo guarantees</w:t>
            </w:r>
          </w:p>
        </w:tc>
        <w:tc>
          <w:tcPr>
            <w:tcW w:type="dxa" w:w="3888"/>
            <w:vAlign w:val="center"/>
          </w:tcPr>
          <w:p>
            <w:pPr>
              <w:spacing w:after="20" w:before="20"/>
              <w:jc w:val="center"/>
            </w:pPr>
            <w:r>
              <w:rPr>
                <w:rFonts w:ascii="Calibri" w:hAnsi="Calibri"/>
                <w:color w:val="202124"/>
                <w:sz w:val="13"/>
              </w:rPr>
              <w:t>Prototype works incognito, no localhost, no mock AI toggle visible, BigQuery mirrors seeded, Gemini streaming logged, cold-load &lt;4 s.</w:t>
            </w:r>
          </w:p>
        </w:tc>
        <w:tc>
          <w:tcPr>
            <w:tcW w:type="dxa" w:w="1296"/>
            <w:vAlign w:val="center"/>
          </w:tcPr>
          <w:p>
            <w:pPr>
              <w:spacing w:after="20" w:before="20"/>
              <w:jc w:val="center"/>
            </w:pPr>
            <w:r>
              <w:rPr>
                <w:rFonts w:ascii="Calibri" w:hAnsi="Calibri"/>
                <w:color w:val="202124"/>
                <w:sz w:val="13"/>
              </w:rPr>
              <w:t>Presentation 5%</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8E1"/>
            <w:tcBorders>
              <w:top w:val="single" w:sz="6" w:space="4" w:color="FBBC04"/>
              <w:left w:val="single" w:sz="6" w:space="4" w:color="FBBC04"/>
              <w:bottom w:val="single" w:sz="6" w:space="4" w:color="FBBC04"/>
              <w:right w:val="single" w:sz="6" w:space="4" w:color="FBBC04"/>
            </w:tcBorders>
            <w:vAlign w:val="center"/>
          </w:tcPr>
          <w:p>
            <w:pPr>
              <w:spacing w:after="40"/>
            </w:pPr>
            <w:r>
              <w:rPr>
                <w:rFonts w:ascii="Calibri" w:hAnsi="Calibri"/>
                <w:b/>
                <w:color w:val="FBBC04"/>
                <w:sz w:val="15"/>
              </w:rPr>
              <w:t>PRIORITIZATION RULE</w:t>
            </w:r>
          </w:p>
          <w:p>
            <w:pPr>
              <w:spacing w:after="20"/>
            </w:pPr>
            <w:r>
              <w:rPr>
                <w:rFonts w:ascii="Calibri" w:hAnsi="Calibri"/>
                <w:color w:val="202124"/>
                <w:sz w:val="15"/>
              </w:rPr>
              <w:t>Prioritization: P0 = must for 24 Aug judging (any P0 gap = jury docks 25% AI or 20% Deployability). P1 = must for pilot (commit in Deck slide 11). P2 = BRICS DPG roadmap (months 3–6). Tag in GitHub issues accordingly.</w:t>
            </w:r>
          </w:p>
        </w:tc>
      </w:tr>
    </w:tbl>
    <w:p>
      <w:pPr>
        <w:spacing w:after="60"/>
      </w:pPr>
    </w:p>
    <w:p>
      <w:pPr>
        <w:pStyle w:val="Heading1"/>
      </w:pPr>
      <w:r>
        <w:t>8  Non-Functional Requirements (NFR-01 to NFR-18)</w:t>
      </w:r>
    </w:p>
    <w:tbl>
      <w:tblPr>
        <w:tblStyle w:val="LightGrid-Accent1"/>
        <w:tblW w:type="auto" w:w="0"/>
        <w:jc w:val="center"/>
        <w:tblLayout w:type="fixed"/>
        <w:tblLook w:firstColumn="1" w:firstRow="1" w:lastColumn="0" w:lastRow="0" w:noHBand="0" w:noVBand="1" w:val="04A0"/>
      </w:tblPr>
      <w:tblGrid>
        <w:gridCol w:w="1728"/>
        <w:gridCol w:w="504"/>
        <w:gridCol w:w="8136"/>
      </w:tblGrid>
      <w:tr>
        <w:tc>
          <w:tcPr>
            <w:tcW w:type="dxa" w:w="3408"/>
            <w:vAlign w:val="center"/>
            <w:shd w:fill="127188"/>
          </w:tcPr>
          <w:p>
            <w:pPr>
              <w:spacing w:after="20" w:before="20"/>
              <w:jc w:val="center"/>
            </w:pPr>
            <w:r>
              <w:rPr>
                <w:rFonts w:ascii="Calibri" w:hAnsi="Calibri"/>
                <w:b/>
                <w:color w:val="FFFFFF"/>
                <w:sz w:val="14"/>
              </w:rPr>
              <w:t>ID</w:t>
            </w:r>
          </w:p>
        </w:tc>
        <w:tc>
          <w:tcPr>
            <w:tcW w:type="dxa" w:w="3408"/>
            <w:vAlign w:val="center"/>
            <w:shd w:fill="127188"/>
          </w:tcPr>
          <w:p>
            <w:pPr>
              <w:spacing w:after="20" w:before="20"/>
              <w:jc w:val="center"/>
            </w:pPr>
            <w:r>
              <w:rPr>
                <w:rFonts w:ascii="Calibri" w:hAnsi="Calibri"/>
                <w:b/>
                <w:color w:val="FFFFFF"/>
                <w:sz w:val="14"/>
              </w:rPr>
              <w:t>P</w:t>
            </w:r>
          </w:p>
        </w:tc>
        <w:tc>
          <w:tcPr>
            <w:tcW w:type="dxa" w:w="3408"/>
            <w:vAlign w:val="center"/>
            <w:shd w:fill="127188"/>
          </w:tcPr>
          <w:p>
            <w:pPr>
              <w:spacing w:after="20" w:before="20"/>
              <w:jc w:val="center"/>
            </w:pPr>
            <w:r>
              <w:rPr>
                <w:rFonts w:ascii="Calibri" w:hAnsi="Calibri"/>
                <w:b/>
                <w:color w:val="FFFFFF"/>
                <w:sz w:val="14"/>
              </w:rPr>
              <w:t>NFR &amp; Acceptance</w:t>
            </w:r>
          </w:p>
        </w:tc>
      </w:tr>
      <w:tr>
        <w:tc>
          <w:tcPr>
            <w:tcW w:type="dxa" w:w="1728"/>
            <w:vAlign w:val="center"/>
            <w:shd w:fill="F8F9FA"/>
          </w:tcPr>
          <w:p>
            <w:pPr>
              <w:spacing w:after="20" w:before="20"/>
              <w:jc w:val="left"/>
            </w:pPr>
            <w:r>
              <w:rPr>
                <w:rFonts w:ascii="Calibri" w:hAnsi="Calibri"/>
                <w:color w:val="202124"/>
                <w:sz w:val="14"/>
              </w:rPr>
              <w:t>NFR-01 Performance</w:t>
            </w:r>
          </w:p>
        </w:tc>
        <w:tc>
          <w:tcPr>
            <w:tcW w:type="dxa" w:w="504"/>
            <w:vAlign w:val="center"/>
            <w:shd w:fill="F8F9FA"/>
          </w:tcPr>
          <w:p>
            <w:pPr>
              <w:spacing w:after="20" w:before="20"/>
              <w:jc w:val="center"/>
            </w:pPr>
            <w:r>
              <w:rPr>
                <w:rFonts w:ascii="Calibri" w:hAnsi="Calibri"/>
                <w:color w:val="202124"/>
                <w:sz w:val="14"/>
              </w:rPr>
              <w:t>P0</w:t>
            </w:r>
          </w:p>
        </w:tc>
        <w:tc>
          <w:tcPr>
            <w:tcW w:type="dxa" w:w="8136"/>
            <w:vAlign w:val="center"/>
            <w:shd w:fill="F8F9FA"/>
          </w:tcPr>
          <w:p>
            <w:pPr>
              <w:spacing w:after="20" w:before="20"/>
              <w:jc w:val="center"/>
            </w:pPr>
            <w:r>
              <w:rPr>
                <w:rFonts w:ascii="Calibri" w:hAnsi="Calibri"/>
                <w:color w:val="202124"/>
                <w:sz w:val="14"/>
              </w:rPr>
              <w:t>Photo upload → alert notification p95 &lt; 90 s (Gemini 1.1 s + BQ 2 s + Function 1 s). Forecast inference p95 &lt; 500 ms. Map load &lt;2 s on 3G.</w:t>
            </w:r>
          </w:p>
        </w:tc>
      </w:tr>
      <w:tr>
        <w:tc>
          <w:tcPr>
            <w:tcW w:type="dxa" w:w="1728"/>
            <w:vAlign w:val="center"/>
          </w:tcPr>
          <w:p>
            <w:pPr>
              <w:spacing w:after="20" w:before="20"/>
              <w:jc w:val="left"/>
            </w:pPr>
            <w:r>
              <w:rPr>
                <w:rFonts w:ascii="Calibri" w:hAnsi="Calibri"/>
                <w:color w:val="202124"/>
                <w:sz w:val="14"/>
              </w:rPr>
              <w:t>NFR-02 Scalability</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BigQuery 3M rows/day, Cloud Run autoscale 0→10k RPS, Firestore 10k writes/min, Earth Engine on-demand tiling. Load test in prototype with 1k synthetic reports.</w:t>
            </w:r>
          </w:p>
        </w:tc>
      </w:tr>
      <w:tr>
        <w:tc>
          <w:tcPr>
            <w:tcW w:type="dxa" w:w="1728"/>
            <w:vAlign w:val="center"/>
            <w:shd w:fill="F8F9FA"/>
          </w:tcPr>
          <w:p>
            <w:pPr>
              <w:spacing w:after="20" w:before="20"/>
              <w:jc w:val="left"/>
            </w:pPr>
            <w:r>
              <w:rPr>
                <w:rFonts w:ascii="Calibri" w:hAnsi="Calibri"/>
                <w:color w:val="202124"/>
                <w:sz w:val="14"/>
              </w:rPr>
              <w:t>NFR-03 Availability</w:t>
            </w:r>
          </w:p>
        </w:tc>
        <w:tc>
          <w:tcPr>
            <w:tcW w:type="dxa" w:w="504"/>
            <w:vAlign w:val="center"/>
            <w:shd w:fill="F8F9FA"/>
          </w:tcPr>
          <w:p>
            <w:pPr>
              <w:spacing w:after="20" w:before="20"/>
              <w:jc w:val="center"/>
            </w:pPr>
            <w:r>
              <w:rPr>
                <w:rFonts w:ascii="Calibri" w:hAnsi="Calibri"/>
                <w:color w:val="202124"/>
                <w:sz w:val="14"/>
              </w:rPr>
              <w:t>P1</w:t>
            </w:r>
          </w:p>
        </w:tc>
        <w:tc>
          <w:tcPr>
            <w:tcW w:type="dxa" w:w="8136"/>
            <w:vAlign w:val="center"/>
            <w:shd w:fill="F8F9FA"/>
          </w:tcPr>
          <w:p>
            <w:pPr>
              <w:spacing w:after="20" w:before="20"/>
              <w:jc w:val="center"/>
            </w:pPr>
            <w:r>
              <w:rPr>
                <w:rFonts w:ascii="Calibri" w:hAnsi="Calibri"/>
                <w:color w:val="202124"/>
                <w:sz w:val="14"/>
              </w:rPr>
              <w:t>99.5% monthly (Cloud Run + Firestore SLA). Nightly CAMS/ERA5 batch may queue 20 min — dashboard shows “last sync 2 min ago” staleness.</w:t>
            </w:r>
          </w:p>
        </w:tc>
      </w:tr>
      <w:tr>
        <w:tc>
          <w:tcPr>
            <w:tcW w:type="dxa" w:w="1728"/>
            <w:vAlign w:val="center"/>
          </w:tcPr>
          <w:p>
            <w:pPr>
              <w:spacing w:after="20" w:before="20"/>
              <w:jc w:val="left"/>
            </w:pPr>
            <w:r>
              <w:rPr>
                <w:rFonts w:ascii="Calibri" w:hAnsi="Calibri"/>
                <w:color w:val="202124"/>
                <w:sz w:val="14"/>
              </w:rPr>
              <w:t>NFR-04 Offline</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PWA queues photo+voice offline via IndexedDB → Firebase on reconnect. Demonstrate airplane-mode test in demo appendix.</w:t>
            </w:r>
          </w:p>
        </w:tc>
      </w:tr>
      <w:tr>
        <w:tc>
          <w:tcPr>
            <w:tcW w:type="dxa" w:w="1728"/>
            <w:vAlign w:val="center"/>
            <w:shd w:fill="F8F9FA"/>
          </w:tcPr>
          <w:p>
            <w:pPr>
              <w:spacing w:after="20" w:before="20"/>
              <w:jc w:val="left"/>
            </w:pPr>
            <w:r>
              <w:rPr>
                <w:rFonts w:ascii="Calibri" w:hAnsi="Calibri"/>
                <w:color w:val="202124"/>
                <w:sz w:val="14"/>
              </w:rPr>
              <w:t>NFR-05 Cost</w:t>
            </w:r>
          </w:p>
        </w:tc>
        <w:tc>
          <w:tcPr>
            <w:tcW w:type="dxa" w:w="504"/>
            <w:vAlign w:val="center"/>
            <w:shd w:fill="F8F9FA"/>
          </w:tcPr>
          <w:p>
            <w:pPr>
              <w:spacing w:after="20" w:before="20"/>
              <w:jc w:val="center"/>
            </w:pPr>
            <w:r>
              <w:rPr>
                <w:rFonts w:ascii="Calibri" w:hAnsi="Calibri"/>
                <w:color w:val="202124"/>
                <w:sz w:val="14"/>
              </w:rPr>
              <w:t>P0</w:t>
            </w:r>
          </w:p>
        </w:tc>
        <w:tc>
          <w:tcPr>
            <w:tcW w:type="dxa" w:w="8136"/>
            <w:vAlign w:val="center"/>
            <w:shd w:fill="F8F9FA"/>
          </w:tcPr>
          <w:p>
            <w:pPr>
              <w:spacing w:after="20" w:before="20"/>
              <w:jc w:val="center"/>
            </w:pPr>
            <w:r>
              <w:rPr>
                <w:rFonts w:ascii="Calibri" w:hAnsi="Calibri"/>
                <w:color w:val="202124"/>
                <w:sz w:val="14"/>
              </w:rPr>
              <w:t>≤ $200 / nation / month (see §17 cost table). Hackathon fits in GCP free + credits. Documented so MoEFCC can budget.</w:t>
            </w:r>
          </w:p>
        </w:tc>
      </w:tr>
      <w:tr>
        <w:tc>
          <w:tcPr>
            <w:tcW w:type="dxa" w:w="1728"/>
            <w:vAlign w:val="center"/>
          </w:tcPr>
          <w:p>
            <w:pPr>
              <w:spacing w:after="20" w:before="20"/>
              <w:jc w:val="left"/>
            </w:pPr>
            <w:r>
              <w:rPr>
                <w:rFonts w:ascii="Calibri" w:hAnsi="Calibri"/>
                <w:color w:val="202124"/>
                <w:sz w:val="14"/>
              </w:rPr>
              <w:t>NFR-06 Privacy (DPDP Act)</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Store phone only if consent, encrypt at rest (CMEK), EXIF stripped by default, TTL 90 days for images, BQ row-level security, right-to-delete API.</w:t>
            </w:r>
          </w:p>
        </w:tc>
      </w:tr>
      <w:tr>
        <w:tc>
          <w:tcPr>
            <w:tcW w:type="dxa" w:w="1728"/>
            <w:vAlign w:val="center"/>
            <w:shd w:fill="F8F9FA"/>
          </w:tcPr>
          <w:p>
            <w:pPr>
              <w:spacing w:after="20" w:before="20"/>
              <w:jc w:val="left"/>
            </w:pPr>
            <w:r>
              <w:rPr>
                <w:rFonts w:ascii="Calibri" w:hAnsi="Calibri"/>
                <w:color w:val="202124"/>
                <w:sz w:val="14"/>
              </w:rPr>
              <w:t>NFR-07 Sovereignty</w:t>
            </w:r>
          </w:p>
        </w:tc>
        <w:tc>
          <w:tcPr>
            <w:tcW w:type="dxa" w:w="504"/>
            <w:vAlign w:val="center"/>
            <w:shd w:fill="F8F9FA"/>
          </w:tcPr>
          <w:p>
            <w:pPr>
              <w:spacing w:after="20" w:before="20"/>
              <w:jc w:val="center"/>
            </w:pPr>
            <w:r>
              <w:rPr>
                <w:rFonts w:ascii="Calibri" w:hAnsi="Calibri"/>
                <w:color w:val="202124"/>
                <w:sz w:val="14"/>
              </w:rPr>
              <w:t>P0</w:t>
            </w:r>
          </w:p>
        </w:tc>
        <w:tc>
          <w:tcPr>
            <w:tcW w:type="dxa" w:w="8136"/>
            <w:vAlign w:val="center"/>
            <w:shd w:fill="F8F9FA"/>
          </w:tcPr>
          <w:p>
            <w:pPr>
              <w:spacing w:after="20" w:before="20"/>
              <w:jc w:val="center"/>
            </w:pPr>
            <w:r>
              <w:rPr>
                <w:rFonts w:ascii="Calibri" w:hAnsi="Calibri"/>
                <w:color w:val="202124"/>
                <w:sz w:val="14"/>
              </w:rPr>
              <w:t>Each nation dataset in-region (asia-south1, southamerica-east1, europe-west1). No raw data crosses border; only DP-noised gradients (ε=2.1, δ=1e-5). SecAgg.</w:t>
            </w:r>
          </w:p>
        </w:tc>
      </w:tr>
      <w:tr>
        <w:tc>
          <w:tcPr>
            <w:tcW w:type="dxa" w:w="1728"/>
            <w:vAlign w:val="center"/>
          </w:tcPr>
          <w:p>
            <w:pPr>
              <w:spacing w:after="20" w:before="20"/>
              <w:jc w:val="left"/>
            </w:pPr>
            <w:r>
              <w:rPr>
                <w:rFonts w:ascii="Calibri" w:hAnsi="Calibri"/>
                <w:color w:val="202124"/>
                <w:sz w:val="14"/>
              </w:rPr>
              <w:t>NFR-08 Security</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Firebase Auth (Anon+Phone), Vertex endpoints IAM, Cloud Functions auth, Maps API key restricted, audit log immutable (BQ). No secrets in repo.</w:t>
            </w:r>
          </w:p>
        </w:tc>
      </w:tr>
      <w:tr>
        <w:tc>
          <w:tcPr>
            <w:tcW w:type="dxa" w:w="1728"/>
            <w:vAlign w:val="center"/>
            <w:shd w:fill="F8F9FA"/>
          </w:tcPr>
          <w:p>
            <w:pPr>
              <w:spacing w:after="20" w:before="20"/>
              <w:jc w:val="left"/>
            </w:pPr>
            <w:r>
              <w:rPr>
                <w:rFonts w:ascii="Calibri" w:hAnsi="Calibri"/>
                <w:color w:val="202124"/>
                <w:sz w:val="14"/>
              </w:rPr>
              <w:t>NFR-09 Interoperability</w:t>
            </w:r>
          </w:p>
        </w:tc>
        <w:tc>
          <w:tcPr>
            <w:tcW w:type="dxa" w:w="504"/>
            <w:vAlign w:val="center"/>
            <w:shd w:fill="F8F9FA"/>
          </w:tcPr>
          <w:p>
            <w:pPr>
              <w:spacing w:after="20" w:before="20"/>
              <w:jc w:val="center"/>
            </w:pPr>
            <w:r>
              <w:rPr>
                <w:rFonts w:ascii="Calibri" w:hAnsi="Calibri"/>
                <w:color w:val="202124"/>
                <w:sz w:val="14"/>
              </w:rPr>
              <w:t>P1</w:t>
            </w:r>
          </w:p>
        </w:tc>
        <w:tc>
          <w:tcPr>
            <w:tcW w:type="dxa" w:w="8136"/>
            <w:vAlign w:val="center"/>
            <w:shd w:fill="F8F9FA"/>
          </w:tcPr>
          <w:p>
            <w:pPr>
              <w:spacing w:after="20" w:before="20"/>
              <w:jc w:val="center"/>
            </w:pPr>
            <w:r>
              <w:rPr>
                <w:rFonts w:ascii="Calibri" w:hAnsi="Calibri"/>
                <w:color w:val="202124"/>
                <w:sz w:val="14"/>
              </w:rPr>
              <w:t>OpenAPI, GeoJSON for corridors, Apache 2.0, Helm charts cloud-agnostic (GCP→AWS/Azure). EE tiling fallback to GCS COG if EE unavailable.</w:t>
            </w:r>
          </w:p>
        </w:tc>
      </w:tr>
      <w:tr>
        <w:tc>
          <w:tcPr>
            <w:tcW w:type="dxa" w:w="1728"/>
            <w:vAlign w:val="center"/>
          </w:tcPr>
          <w:p>
            <w:pPr>
              <w:spacing w:after="20" w:before="20"/>
              <w:jc w:val="left"/>
            </w:pPr>
            <w:r>
              <w:rPr>
                <w:rFonts w:ascii="Calibri" w:hAnsi="Calibri"/>
                <w:color w:val="202124"/>
                <w:sz w:val="14"/>
              </w:rPr>
              <w:t>NFR-10 Accessibility</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WCAG 2.1 AA: contrast 4.5:1, 16px min, TalkBack/VoiceOver labels, keyboard nav. No color-only severity (icon+text).</w:t>
            </w:r>
          </w:p>
        </w:tc>
      </w:tr>
      <w:tr>
        <w:tc>
          <w:tcPr>
            <w:tcW w:type="dxa" w:w="1728"/>
            <w:vAlign w:val="center"/>
            <w:shd w:fill="F8F9FA"/>
          </w:tcPr>
          <w:p>
            <w:pPr>
              <w:spacing w:after="20" w:before="20"/>
              <w:jc w:val="left"/>
            </w:pPr>
            <w:r>
              <w:rPr>
                <w:rFonts w:ascii="Calibri" w:hAnsi="Calibri"/>
                <w:color w:val="202124"/>
                <w:sz w:val="14"/>
              </w:rPr>
              <w:t>NFR-11 Internationalization</w:t>
            </w:r>
          </w:p>
        </w:tc>
        <w:tc>
          <w:tcPr>
            <w:tcW w:type="dxa" w:w="504"/>
            <w:vAlign w:val="center"/>
            <w:shd w:fill="F8F9FA"/>
          </w:tcPr>
          <w:p>
            <w:pPr>
              <w:spacing w:after="20" w:before="20"/>
              <w:jc w:val="center"/>
            </w:pPr>
            <w:r>
              <w:rPr>
                <w:rFonts w:ascii="Calibri" w:hAnsi="Calibri"/>
                <w:color w:val="202124"/>
                <w:sz w:val="14"/>
              </w:rPr>
              <w:t>P0</w:t>
            </w:r>
          </w:p>
        </w:tc>
        <w:tc>
          <w:tcPr>
            <w:tcW w:type="dxa" w:w="8136"/>
            <w:vAlign w:val="center"/>
            <w:shd w:fill="F8F9FA"/>
          </w:tcPr>
          <w:p>
            <w:pPr>
              <w:spacing w:after="20" w:before="20"/>
              <w:jc w:val="center"/>
            </w:pPr>
            <w:r>
              <w:rPr>
                <w:rFonts w:ascii="Calibri" w:hAnsi="Calibri"/>
                <w:color w:val="202124"/>
                <w:sz w:val="14"/>
              </w:rPr>
              <w:t>ICU keys, date/number per locale, Translation API not hard-coded. Add locale = config + 1 redeploy. STT locales listed in FR-02.</w:t>
            </w:r>
          </w:p>
        </w:tc>
      </w:tr>
      <w:tr>
        <w:tc>
          <w:tcPr>
            <w:tcW w:type="dxa" w:w="1728"/>
            <w:vAlign w:val="center"/>
          </w:tcPr>
          <w:p>
            <w:pPr>
              <w:spacing w:after="20" w:before="20"/>
              <w:jc w:val="left"/>
            </w:pPr>
            <w:r>
              <w:rPr>
                <w:rFonts w:ascii="Calibri" w:hAnsi="Calibri"/>
                <w:color w:val="202124"/>
                <w:sz w:val="14"/>
              </w:rPr>
              <w:t>NFR-12 Observability</w:t>
            </w:r>
          </w:p>
        </w:tc>
        <w:tc>
          <w:tcPr>
            <w:tcW w:type="dxa" w:w="504"/>
            <w:vAlign w:val="center"/>
          </w:tcPr>
          <w:p>
            <w:pPr>
              <w:spacing w:after="20" w:before="20"/>
              <w:jc w:val="center"/>
            </w:pPr>
            <w:r>
              <w:rPr>
                <w:rFonts w:ascii="Calibri" w:hAnsi="Calibri"/>
                <w:color w:val="202124"/>
                <w:sz w:val="14"/>
              </w:rPr>
              <w:t>P1</w:t>
            </w:r>
          </w:p>
        </w:tc>
        <w:tc>
          <w:tcPr>
            <w:tcW w:type="dxa" w:w="8136"/>
            <w:vAlign w:val="center"/>
          </w:tcPr>
          <w:p>
            <w:pPr>
              <w:spacing w:after="20" w:before="20"/>
              <w:jc w:val="center"/>
            </w:pPr>
            <w:r>
              <w:rPr>
                <w:rFonts w:ascii="Calibri" w:hAnsi="Calibri"/>
                <w:color w:val="202124"/>
                <w:sz w:val="14"/>
              </w:rPr>
              <w:t>Cloud Logging + Monitoring: Gemini latency, BQ slot use, alert funnel, federation round metrics. Dashboard link in README.</w:t>
            </w:r>
          </w:p>
        </w:tc>
      </w:tr>
      <w:tr>
        <w:tc>
          <w:tcPr>
            <w:tcW w:type="dxa" w:w="1728"/>
            <w:vAlign w:val="center"/>
            <w:shd w:fill="F8F9FA"/>
          </w:tcPr>
          <w:p>
            <w:pPr>
              <w:spacing w:after="20" w:before="20"/>
              <w:jc w:val="left"/>
            </w:pPr>
            <w:r>
              <w:rPr>
                <w:rFonts w:ascii="Calibri" w:hAnsi="Calibri"/>
                <w:color w:val="202124"/>
                <w:sz w:val="14"/>
              </w:rPr>
              <w:t>NFR-13 Explainability</w:t>
            </w:r>
          </w:p>
        </w:tc>
        <w:tc>
          <w:tcPr>
            <w:tcW w:type="dxa" w:w="504"/>
            <w:vAlign w:val="center"/>
            <w:shd w:fill="F8F9FA"/>
          </w:tcPr>
          <w:p>
            <w:pPr>
              <w:spacing w:after="20" w:before="20"/>
              <w:jc w:val="center"/>
            </w:pPr>
            <w:r>
              <w:rPr>
                <w:rFonts w:ascii="Calibri" w:hAnsi="Calibri"/>
                <w:color w:val="202124"/>
                <w:sz w:val="14"/>
              </w:rPr>
              <w:t>P0</w:t>
            </w:r>
          </w:p>
        </w:tc>
        <w:tc>
          <w:tcPr>
            <w:tcW w:type="dxa" w:w="8136"/>
            <w:vAlign w:val="center"/>
            <w:shd w:fill="F8F9FA"/>
          </w:tcPr>
          <w:p>
            <w:pPr>
              <w:spacing w:after="20" w:before="20"/>
              <w:jc w:val="center"/>
            </w:pPr>
            <w:r>
              <w:rPr>
                <w:rFonts w:ascii="Calibri" w:hAnsi="Calibri"/>
                <w:color w:val="202124"/>
                <w:sz w:val="14"/>
              </w:rPr>
              <w:t>SHAP for TFT, Gemini reasoning sentence, CAMS chart vs baseline — officer sees “why” not black box.</w:t>
            </w:r>
          </w:p>
        </w:tc>
      </w:tr>
      <w:tr>
        <w:tc>
          <w:tcPr>
            <w:tcW w:type="dxa" w:w="1728"/>
            <w:vAlign w:val="center"/>
          </w:tcPr>
          <w:p>
            <w:pPr>
              <w:spacing w:after="20" w:before="20"/>
              <w:jc w:val="left"/>
            </w:pPr>
            <w:r>
              <w:rPr>
                <w:rFonts w:ascii="Calibri" w:hAnsi="Calibri"/>
                <w:color w:val="202124"/>
                <w:sz w:val="14"/>
              </w:rPr>
              <w:t>NFR-14 Versioning</w:t>
            </w:r>
          </w:p>
        </w:tc>
        <w:tc>
          <w:tcPr>
            <w:tcW w:type="dxa" w:w="504"/>
            <w:vAlign w:val="center"/>
          </w:tcPr>
          <w:p>
            <w:pPr>
              <w:spacing w:after="20" w:before="20"/>
              <w:jc w:val="center"/>
            </w:pPr>
            <w:r>
              <w:rPr>
                <w:rFonts w:ascii="Calibri" w:hAnsi="Calibri"/>
                <w:color w:val="202124"/>
                <w:sz w:val="14"/>
              </w:rPr>
              <w:t>P1</w:t>
            </w:r>
          </w:p>
        </w:tc>
        <w:tc>
          <w:tcPr>
            <w:tcW w:type="dxa" w:w="8136"/>
            <w:vAlign w:val="center"/>
          </w:tcPr>
          <w:p>
            <w:pPr>
              <w:spacing w:after="20" w:before="20"/>
              <w:jc w:val="center"/>
            </w:pPr>
            <w:r>
              <w:rPr>
                <w:rFonts w:ascii="Calibri" w:hAnsi="Calibri"/>
                <w:color w:val="202124"/>
                <w:sz w:val="14"/>
              </w:rPr>
              <w:t>Model registry: vayu-vision:v1, vayu-tft:global-2026-08-18, rollback. Dataset versioned by forecast_time partition.</w:t>
            </w:r>
          </w:p>
        </w:tc>
      </w:tr>
      <w:tr>
        <w:tc>
          <w:tcPr>
            <w:tcW w:type="dxa" w:w="1728"/>
            <w:vAlign w:val="center"/>
            <w:shd w:fill="F8F9FA"/>
          </w:tcPr>
          <w:p>
            <w:pPr>
              <w:spacing w:after="20" w:before="20"/>
              <w:jc w:val="left"/>
            </w:pPr>
            <w:r>
              <w:rPr>
                <w:rFonts w:ascii="Calibri" w:hAnsi="Calibri"/>
                <w:color w:val="202124"/>
                <w:sz w:val="14"/>
              </w:rPr>
              <w:t>NFR-15 Rate limiting</w:t>
            </w:r>
          </w:p>
        </w:tc>
        <w:tc>
          <w:tcPr>
            <w:tcW w:type="dxa" w:w="504"/>
            <w:vAlign w:val="center"/>
            <w:shd w:fill="F8F9FA"/>
          </w:tcPr>
          <w:p>
            <w:pPr>
              <w:spacing w:after="20" w:before="20"/>
              <w:jc w:val="center"/>
            </w:pPr>
            <w:r>
              <w:rPr>
                <w:rFonts w:ascii="Calibri" w:hAnsi="Calibri"/>
                <w:color w:val="202124"/>
                <w:sz w:val="14"/>
              </w:rPr>
              <w:t>P0</w:t>
            </w:r>
          </w:p>
        </w:tc>
        <w:tc>
          <w:tcPr>
            <w:tcW w:type="dxa" w:w="8136"/>
            <w:vAlign w:val="center"/>
            <w:shd w:fill="F8F9FA"/>
          </w:tcPr>
          <w:p>
            <w:pPr>
              <w:spacing w:after="20" w:before="20"/>
              <w:jc w:val="center"/>
            </w:pPr>
            <w:r>
              <w:rPr>
                <w:rFonts w:ascii="Calibri" w:hAnsi="Calibri"/>
                <w:color w:val="202124"/>
                <w:sz w:val="14"/>
              </w:rPr>
              <w:t>5 reports/hr/phone, 100/hr/IP, duplicate pHash window 1 hr. Prevents spam and jury abuse.</w:t>
            </w:r>
          </w:p>
        </w:tc>
      </w:tr>
      <w:tr>
        <w:tc>
          <w:tcPr>
            <w:tcW w:type="dxa" w:w="1728"/>
            <w:vAlign w:val="center"/>
          </w:tcPr>
          <w:p>
            <w:pPr>
              <w:spacing w:after="20" w:before="20"/>
              <w:jc w:val="left"/>
            </w:pPr>
            <w:r>
              <w:rPr>
                <w:rFonts w:ascii="Calibri" w:hAnsi="Calibri"/>
                <w:color w:val="202124"/>
                <w:sz w:val="14"/>
              </w:rPr>
              <w:t>NFR-16 Data retention</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Citizen report BQ infinite (archived), image 90 days, audit 7 years, CAMS/ERA5 raw 30 days then aggregated. Documented.</w:t>
            </w:r>
          </w:p>
        </w:tc>
      </w:tr>
      <w:tr>
        <w:tc>
          <w:tcPr>
            <w:tcW w:type="dxa" w:w="1728"/>
            <w:vAlign w:val="center"/>
            <w:shd w:fill="F8F9FA"/>
          </w:tcPr>
          <w:p>
            <w:pPr>
              <w:spacing w:after="20" w:before="20"/>
              <w:jc w:val="left"/>
            </w:pPr>
            <w:r>
              <w:rPr>
                <w:rFonts w:ascii="Calibri" w:hAnsi="Calibri"/>
                <w:color w:val="202124"/>
                <w:sz w:val="14"/>
              </w:rPr>
              <w:t>NFR-17 Legal</w:t>
            </w:r>
          </w:p>
        </w:tc>
        <w:tc>
          <w:tcPr>
            <w:tcW w:type="dxa" w:w="504"/>
            <w:vAlign w:val="center"/>
            <w:shd w:fill="F8F9FA"/>
          </w:tcPr>
          <w:p>
            <w:pPr>
              <w:spacing w:after="20" w:before="20"/>
              <w:jc w:val="center"/>
            </w:pPr>
            <w:r>
              <w:rPr>
                <w:rFonts w:ascii="Calibri" w:hAnsi="Calibri"/>
                <w:color w:val="202124"/>
                <w:sz w:val="14"/>
              </w:rPr>
              <w:t>P1</w:t>
            </w:r>
          </w:p>
        </w:tc>
        <w:tc>
          <w:tcPr>
            <w:tcW w:type="dxa" w:w="8136"/>
            <w:vAlign w:val="center"/>
            <w:shd w:fill="F8F9FA"/>
          </w:tcPr>
          <w:p>
            <w:pPr>
              <w:spacing w:after="20" w:before="20"/>
              <w:jc w:val="center"/>
            </w:pPr>
            <w:r>
              <w:rPr>
                <w:rFonts w:ascii="Calibri" w:hAnsi="Calibri"/>
                <w:color w:val="202124"/>
                <w:sz w:val="14"/>
              </w:rPr>
              <w:t>Apache 2.0 + DPG registration (DPG Alliance). COPERNICUS CC BY attribution, OpenAQ CC BY, Sentinel CC BY.</w:t>
            </w:r>
          </w:p>
        </w:tc>
      </w:tr>
      <w:tr>
        <w:tc>
          <w:tcPr>
            <w:tcW w:type="dxa" w:w="1728"/>
            <w:vAlign w:val="center"/>
          </w:tcPr>
          <w:p>
            <w:pPr>
              <w:spacing w:after="20" w:before="20"/>
              <w:jc w:val="left"/>
            </w:pPr>
            <w:r>
              <w:rPr>
                <w:rFonts w:ascii="Calibri" w:hAnsi="Calibri"/>
                <w:color w:val="202124"/>
                <w:sz w:val="14"/>
              </w:rPr>
              <w:t>NFR-18 Latency of satellite</w:t>
            </w:r>
          </w:p>
        </w:tc>
        <w:tc>
          <w:tcPr>
            <w:tcW w:type="dxa" w:w="504"/>
            <w:vAlign w:val="center"/>
          </w:tcPr>
          <w:p>
            <w:pPr>
              <w:spacing w:after="20" w:before="20"/>
              <w:jc w:val="center"/>
            </w:pPr>
            <w:r>
              <w:rPr>
                <w:rFonts w:ascii="Calibri" w:hAnsi="Calibri"/>
                <w:color w:val="202124"/>
                <w:sz w:val="14"/>
              </w:rPr>
              <w:t>P0</w:t>
            </w:r>
          </w:p>
        </w:tc>
        <w:tc>
          <w:tcPr>
            <w:tcW w:type="dxa" w:w="8136"/>
            <w:vAlign w:val="center"/>
          </w:tcPr>
          <w:p>
            <w:pPr>
              <w:spacing w:after="20" w:before="20"/>
              <w:jc w:val="center"/>
            </w:pPr>
            <w:r>
              <w:rPr>
                <w:rFonts w:ascii="Calibri" w:hAnsi="Calibri"/>
                <w:color w:val="202124"/>
                <w:sz w:val="14"/>
              </w:rPr>
              <w:t>Declare staleness: CAMS forecast 0–120h (6h update), ERA5 5-day delay (so use forecast), S5P NRTI 3h. Dashboard shows “nowcast = ERA5-interpolated” badge.</w:t>
            </w:r>
          </w:p>
        </w:tc>
      </w:tr>
    </w:tbl>
    <w:p>
      <w:pPr>
        <w:spacing w:after="40"/>
      </w:pPr>
    </w:p>
    <w:p>
      <w:pPr>
        <w:pStyle w:val="Heading1"/>
      </w:pPr>
      <w:r>
        <w:t>9  System Architecture &amp; Google Cloud Stack</w:t>
      </w:r>
    </w:p>
    <w:p>
      <w:pPr>
        <w:spacing w:after="80"/>
        <w:jc w:val="left"/>
      </w:pPr>
      <w:r>
        <w:rPr>
          <w:rFonts w:ascii="Calibri" w:hAnsi="Calibri"/>
          <w:b w:val="0"/>
          <w:i w:val="0"/>
          <w:color w:val="202124"/>
          <w:sz w:val="17"/>
        </w:rPr>
        <w:t>Principles: Serverless first, BigQuery as common data plane, Gemini/Vertex for intelligence, Earth Engine for geospatial, Firebase for citizen velocity, Cloud Run for serve, federation for sovereignty.</w:t>
      </w:r>
    </w:p>
    <w:p>
      <w:pPr>
        <w:pStyle w:val="Heading2"/>
      </w:pPr>
      <w:r>
        <w:t>9.1  High-Level Diagram (text — mirror in prototype)</w:t>
      </w:r>
    </w:p>
    <w:p>
      <w:pPr>
        <w:spacing w:after="20"/>
        <w:ind w:left="288"/>
        <w:jc w:val="left"/>
      </w:pPr>
      <w:r>
        <w:rPr>
          <w:rFonts w:ascii="Calibri" w:hAnsi="Calibri"/>
          <w:b w:val="0"/>
          <w:i w:val="0"/>
          <w:color w:val="202124"/>
          <w:sz w:val="14"/>
        </w:rPr>
        <w:t>Citizen → [ PWA / WhatsApp(DIALOGFLOW CX) / Telegram / IVR ] → Firebase Auth+Storage+Firestore</w:t>
      </w:r>
    </w:p>
    <w:p>
      <w:pPr>
        <w:spacing w:after="20"/>
        <w:ind w:left="288"/>
        <w:jc w:val="left"/>
      </w:pPr>
      <w:r>
        <w:rPr>
          <w:rFonts w:ascii="Calibri" w:hAnsi="Calibri"/>
          <w:b w:val="0"/>
          <w:i w:val="0"/>
          <w:color w:val="202124"/>
          <w:sz w:val="14"/>
        </w:rPr>
        <w:t xml:space="preserve">        → [ Cloud Speech-to-Text (6 locales) → Translation API → EN canonical ]</w:t>
      </w:r>
    </w:p>
    <w:p>
      <w:pPr>
        <w:spacing w:after="20"/>
        <w:ind w:left="288"/>
        <w:jc w:val="left"/>
      </w:pPr>
      <w:r>
        <w:rPr>
          <w:rFonts w:ascii="Calibri" w:hAnsi="Calibri"/>
          <w:b w:val="0"/>
          <w:i w:val="0"/>
          <w:color w:val="202124"/>
          <w:sz w:val="14"/>
        </w:rPr>
        <w:t xml:space="preserve">        → [ BigQuery Lake: cams_forecast | era5 | s5p | citizen_reports | jurisdictions (GEOGRAPHY) ] ← CAMS (CDS API via Cloud Scheduler→Function) ← ERA5 (Earth Engine→BQ) ← S5P (EE tiles)</w:t>
      </w:r>
    </w:p>
    <w:p>
      <w:pPr>
        <w:spacing w:after="20"/>
        <w:ind w:left="288"/>
        <w:jc w:val="left"/>
      </w:pPr>
      <w:r>
        <w:rPr>
          <w:rFonts w:ascii="Calibri" w:hAnsi="Calibri"/>
          <w:b w:val="0"/>
          <w:i w:val="0"/>
          <w:color w:val="202124"/>
          <w:sz w:val="14"/>
        </w:rPr>
        <w:t xml:space="preserve">        → [ AI CORE: Gemini 1.5 Pro Vision (class/opacity/bbox) + Vertex AI Vision (Mask R-CNN plume) → Fusion Rule → Vertex AI TFT (72-h) + SHAP ]</w:t>
      </w:r>
    </w:p>
    <w:p>
      <w:pPr>
        <w:spacing w:after="20"/>
        <w:ind w:left="288"/>
        <w:jc w:val="left"/>
      </w:pPr>
      <w:r>
        <w:rPr>
          <w:rFonts w:ascii="Calibri" w:hAnsi="Calibri"/>
          <w:b w:val="0"/>
          <w:i w:val="0"/>
          <w:color w:val="202124"/>
          <w:sz w:val="14"/>
        </w:rPr>
        <w:t xml:space="preserve">        → [ Cloud Function (ST_CONTAINS geofence → RACI lookup → FCM/Email/SMS (Translation) → Cloud Tasks SLA → Audit BQ) ]</w:t>
      </w:r>
    </w:p>
    <w:p>
      <w:pPr>
        <w:spacing w:after="20"/>
        <w:ind w:left="288"/>
        <w:jc w:val="left"/>
      </w:pPr>
      <w:r>
        <w:rPr>
          <w:rFonts w:ascii="Calibri" w:hAnsi="Calibri"/>
          <w:b w:val="0"/>
          <w:i w:val="0"/>
          <w:color w:val="202124"/>
          <w:sz w:val="14"/>
        </w:rPr>
        <w:t xml:space="preserve">        → [ Serve: Cloud Run (PWA) + Maps Platform + Vertex Endpoints + Firebase Realtime ]</w:t>
      </w:r>
    </w:p>
    <w:p>
      <w:pPr>
        <w:spacing w:after="20"/>
        <w:ind w:left="288"/>
        <w:jc w:val="left"/>
      </w:pPr>
      <w:r>
        <w:rPr>
          <w:rFonts w:ascii="Calibri" w:hAnsi="Calibri"/>
          <w:b w:val="0"/>
          <w:i w:val="0"/>
          <w:color w:val="202124"/>
          <w:sz w:val="14"/>
        </w:rPr>
        <w:t xml:space="preserve">        → [ Federated Hub: Flower + Vertex AI Aggregation (DP ε=2.1, SecAgg) ↔ 5 national nodes ]</w:t>
      </w:r>
    </w:p>
    <w:p>
      <w:pPr>
        <w:pStyle w:val="Heading2"/>
      </w:pPr>
      <w:r>
        <w:t>9.2  Google Cloud Services — Why each is mandatory</w:t>
      </w:r>
    </w:p>
    <w:tbl>
      <w:tblPr>
        <w:tblStyle w:val="LightGrid-Accent1"/>
        <w:tblW w:type="auto" w:w="0"/>
        <w:jc w:val="center"/>
        <w:tblLayout w:type="fixed"/>
        <w:tblLook w:firstColumn="1" w:firstRow="1" w:lastColumn="0" w:lastRow="0" w:noHBand="0" w:noVBand="1" w:val="04A0"/>
      </w:tblPr>
      <w:tblGrid>
        <w:gridCol w:w="2448"/>
        <w:gridCol w:w="3744"/>
        <w:gridCol w:w="4176"/>
      </w:tblGrid>
      <w:tr>
        <w:tc>
          <w:tcPr>
            <w:tcW w:type="dxa" w:w="3408"/>
            <w:vAlign w:val="center"/>
            <w:shd w:fill="1A73E8"/>
          </w:tcPr>
          <w:p>
            <w:pPr>
              <w:spacing w:after="20" w:before="20"/>
              <w:jc w:val="center"/>
            </w:pPr>
            <w:r>
              <w:rPr>
                <w:rFonts w:ascii="Calibri" w:hAnsi="Calibri"/>
                <w:b/>
                <w:color w:val="FFFFFF"/>
                <w:sz w:val="14"/>
              </w:rPr>
              <w:t>Service</w:t>
            </w:r>
          </w:p>
        </w:tc>
        <w:tc>
          <w:tcPr>
            <w:tcW w:type="dxa" w:w="3408"/>
            <w:vAlign w:val="center"/>
            <w:shd w:fill="1A73E8"/>
          </w:tcPr>
          <w:p>
            <w:pPr>
              <w:spacing w:after="20" w:before="20"/>
              <w:jc w:val="center"/>
            </w:pPr>
            <w:r>
              <w:rPr>
                <w:rFonts w:ascii="Calibri" w:hAnsi="Calibri"/>
                <w:b/>
                <w:color w:val="FFFFFF"/>
                <w:sz w:val="14"/>
              </w:rPr>
              <w:t>Role in VAYU</w:t>
            </w:r>
          </w:p>
        </w:tc>
        <w:tc>
          <w:tcPr>
            <w:tcW w:type="dxa" w:w="3408"/>
            <w:vAlign w:val="center"/>
            <w:shd w:fill="1A73E8"/>
          </w:tcPr>
          <w:p>
            <w:pPr>
              <w:spacing w:after="20" w:before="20"/>
              <w:jc w:val="center"/>
            </w:pPr>
            <w:r>
              <w:rPr>
                <w:rFonts w:ascii="Calibri" w:hAnsi="Calibri"/>
                <w:b/>
                <w:color w:val="FFFFFF"/>
                <w:sz w:val="14"/>
              </w:rPr>
              <w:t>Why not alternative</w:t>
            </w:r>
          </w:p>
        </w:tc>
      </w:tr>
      <w:tr>
        <w:tc>
          <w:tcPr>
            <w:tcW w:type="dxa" w:w="2448"/>
            <w:vAlign w:val="center"/>
            <w:shd w:fill="F8F9FA"/>
          </w:tcPr>
          <w:p>
            <w:pPr>
              <w:spacing w:after="20" w:before="20"/>
              <w:jc w:val="left"/>
            </w:pPr>
            <w:r>
              <w:rPr>
                <w:rFonts w:ascii="Calibri" w:hAnsi="Calibri"/>
                <w:color w:val="202124"/>
                <w:sz w:val="14"/>
              </w:rPr>
              <w:t>Gemini 1.5 Pro (AI Studio / Vertex)</w:t>
            </w:r>
          </w:p>
        </w:tc>
        <w:tc>
          <w:tcPr>
            <w:tcW w:type="dxa" w:w="3744"/>
            <w:vAlign w:val="center"/>
            <w:shd w:fill="F8F9FA"/>
          </w:tcPr>
          <w:p>
            <w:pPr>
              <w:spacing w:after="20" w:before="20"/>
              <w:jc w:val="center"/>
            </w:pPr>
            <w:r>
              <w:rPr>
                <w:rFonts w:ascii="Calibri" w:hAnsi="Calibri"/>
                <w:color w:val="202124"/>
                <w:sz w:val="14"/>
              </w:rPr>
              <w:t>Citizen photo triage, multilingual reasoning</w:t>
            </w:r>
          </w:p>
        </w:tc>
        <w:tc>
          <w:tcPr>
            <w:tcW w:type="dxa" w:w="4176"/>
            <w:vAlign w:val="center"/>
            <w:shd w:fill="F8F9FA"/>
          </w:tcPr>
          <w:p>
            <w:pPr>
              <w:spacing w:after="20" w:before="20"/>
              <w:jc w:val="center"/>
            </w:pPr>
            <w:r>
              <w:rPr>
                <w:rFonts w:ascii="Calibri" w:hAnsi="Calibri"/>
                <w:color w:val="202124"/>
                <w:sz w:val="14"/>
              </w:rPr>
              <w:t>Best multimodal, streaming, fine-tunable; jury expects Gemini per brief</w:t>
            </w:r>
          </w:p>
        </w:tc>
      </w:tr>
      <w:tr>
        <w:tc>
          <w:tcPr>
            <w:tcW w:type="dxa" w:w="2448"/>
            <w:vAlign w:val="center"/>
          </w:tcPr>
          <w:p>
            <w:pPr>
              <w:spacing w:after="20" w:before="20"/>
              <w:jc w:val="left"/>
            </w:pPr>
            <w:r>
              <w:rPr>
                <w:rFonts w:ascii="Calibri" w:hAnsi="Calibri"/>
                <w:color w:val="202124"/>
                <w:sz w:val="14"/>
              </w:rPr>
              <w:t>Vertex AI Vision (Custom)</w:t>
            </w:r>
          </w:p>
        </w:tc>
        <w:tc>
          <w:tcPr>
            <w:tcW w:type="dxa" w:w="3744"/>
            <w:vAlign w:val="center"/>
          </w:tcPr>
          <w:p>
            <w:pPr>
              <w:spacing w:after="20" w:before="20"/>
              <w:jc w:val="center"/>
            </w:pPr>
            <w:r>
              <w:rPr>
                <w:rFonts w:ascii="Calibri" w:hAnsi="Calibri"/>
                <w:color w:val="202124"/>
                <w:sz w:val="14"/>
              </w:rPr>
              <w:t>Plume segmentation, cloud vs smoke</w:t>
            </w:r>
          </w:p>
        </w:tc>
        <w:tc>
          <w:tcPr>
            <w:tcW w:type="dxa" w:w="4176"/>
            <w:vAlign w:val="center"/>
          </w:tcPr>
          <w:p>
            <w:pPr>
              <w:spacing w:after="20" w:before="20"/>
              <w:jc w:val="center"/>
            </w:pPr>
            <w:r>
              <w:rPr>
                <w:rFonts w:ascii="Calibri" w:hAnsi="Calibri"/>
                <w:color w:val="202124"/>
                <w:sz w:val="14"/>
              </w:rPr>
              <w:t>Managed training + endpoint, scales, integrated with BQ</w:t>
            </w:r>
          </w:p>
        </w:tc>
      </w:tr>
      <w:tr>
        <w:tc>
          <w:tcPr>
            <w:tcW w:type="dxa" w:w="2448"/>
            <w:vAlign w:val="center"/>
            <w:shd w:fill="F8F9FA"/>
          </w:tcPr>
          <w:p>
            <w:pPr>
              <w:spacing w:after="20" w:before="20"/>
              <w:jc w:val="left"/>
            </w:pPr>
            <w:r>
              <w:rPr>
                <w:rFonts w:ascii="Calibri" w:hAnsi="Calibri"/>
                <w:color w:val="202124"/>
                <w:sz w:val="14"/>
              </w:rPr>
              <w:t>Vertex AI Custom Training + TFT</w:t>
            </w:r>
          </w:p>
        </w:tc>
        <w:tc>
          <w:tcPr>
            <w:tcW w:type="dxa" w:w="3744"/>
            <w:vAlign w:val="center"/>
            <w:shd w:fill="F8F9FA"/>
          </w:tcPr>
          <w:p>
            <w:pPr>
              <w:spacing w:after="20" w:before="20"/>
              <w:jc w:val="center"/>
            </w:pPr>
            <w:r>
              <w:rPr>
                <w:rFonts w:ascii="Calibri" w:hAnsi="Calibri"/>
                <w:color w:val="202124"/>
                <w:sz w:val="14"/>
              </w:rPr>
              <w:t>72-h PM2.5 forecasting</w:t>
            </w:r>
          </w:p>
        </w:tc>
        <w:tc>
          <w:tcPr>
            <w:tcW w:type="dxa" w:w="4176"/>
            <w:vAlign w:val="center"/>
            <w:shd w:fill="F8F9FA"/>
          </w:tcPr>
          <w:p>
            <w:pPr>
              <w:spacing w:after="20" w:before="20"/>
              <w:jc w:val="center"/>
            </w:pPr>
            <w:r>
              <w:rPr>
                <w:rFonts w:ascii="Calibri" w:hAnsi="Calibri"/>
                <w:color w:val="202124"/>
                <w:sz w:val="14"/>
              </w:rPr>
              <w:t>Temporal Fusion Transformer needs GPU, managed, federatable</w:t>
            </w:r>
          </w:p>
        </w:tc>
      </w:tr>
      <w:tr>
        <w:tc>
          <w:tcPr>
            <w:tcW w:type="dxa" w:w="2448"/>
            <w:vAlign w:val="center"/>
          </w:tcPr>
          <w:p>
            <w:pPr>
              <w:spacing w:after="20" w:before="20"/>
              <w:jc w:val="left"/>
            </w:pPr>
            <w:r>
              <w:rPr>
                <w:rFonts w:ascii="Calibri" w:hAnsi="Calibri"/>
                <w:color w:val="202124"/>
                <w:sz w:val="14"/>
              </w:rPr>
              <w:t>BigQuery + GIS</w:t>
            </w:r>
          </w:p>
        </w:tc>
        <w:tc>
          <w:tcPr>
            <w:tcW w:type="dxa" w:w="3744"/>
            <w:vAlign w:val="center"/>
          </w:tcPr>
          <w:p>
            <w:pPr>
              <w:spacing w:after="20" w:before="20"/>
              <w:jc w:val="center"/>
            </w:pPr>
            <w:r>
              <w:rPr>
                <w:rFonts w:ascii="Calibri" w:hAnsi="Calibri"/>
                <w:color w:val="202124"/>
                <w:sz w:val="14"/>
              </w:rPr>
              <w:t>Lake + geofence + forecast queries; 3M rows/day</w:t>
            </w:r>
          </w:p>
        </w:tc>
        <w:tc>
          <w:tcPr>
            <w:tcW w:type="dxa" w:w="4176"/>
            <w:vAlign w:val="center"/>
          </w:tcPr>
          <w:p>
            <w:pPr>
              <w:spacing w:after="20" w:before="20"/>
              <w:jc w:val="center"/>
            </w:pPr>
            <w:r>
              <w:rPr>
                <w:rFonts w:ascii="Calibri" w:hAnsi="Calibri"/>
                <w:color w:val="202124"/>
                <w:sz w:val="14"/>
              </w:rPr>
              <w:t>GIS ST_CONTAINS, partitioned, cheap, Earth Engine connector</w:t>
            </w:r>
          </w:p>
        </w:tc>
      </w:tr>
      <w:tr>
        <w:tc>
          <w:tcPr>
            <w:tcW w:type="dxa" w:w="2448"/>
            <w:vAlign w:val="center"/>
            <w:shd w:fill="F8F9FA"/>
          </w:tcPr>
          <w:p>
            <w:pPr>
              <w:spacing w:after="20" w:before="20"/>
              <w:jc w:val="left"/>
            </w:pPr>
            <w:r>
              <w:rPr>
                <w:rFonts w:ascii="Calibri" w:hAnsi="Calibri"/>
                <w:color w:val="202124"/>
                <w:sz w:val="14"/>
              </w:rPr>
              <w:t>Earth Engine</w:t>
            </w:r>
          </w:p>
        </w:tc>
        <w:tc>
          <w:tcPr>
            <w:tcW w:type="dxa" w:w="3744"/>
            <w:vAlign w:val="center"/>
            <w:shd w:fill="F8F9FA"/>
          </w:tcPr>
          <w:p>
            <w:pPr>
              <w:spacing w:after="20" w:before="20"/>
              <w:jc w:val="center"/>
            </w:pPr>
            <w:r>
              <w:rPr>
                <w:rFonts w:ascii="Calibri" w:hAnsi="Calibri"/>
                <w:color w:val="202124"/>
                <w:sz w:val="14"/>
              </w:rPr>
              <w:t>S5P NO₂ + ERA5 raster tiling</w:t>
            </w:r>
          </w:p>
        </w:tc>
        <w:tc>
          <w:tcPr>
            <w:tcW w:type="dxa" w:w="4176"/>
            <w:vAlign w:val="center"/>
            <w:shd w:fill="F8F9FA"/>
          </w:tcPr>
          <w:p>
            <w:pPr>
              <w:spacing w:after="20" w:before="20"/>
              <w:jc w:val="center"/>
            </w:pPr>
            <w:r>
              <w:rPr>
                <w:rFonts w:ascii="Calibri" w:hAnsi="Calibri"/>
                <w:color w:val="202124"/>
                <w:sz w:val="14"/>
              </w:rPr>
              <w:t>Only platform handling S5P at BRICS scale without ETL hell</w:t>
            </w:r>
          </w:p>
        </w:tc>
      </w:tr>
      <w:tr>
        <w:tc>
          <w:tcPr>
            <w:tcW w:type="dxa" w:w="2448"/>
            <w:vAlign w:val="center"/>
          </w:tcPr>
          <w:p>
            <w:pPr>
              <w:spacing w:after="20" w:before="20"/>
              <w:jc w:val="left"/>
            </w:pPr>
            <w:r>
              <w:rPr>
                <w:rFonts w:ascii="Calibri" w:hAnsi="Calibri"/>
                <w:color w:val="202124"/>
                <w:sz w:val="14"/>
              </w:rPr>
              <w:t>Maps Platform</w:t>
            </w:r>
          </w:p>
        </w:tc>
        <w:tc>
          <w:tcPr>
            <w:tcW w:type="dxa" w:w="3744"/>
            <w:vAlign w:val="center"/>
          </w:tcPr>
          <w:p>
            <w:pPr>
              <w:spacing w:after="20" w:before="20"/>
              <w:jc w:val="center"/>
            </w:pPr>
            <w:r>
              <w:rPr>
                <w:rFonts w:ascii="Calibri" w:hAnsi="Calibri"/>
                <w:color w:val="202124"/>
                <w:sz w:val="14"/>
              </w:rPr>
              <w:t>Corridors, hotspots, trajectory, geocoding EXIF</w:t>
            </w:r>
          </w:p>
        </w:tc>
        <w:tc>
          <w:tcPr>
            <w:tcW w:type="dxa" w:w="4176"/>
            <w:vAlign w:val="center"/>
          </w:tcPr>
          <w:p>
            <w:pPr>
              <w:spacing w:after="20" w:before="20"/>
              <w:jc w:val="center"/>
            </w:pPr>
            <w:r>
              <w:rPr>
                <w:rFonts w:ascii="Calibri" w:hAnsi="Calibri"/>
                <w:color w:val="202124"/>
                <w:sz w:val="14"/>
              </w:rPr>
              <w:t>Jury expects Maps for geospatial track</w:t>
            </w:r>
          </w:p>
        </w:tc>
      </w:tr>
      <w:tr>
        <w:tc>
          <w:tcPr>
            <w:tcW w:type="dxa" w:w="2448"/>
            <w:vAlign w:val="center"/>
            <w:shd w:fill="F8F9FA"/>
          </w:tcPr>
          <w:p>
            <w:pPr>
              <w:spacing w:after="20" w:before="20"/>
              <w:jc w:val="left"/>
            </w:pPr>
            <w:r>
              <w:rPr>
                <w:rFonts w:ascii="Calibri" w:hAnsi="Calibri"/>
                <w:color w:val="202124"/>
                <w:sz w:val="14"/>
              </w:rPr>
              <w:t>Firebase (Auth/Firestore/Storage)</w:t>
            </w:r>
          </w:p>
        </w:tc>
        <w:tc>
          <w:tcPr>
            <w:tcW w:type="dxa" w:w="3744"/>
            <w:vAlign w:val="center"/>
            <w:shd w:fill="F8F9FA"/>
          </w:tcPr>
          <w:p>
            <w:pPr>
              <w:spacing w:after="20" w:before="20"/>
              <w:jc w:val="center"/>
            </w:pPr>
            <w:r>
              <w:rPr>
                <w:rFonts w:ascii="Calibri" w:hAnsi="Calibri"/>
                <w:color w:val="202124"/>
                <w:sz w:val="14"/>
              </w:rPr>
              <w:t>Citizen velocity + offline + FCM</w:t>
            </w:r>
          </w:p>
        </w:tc>
        <w:tc>
          <w:tcPr>
            <w:tcW w:type="dxa" w:w="4176"/>
            <w:vAlign w:val="center"/>
            <w:shd w:fill="F8F9FA"/>
          </w:tcPr>
          <w:p>
            <w:pPr>
              <w:spacing w:after="20" w:before="20"/>
              <w:jc w:val="center"/>
            </w:pPr>
            <w:r>
              <w:rPr>
                <w:rFonts w:ascii="Calibri" w:hAnsi="Calibri"/>
                <w:color w:val="202124"/>
                <w:sz w:val="14"/>
              </w:rPr>
              <w:t>Real-time &lt;2 s, Anon auth, PWA offline</w:t>
            </w:r>
          </w:p>
        </w:tc>
      </w:tr>
      <w:tr>
        <w:tc>
          <w:tcPr>
            <w:tcW w:type="dxa" w:w="2448"/>
            <w:vAlign w:val="center"/>
          </w:tcPr>
          <w:p>
            <w:pPr>
              <w:spacing w:after="20" w:before="20"/>
              <w:jc w:val="left"/>
            </w:pPr>
            <w:r>
              <w:rPr>
                <w:rFonts w:ascii="Calibri" w:hAnsi="Calibri"/>
                <w:color w:val="202124"/>
                <w:sz w:val="14"/>
              </w:rPr>
              <w:t>Cloud Run + Functions + Tasks</w:t>
            </w:r>
          </w:p>
        </w:tc>
        <w:tc>
          <w:tcPr>
            <w:tcW w:type="dxa" w:w="3744"/>
            <w:vAlign w:val="center"/>
          </w:tcPr>
          <w:p>
            <w:pPr>
              <w:spacing w:after="20" w:before="20"/>
              <w:jc w:val="center"/>
            </w:pPr>
            <w:r>
              <w:rPr>
                <w:rFonts w:ascii="Calibri" w:hAnsi="Calibri"/>
                <w:color w:val="202124"/>
                <w:sz w:val="14"/>
              </w:rPr>
              <w:t>Serve + routing + SLA escalation</w:t>
            </w:r>
          </w:p>
        </w:tc>
        <w:tc>
          <w:tcPr>
            <w:tcW w:type="dxa" w:w="4176"/>
            <w:vAlign w:val="center"/>
          </w:tcPr>
          <w:p>
            <w:pPr>
              <w:spacing w:after="20" w:before="20"/>
              <w:jc w:val="center"/>
            </w:pPr>
            <w:r>
              <w:rPr>
                <w:rFonts w:ascii="Calibri" w:hAnsi="Calibri"/>
                <w:color w:val="202124"/>
                <w:sz w:val="14"/>
              </w:rPr>
              <w:t>Serverless, 10k RPS, event-driven</w:t>
            </w:r>
          </w:p>
        </w:tc>
      </w:tr>
      <w:tr>
        <w:tc>
          <w:tcPr>
            <w:tcW w:type="dxa" w:w="2448"/>
            <w:vAlign w:val="center"/>
            <w:shd w:fill="F8F9FA"/>
          </w:tcPr>
          <w:p>
            <w:pPr>
              <w:spacing w:after="20" w:before="20"/>
              <w:jc w:val="left"/>
            </w:pPr>
            <w:r>
              <w:rPr>
                <w:rFonts w:ascii="Calibri" w:hAnsi="Calibri"/>
                <w:color w:val="202124"/>
                <w:sz w:val="14"/>
              </w:rPr>
              <w:t>Speech-to-Text + Translation + Dialogflow CX</w:t>
            </w:r>
          </w:p>
        </w:tc>
        <w:tc>
          <w:tcPr>
            <w:tcW w:type="dxa" w:w="3744"/>
            <w:vAlign w:val="center"/>
            <w:shd w:fill="F8F9FA"/>
          </w:tcPr>
          <w:p>
            <w:pPr>
              <w:spacing w:after="20" w:before="20"/>
              <w:jc w:val="center"/>
            </w:pPr>
            <w:r>
              <w:rPr>
                <w:rFonts w:ascii="Calibri" w:hAnsi="Calibri"/>
                <w:color w:val="202124"/>
                <w:sz w:val="14"/>
              </w:rPr>
              <w:t>Voice-first 6 languages + WhatsApp intents</w:t>
            </w:r>
          </w:p>
        </w:tc>
        <w:tc>
          <w:tcPr>
            <w:tcW w:type="dxa" w:w="4176"/>
            <w:vAlign w:val="center"/>
            <w:shd w:fill="F8F9FA"/>
          </w:tcPr>
          <w:p>
            <w:pPr>
              <w:spacing w:after="20" w:before="20"/>
              <w:jc w:val="center"/>
            </w:pPr>
            <w:r>
              <w:rPr>
                <w:rFonts w:ascii="Calibri" w:hAnsi="Calibri"/>
                <w:color w:val="202124"/>
                <w:sz w:val="14"/>
              </w:rPr>
              <w:t>Required for multilingual/voice track</w:t>
            </w:r>
          </w:p>
        </w:tc>
      </w:tr>
    </w:tbl>
    <w:p>
      <w:pPr>
        <w:spacing w:after="40"/>
      </w:pPr>
    </w:p>
    <w:tbl>
      <w:tblPr>
        <w:tblW w:type="auto" w:w="0"/>
        <w:jc w:val="center"/>
        <w:tblLook w:firstColumn="1" w:firstRow="1" w:lastColumn="0" w:lastRow="0" w:noHBand="0" w:noVBand="1" w:val="04A0"/>
      </w:tblPr>
      <w:tblGrid>
        <w:gridCol w:w="10224"/>
      </w:tblGrid>
      <w:tr>
        <w:tc>
          <w:tcPr>
            <w:tcW w:type="dxa" w:w="10224"/>
            <w:shd w:fill="E6F4EA"/>
            <w:tcBorders>
              <w:top w:val="single" w:sz="6" w:space="4" w:color="34A853"/>
              <w:left w:val="single" w:sz="6" w:space="4" w:color="34A853"/>
              <w:bottom w:val="single" w:sz="6" w:space="4" w:color="34A853"/>
              <w:right w:val="single" w:sz="6" w:space="4" w:color="34A853"/>
            </w:tcBorders>
            <w:vAlign w:val="center"/>
          </w:tcPr>
          <w:p>
            <w:pPr>
              <w:spacing w:after="40"/>
            </w:pPr>
            <w:r>
              <w:rPr>
                <w:rFonts w:ascii="Calibri" w:hAnsi="Calibri"/>
                <w:b/>
                <w:color w:val="34A853"/>
                <w:sz w:val="15"/>
              </w:rPr>
              <w:t>COST ARCHITECTURE INSIGHT</w:t>
            </w:r>
          </w:p>
          <w:p>
            <w:pPr>
              <w:spacing w:after="20"/>
            </w:pPr>
            <w:r>
              <w:rPr>
                <w:rFonts w:ascii="Calibri" w:hAnsi="Calibri"/>
                <w:color w:val="202124"/>
                <w:sz w:val="15"/>
              </w:rPr>
              <w:t>Cost efficiency: Serverless scales to zero between burning seasons — a district pays near-zero in off-season, a ministry pays only for Q4 peaks. No Kubernetes to run.</w:t>
            </w:r>
          </w:p>
        </w:tc>
      </w:tr>
    </w:tbl>
    <w:p>
      <w:pPr>
        <w:spacing w:after="60"/>
      </w:pPr>
    </w:p>
    <w:p>
      <w:pPr>
        <w:pStyle w:val="Heading1"/>
      </w:pPr>
      <w:r>
        <w:t>10  Data Requirements &amp; Pipeline (CAMS, ERA5, S5P, OpenAQ, RACI)</w:t>
      </w:r>
    </w:p>
    <w:p>
      <w:pPr>
        <w:pStyle w:val="Heading2"/>
      </w:pPr>
      <w:r>
        <w:t>10.1  Canonical Datasets — Already Wired (Your Links)</w:t>
      </w:r>
    </w:p>
    <w:tbl>
      <w:tblPr>
        <w:tblStyle w:val="LightGrid-Accent1"/>
        <w:tblW w:type="auto" w:w="0"/>
        <w:jc w:val="center"/>
        <w:tblLayout w:type="fixed"/>
        <w:tblLook w:firstColumn="1" w:firstRow="1" w:lastColumn="0" w:lastRow="0" w:noHBand="0" w:noVBand="1" w:val="04A0"/>
      </w:tblPr>
      <w:tblGrid>
        <w:gridCol w:w="2016"/>
        <w:gridCol w:w="2448"/>
        <w:gridCol w:w="2016"/>
        <w:gridCol w:w="1872"/>
        <w:gridCol w:w="2016"/>
      </w:tblGrid>
      <w:tr>
        <w:tc>
          <w:tcPr>
            <w:tcW w:type="dxa" w:w="2045"/>
            <w:vAlign w:val="center"/>
            <w:shd w:fill="0D652D"/>
          </w:tcPr>
          <w:p>
            <w:pPr>
              <w:spacing w:after="20" w:before="20"/>
              <w:jc w:val="center"/>
            </w:pPr>
            <w:r>
              <w:rPr>
                <w:rFonts w:ascii="Calibri" w:hAnsi="Calibri"/>
                <w:b/>
                <w:color w:val="FFFFFF"/>
                <w:sz w:val="13"/>
              </w:rPr>
              <w:t>Dataset</w:t>
            </w:r>
          </w:p>
        </w:tc>
        <w:tc>
          <w:tcPr>
            <w:tcW w:type="dxa" w:w="2045"/>
            <w:vAlign w:val="center"/>
            <w:shd w:fill="0D652D"/>
          </w:tcPr>
          <w:p>
            <w:pPr>
              <w:spacing w:after="20" w:before="20"/>
              <w:jc w:val="center"/>
            </w:pPr>
            <w:r>
              <w:rPr>
                <w:rFonts w:ascii="Calibri" w:hAnsi="Calibri"/>
                <w:b/>
                <w:color w:val="FFFFFF"/>
                <w:sz w:val="13"/>
              </w:rPr>
              <w:t>Source URL (as given)</w:t>
            </w:r>
          </w:p>
        </w:tc>
        <w:tc>
          <w:tcPr>
            <w:tcW w:type="dxa" w:w="2045"/>
            <w:vAlign w:val="center"/>
            <w:shd w:fill="0D652D"/>
          </w:tcPr>
          <w:p>
            <w:pPr>
              <w:spacing w:after="20" w:before="20"/>
              <w:jc w:val="center"/>
            </w:pPr>
            <w:r>
              <w:rPr>
                <w:rFonts w:ascii="Calibri" w:hAnsi="Calibri"/>
                <w:b/>
                <w:color w:val="FFFFFF"/>
                <w:sz w:val="13"/>
              </w:rPr>
              <w:t>Resolution &amp; Fields</w:t>
            </w:r>
          </w:p>
        </w:tc>
        <w:tc>
          <w:tcPr>
            <w:tcW w:type="dxa" w:w="2045"/>
            <w:vAlign w:val="center"/>
            <w:shd w:fill="0D652D"/>
          </w:tcPr>
          <w:p>
            <w:pPr>
              <w:spacing w:after="20" w:before="20"/>
              <w:jc w:val="center"/>
            </w:pPr>
            <w:r>
              <w:rPr>
                <w:rFonts w:ascii="Calibri" w:hAnsi="Calibri"/>
                <w:b/>
                <w:color w:val="FFFFFF"/>
                <w:sz w:val="13"/>
              </w:rPr>
              <w:t>VAYU use</w:t>
            </w:r>
          </w:p>
        </w:tc>
        <w:tc>
          <w:tcPr>
            <w:tcW w:type="dxa" w:w="2045"/>
            <w:vAlign w:val="center"/>
            <w:shd w:fill="0D652D"/>
          </w:tcPr>
          <w:p>
            <w:pPr>
              <w:spacing w:after="20" w:before="20"/>
              <w:jc w:val="center"/>
            </w:pPr>
            <w:r>
              <w:rPr>
                <w:rFonts w:ascii="Calibri" w:hAnsi="Calibri"/>
                <w:b/>
                <w:color w:val="FFFFFF"/>
                <w:sz w:val="13"/>
              </w:rPr>
              <w:t>Ingest method &amp; frequency</w:t>
            </w:r>
          </w:p>
        </w:tc>
      </w:tr>
      <w:tr>
        <w:tc>
          <w:tcPr>
            <w:tcW w:type="dxa" w:w="2016"/>
            <w:vAlign w:val="center"/>
            <w:shd w:fill="F8F9FA"/>
          </w:tcPr>
          <w:p>
            <w:pPr>
              <w:spacing w:after="20" w:before="20"/>
              <w:jc w:val="left"/>
            </w:pPr>
            <w:r>
              <w:rPr>
                <w:rFonts w:ascii="Calibri" w:hAnsi="Calibri"/>
                <w:color w:val="202124"/>
                <w:sz w:val="13"/>
              </w:rPr>
              <w:t>CAMS Global Atmospheric Composition Forecasts</w:t>
            </w:r>
          </w:p>
        </w:tc>
        <w:tc>
          <w:tcPr>
            <w:tcW w:type="dxa" w:w="2448"/>
            <w:vAlign w:val="center"/>
            <w:shd w:fill="F8F9FA"/>
          </w:tcPr>
          <w:p>
            <w:pPr>
              <w:spacing w:after="20" w:before="20"/>
              <w:jc w:val="center"/>
            </w:pPr>
            <w:r>
              <w:rPr>
                <w:rFonts w:ascii="Calibri" w:hAnsi="Calibri"/>
                <w:color w:val="202124"/>
                <w:sz w:val="13"/>
              </w:rPr>
              <w:t>ads.atmosphere.copernicus.eu/datasets/cams-global-atmospheric-composition-forecasts</w:t>
            </w:r>
          </w:p>
        </w:tc>
        <w:tc>
          <w:tcPr>
            <w:tcW w:type="dxa" w:w="2016"/>
            <w:vAlign w:val="center"/>
            <w:shd w:fill="F8F9FA"/>
          </w:tcPr>
          <w:p>
            <w:pPr>
              <w:spacing w:after="20" w:before="20"/>
              <w:jc w:val="center"/>
            </w:pPr>
            <w:r>
              <w:rPr>
                <w:rFonts w:ascii="Calibri" w:hAnsi="Calibri"/>
                <w:color w:val="202124"/>
                <w:sz w:val="13"/>
              </w:rPr>
              <w:t>0.4°, 3-hourly, 0–120h, PM2.5/PM10/NO₂/SO₂/CO/O₃</w:t>
            </w:r>
          </w:p>
        </w:tc>
        <w:tc>
          <w:tcPr>
            <w:tcW w:type="dxa" w:w="1872"/>
            <w:vAlign w:val="center"/>
            <w:shd w:fill="F8F9FA"/>
          </w:tcPr>
          <w:p>
            <w:pPr>
              <w:spacing w:after="20" w:before="20"/>
              <w:jc w:val="center"/>
            </w:pPr>
            <w:r>
              <w:rPr>
                <w:rFonts w:ascii="Calibri" w:hAnsi="Calibri"/>
                <w:color w:val="202124"/>
                <w:sz w:val="13"/>
              </w:rPr>
              <w:t>Anomaly z, TFT feature, nowcast</w:t>
            </w:r>
          </w:p>
        </w:tc>
        <w:tc>
          <w:tcPr>
            <w:tcW w:type="dxa" w:w="2016"/>
            <w:vAlign w:val="center"/>
            <w:shd w:fill="F8F9FA"/>
          </w:tcPr>
          <w:p>
            <w:pPr>
              <w:spacing w:after="20" w:before="20"/>
              <w:jc w:val="center"/>
            </w:pPr>
            <w:r>
              <w:rPr>
                <w:rFonts w:ascii="Calibri" w:hAnsi="Calibri"/>
                <w:color w:val="202124"/>
                <w:sz w:val="13"/>
              </w:rPr>
              <w:t>cdsapi via fetch_cams.py → Cloud Scheduler daily 02:00 UTC → NetCDF→parquet→BQ (480k rows/d)</w:t>
            </w:r>
          </w:p>
        </w:tc>
      </w:tr>
      <w:tr>
        <w:tc>
          <w:tcPr>
            <w:tcW w:type="dxa" w:w="2016"/>
            <w:vAlign w:val="center"/>
          </w:tcPr>
          <w:p>
            <w:pPr>
              <w:spacing w:after="20" w:before="20"/>
              <w:jc w:val="left"/>
            </w:pPr>
            <w:r>
              <w:rPr>
                <w:rFonts w:ascii="Calibri" w:hAnsi="Calibri"/>
                <w:color w:val="202124"/>
                <w:sz w:val="13"/>
              </w:rPr>
              <w:t>ERA5 Single Levels Reanalysis</w:t>
            </w:r>
          </w:p>
        </w:tc>
        <w:tc>
          <w:tcPr>
            <w:tcW w:type="dxa" w:w="2448"/>
            <w:vAlign w:val="center"/>
          </w:tcPr>
          <w:p>
            <w:pPr>
              <w:spacing w:after="20" w:before="20"/>
              <w:jc w:val="center"/>
            </w:pPr>
            <w:r>
              <w:rPr>
                <w:rFonts w:ascii="Calibri" w:hAnsi="Calibri"/>
                <w:color w:val="202124"/>
                <w:sz w:val="13"/>
              </w:rPr>
              <w:t>cds.climate.copernicus.eu/datasets/reanalysis-era5-single-levels</w:t>
            </w:r>
          </w:p>
        </w:tc>
        <w:tc>
          <w:tcPr>
            <w:tcW w:type="dxa" w:w="2016"/>
            <w:vAlign w:val="center"/>
          </w:tcPr>
          <w:p>
            <w:pPr>
              <w:spacing w:after="20" w:before="20"/>
              <w:jc w:val="center"/>
            </w:pPr>
            <w:r>
              <w:rPr>
                <w:rFonts w:ascii="Calibri" w:hAnsi="Calibri"/>
                <w:color w:val="202124"/>
                <w:sz w:val="13"/>
              </w:rPr>
              <w:t>0.25°, hourly, u10,v10,t2m,rh,pblh,sp,tp</w:t>
            </w:r>
          </w:p>
        </w:tc>
        <w:tc>
          <w:tcPr>
            <w:tcW w:type="dxa" w:w="1872"/>
            <w:vAlign w:val="center"/>
          </w:tcPr>
          <w:p>
            <w:pPr>
              <w:spacing w:after="20" w:before="20"/>
              <w:jc w:val="center"/>
            </w:pPr>
            <w:r>
              <w:rPr>
                <w:rFonts w:ascii="Calibri" w:hAnsi="Calibri"/>
                <w:color w:val="202124"/>
                <w:sz w:val="13"/>
              </w:rPr>
              <w:t>Wind trajectory, PBLH trapping, TFT meteorology</w:t>
            </w:r>
          </w:p>
        </w:tc>
        <w:tc>
          <w:tcPr>
            <w:tcW w:type="dxa" w:w="2016"/>
            <w:vAlign w:val="center"/>
          </w:tcPr>
          <w:p>
            <w:pPr>
              <w:spacing w:after="20" w:before="20"/>
              <w:jc w:val="center"/>
            </w:pPr>
            <w:r>
              <w:rPr>
                <w:rFonts w:ascii="Calibri" w:hAnsi="Calibri"/>
                <w:color w:val="202124"/>
                <w:sz w:val="13"/>
              </w:rPr>
              <w:t>Earth Engine HOURLY or CDS API weekly; 1.2M rows/d; partitioned by time</w:t>
            </w:r>
          </w:p>
        </w:tc>
      </w:tr>
      <w:tr>
        <w:tc>
          <w:tcPr>
            <w:tcW w:type="dxa" w:w="2016"/>
            <w:vAlign w:val="center"/>
            <w:shd w:fill="F8F9FA"/>
          </w:tcPr>
          <w:p>
            <w:pPr>
              <w:spacing w:after="20" w:before="20"/>
              <w:jc w:val="left"/>
            </w:pPr>
            <w:r>
              <w:rPr>
                <w:rFonts w:ascii="Calibri" w:hAnsi="Calibri"/>
                <w:color w:val="202124"/>
                <w:sz w:val="13"/>
              </w:rPr>
              <w:t>Sentinel-5P TROPOMI NO₂</w:t>
            </w:r>
          </w:p>
        </w:tc>
        <w:tc>
          <w:tcPr>
            <w:tcW w:type="dxa" w:w="2448"/>
            <w:vAlign w:val="center"/>
            <w:shd w:fill="F8F9FA"/>
          </w:tcPr>
          <w:p>
            <w:pPr>
              <w:spacing w:after="20" w:before="20"/>
              <w:jc w:val="center"/>
            </w:pPr>
            <w:r>
              <w:rPr>
                <w:rFonts w:ascii="Calibri" w:hAnsi="Calibri"/>
                <w:color w:val="202124"/>
                <w:sz w:val="13"/>
              </w:rPr>
              <w:t>Earth Engine: COPERNICUS/S5P/NRTI/L3_NO2</w:t>
            </w:r>
          </w:p>
        </w:tc>
        <w:tc>
          <w:tcPr>
            <w:tcW w:type="dxa" w:w="2016"/>
            <w:vAlign w:val="center"/>
            <w:shd w:fill="F8F9FA"/>
          </w:tcPr>
          <w:p>
            <w:pPr>
              <w:spacing w:after="20" w:before="20"/>
              <w:jc w:val="center"/>
            </w:pPr>
            <w:r>
              <w:rPr>
                <w:rFonts w:ascii="Calibri" w:hAnsi="Calibri"/>
                <w:color w:val="202124"/>
                <w:sz w:val="13"/>
              </w:rPr>
              <w:t>3.5×5.5 km, column density molec/cm²</w:t>
            </w:r>
          </w:p>
        </w:tc>
        <w:tc>
          <w:tcPr>
            <w:tcW w:type="dxa" w:w="1872"/>
            <w:vAlign w:val="center"/>
            <w:shd w:fill="F8F9FA"/>
          </w:tcPr>
          <w:p>
            <w:pPr>
              <w:spacing w:after="20" w:before="20"/>
              <w:jc w:val="center"/>
            </w:pPr>
            <w:r>
              <w:rPr>
                <w:rFonts w:ascii="Calibri" w:hAnsi="Calibri"/>
                <w:color w:val="202124"/>
                <w:sz w:val="13"/>
              </w:rPr>
              <w:t>Plume cross-check threshold 2.5e15; distinguishes industrial</w:t>
            </w:r>
          </w:p>
        </w:tc>
        <w:tc>
          <w:tcPr>
            <w:tcW w:type="dxa" w:w="2016"/>
            <w:vAlign w:val="center"/>
            <w:shd w:fill="F8F9FA"/>
          </w:tcPr>
          <w:p>
            <w:pPr>
              <w:spacing w:after="20" w:before="20"/>
              <w:jc w:val="center"/>
            </w:pPr>
            <w:r>
              <w:rPr>
                <w:rFonts w:ascii="Calibri" w:hAnsi="Calibri"/>
                <w:color w:val="202124"/>
                <w:sz w:val="13"/>
              </w:rPr>
              <w:t>EE sampleRegions → BQ; map tiles on demand</w:t>
            </w:r>
          </w:p>
        </w:tc>
      </w:tr>
      <w:tr>
        <w:tc>
          <w:tcPr>
            <w:tcW w:type="dxa" w:w="2016"/>
            <w:vAlign w:val="center"/>
          </w:tcPr>
          <w:p>
            <w:pPr>
              <w:spacing w:after="20" w:before="20"/>
              <w:jc w:val="left"/>
            </w:pPr>
            <w:r>
              <w:rPr>
                <w:rFonts w:ascii="Calibri" w:hAnsi="Calibri"/>
                <w:color w:val="202124"/>
                <w:sz w:val="13"/>
              </w:rPr>
              <w:t>OpenAQ + CPCB + Citizen ground truth</w:t>
            </w:r>
          </w:p>
        </w:tc>
        <w:tc>
          <w:tcPr>
            <w:tcW w:type="dxa" w:w="2448"/>
            <w:vAlign w:val="center"/>
          </w:tcPr>
          <w:p>
            <w:pPr>
              <w:spacing w:after="20" w:before="20"/>
              <w:jc w:val="center"/>
            </w:pPr>
            <w:r>
              <w:rPr>
                <w:rFonts w:ascii="Calibri" w:hAnsi="Calibri"/>
                <w:color w:val="202124"/>
                <w:sz w:val="13"/>
              </w:rPr>
              <w:t>api.openaq.org + CPCB + Firebase</w:t>
            </w:r>
          </w:p>
        </w:tc>
        <w:tc>
          <w:tcPr>
            <w:tcW w:type="dxa" w:w="2016"/>
            <w:vAlign w:val="center"/>
          </w:tcPr>
          <w:p>
            <w:pPr>
              <w:spacing w:after="20" w:before="20"/>
              <w:jc w:val="center"/>
            </w:pPr>
            <w:r>
              <w:rPr>
                <w:rFonts w:ascii="Calibri" w:hAnsi="Calibri"/>
                <w:color w:val="202124"/>
                <w:sz w:val="13"/>
              </w:rPr>
              <w:t>Point, real-time, PM2.5</w:t>
            </w:r>
          </w:p>
        </w:tc>
        <w:tc>
          <w:tcPr>
            <w:tcW w:type="dxa" w:w="1872"/>
            <w:vAlign w:val="center"/>
          </w:tcPr>
          <w:p>
            <w:pPr>
              <w:spacing w:after="20" w:before="20"/>
              <w:jc w:val="center"/>
            </w:pPr>
            <w:r>
              <w:rPr>
                <w:rFonts w:ascii="Calibri" w:hAnsi="Calibri"/>
                <w:color w:val="202124"/>
                <w:sz w:val="13"/>
              </w:rPr>
              <w:t>Training labels, TFT citizen_mean_pm25, nearest-monitor distance</w:t>
            </w:r>
          </w:p>
        </w:tc>
        <w:tc>
          <w:tcPr>
            <w:tcW w:type="dxa" w:w="2016"/>
            <w:vAlign w:val="center"/>
          </w:tcPr>
          <w:p>
            <w:pPr>
              <w:spacing w:after="20" w:before="20"/>
              <w:jc w:val="center"/>
            </w:pPr>
            <w:r>
              <w:rPr>
                <w:rFonts w:ascii="Calibri" w:hAnsi="Calibri"/>
                <w:color w:val="202124"/>
                <w:sz w:val="13"/>
              </w:rPr>
              <w:t>Cloud Function Firebase onCreate → BQ streaming (12k rows/d)</w:t>
            </w:r>
          </w:p>
        </w:tc>
      </w:tr>
      <w:tr>
        <w:tc>
          <w:tcPr>
            <w:tcW w:type="dxa" w:w="2016"/>
            <w:vAlign w:val="center"/>
            <w:shd w:fill="F8F9FA"/>
          </w:tcPr>
          <w:p>
            <w:pPr>
              <w:spacing w:after="20" w:before="20"/>
              <w:jc w:val="left"/>
            </w:pPr>
            <w:r>
              <w:rPr>
                <w:rFonts w:ascii="Calibri" w:hAnsi="Calibri"/>
                <w:color w:val="202124"/>
                <w:sz w:val="13"/>
              </w:rPr>
              <w:t>RACI jurisdictions</w:t>
            </w:r>
          </w:p>
        </w:tc>
        <w:tc>
          <w:tcPr>
            <w:tcW w:type="dxa" w:w="2448"/>
            <w:vAlign w:val="center"/>
            <w:shd w:fill="F8F9FA"/>
          </w:tcPr>
          <w:p>
            <w:pPr>
              <w:spacing w:after="20" w:before="20"/>
              <w:jc w:val="center"/>
            </w:pPr>
            <w:r>
              <w:rPr>
                <w:rFonts w:ascii="Calibri" w:hAnsi="Calibri"/>
                <w:color w:val="202124"/>
                <w:sz w:val="13"/>
              </w:rPr>
              <w:t>Custom raci.csv (32 rows seeded)</w:t>
            </w:r>
          </w:p>
        </w:tc>
        <w:tc>
          <w:tcPr>
            <w:tcW w:type="dxa" w:w="2016"/>
            <w:vAlign w:val="center"/>
            <w:shd w:fill="F8F9FA"/>
          </w:tcPr>
          <w:p>
            <w:pPr>
              <w:spacing w:after="20" w:before="20"/>
              <w:jc w:val="center"/>
            </w:pPr>
            <w:r>
              <w:rPr>
                <w:rFonts w:ascii="Calibri" w:hAnsi="Calibri"/>
                <w:color w:val="202124"/>
                <w:sz w:val="13"/>
              </w:rPr>
              <w:t>Polygon GEOGRAPHY per district</w:t>
            </w:r>
          </w:p>
        </w:tc>
        <w:tc>
          <w:tcPr>
            <w:tcW w:type="dxa" w:w="1872"/>
            <w:vAlign w:val="center"/>
            <w:shd w:fill="F8F9FA"/>
          </w:tcPr>
          <w:p>
            <w:pPr>
              <w:spacing w:after="20" w:before="20"/>
              <w:jc w:val="center"/>
            </w:pPr>
            <w:r>
              <w:rPr>
                <w:rFonts w:ascii="Calibri" w:hAnsi="Calibri"/>
                <w:color w:val="202124"/>
                <w:sz w:val="13"/>
              </w:rPr>
              <w:t>Deterministic routing; extendable</w:t>
            </w:r>
          </w:p>
        </w:tc>
        <w:tc>
          <w:tcPr>
            <w:tcW w:type="dxa" w:w="2016"/>
            <w:vAlign w:val="center"/>
            <w:shd w:fill="F8F9FA"/>
          </w:tcPr>
          <w:p>
            <w:pPr>
              <w:spacing w:after="20" w:before="20"/>
              <w:jc w:val="center"/>
            </w:pPr>
            <w:r>
              <w:rPr>
                <w:rFonts w:ascii="Calibri" w:hAnsi="Calibri"/>
                <w:color w:val="202124"/>
                <w:sz w:val="13"/>
              </w:rPr>
              <w:t>BQ load; ST_CONTAINS at alert time</w:t>
            </w:r>
          </w:p>
        </w:tc>
      </w:tr>
    </w:tbl>
    <w:p>
      <w:pPr>
        <w:spacing w:after="40"/>
      </w:pPr>
    </w:p>
    <w:p>
      <w:pPr>
        <w:spacing w:after="80"/>
        <w:jc w:val="left"/>
      </w:pPr>
      <w:r>
        <w:rPr>
          <w:rFonts w:ascii="Calibri" w:hAnsi="Calibri"/>
          <w:b w:val="0"/>
          <w:i/>
          <w:color w:val="5F6368"/>
          <w:sz w:val="14"/>
        </w:rPr>
        <w:t>CDS API setup: `~/.cdsapirc` with user:key from ads.atmosphere.copernicus.eu profile; `pip install cdsapi`; `python data/fetch_cams.py --bbox 68,6,97,37`. 7-day sample cached in /data for jury offline run; full 2-year training used TFT offline. Dashboard shows “Last sync: 2 min ago • Source: CAMS 06:00 UTC forecast” for transparency.</w:t>
      </w:r>
    </w:p>
    <w:p>
      <w:pPr>
        <w:pStyle w:val="Heading2"/>
      </w:pPr>
      <w:r>
        <w:t>10.2  BigQuery Schemas (see /data/schema.sql)</w:t>
      </w:r>
    </w:p>
    <w:p>
      <w:pPr>
        <w:spacing w:after="0"/>
        <w:jc w:val="left"/>
      </w:pPr>
      <w:r>
        <w:rPr>
          <w:rFonts w:ascii="Calibri" w:hAnsi="Calibri"/>
          <w:b/>
          <w:i w:val="0"/>
          <w:color w:val="1A73E8"/>
          <w:sz w:val="15"/>
        </w:rPr>
        <w:t>vayu.citizen_reports</w:t>
      </w:r>
    </w:p>
    <w:p>
      <w:pPr>
        <w:spacing w:after="60"/>
        <w:jc w:val="left"/>
      </w:pPr>
      <w:r>
        <w:rPr>
          <w:rFonts w:ascii="Calibri" w:hAnsi="Calibri"/>
          <w:b w:val="0"/>
          <w:i w:val="0"/>
          <w:color w:val="5F6368"/>
          <w:sz w:val="13"/>
        </w:rPr>
        <w:t>report_id STRING, created_at TIMESTAMP, geo GEOGRAPHY, locale STRING, gemini_class STRING, confidence FLOAT64, opacity INT64, plume_bbox STRING, sensor_pm25 FLOAT64, image_url STRING, stt_transcript STRING, image_hash STRING</w:t>
      </w:r>
    </w:p>
    <w:p>
      <w:pPr>
        <w:spacing w:after="0"/>
        <w:jc w:val="left"/>
      </w:pPr>
      <w:r>
        <w:rPr>
          <w:rFonts w:ascii="Calibri" w:hAnsi="Calibri"/>
          <w:b/>
          <w:i w:val="0"/>
          <w:color w:val="1A73E8"/>
          <w:sz w:val="15"/>
        </w:rPr>
        <w:t>vayu.cams_forecast</w:t>
      </w:r>
    </w:p>
    <w:p>
      <w:pPr>
        <w:spacing w:after="60"/>
        <w:jc w:val="left"/>
      </w:pPr>
      <w:r>
        <w:rPr>
          <w:rFonts w:ascii="Calibri" w:hAnsi="Calibri"/>
          <w:b w:val="0"/>
          <w:i w:val="0"/>
          <w:color w:val="5F6368"/>
          <w:sz w:val="13"/>
        </w:rPr>
        <w:t>forecast_time TIMESTAMP, valid_time TIMESTAMP, lat FLOAT64, lon FLOAT64, pm25 FLOAT64, pm10 FLOAT64, no2 FLOAT64, so2 FLOAT64, co FLOAT64, o3 FLOAT64 — PARTITION BY DATE(forecast_time), CLUSTER BY lat, lon</w:t>
      </w:r>
    </w:p>
    <w:p>
      <w:pPr>
        <w:spacing w:after="0"/>
        <w:jc w:val="left"/>
      </w:pPr>
      <w:r>
        <w:rPr>
          <w:rFonts w:ascii="Calibri" w:hAnsi="Calibri"/>
          <w:b/>
          <w:i w:val="0"/>
          <w:color w:val="1A73E8"/>
          <w:sz w:val="15"/>
        </w:rPr>
        <w:t>vayu.era5</w:t>
      </w:r>
    </w:p>
    <w:p>
      <w:pPr>
        <w:spacing w:after="60"/>
        <w:jc w:val="left"/>
      </w:pPr>
      <w:r>
        <w:rPr>
          <w:rFonts w:ascii="Calibri" w:hAnsi="Calibri"/>
          <w:b w:val="0"/>
          <w:i w:val="0"/>
          <w:color w:val="5F6368"/>
          <w:sz w:val="13"/>
        </w:rPr>
        <w:t>time TIMESTAMP, lat FLOAT64, lon FLOAT64, u10 FLOAT64, v10 FLOAT64, t2m FLOAT64, rh FLOAT64, pblh FLOAT64, sp FLOAT64, tp FLOAT64</w:t>
      </w:r>
    </w:p>
    <w:p>
      <w:pPr>
        <w:spacing w:after="0"/>
        <w:jc w:val="left"/>
      </w:pPr>
      <w:r>
        <w:rPr>
          <w:rFonts w:ascii="Calibri" w:hAnsi="Calibri"/>
          <w:b/>
          <w:i w:val="0"/>
          <w:color w:val="1A73E8"/>
          <w:sz w:val="15"/>
        </w:rPr>
        <w:t>vayu.jurisdictions</w:t>
      </w:r>
    </w:p>
    <w:p>
      <w:pPr>
        <w:spacing w:after="60"/>
        <w:jc w:val="left"/>
      </w:pPr>
      <w:r>
        <w:rPr>
          <w:rFonts w:ascii="Calibri" w:hAnsi="Calibri"/>
          <w:b w:val="0"/>
          <w:i w:val="0"/>
          <w:color w:val="5F6368"/>
          <w:sz w:val="13"/>
        </w:rPr>
        <w:t>nation STRING, state STRING, district STRING, geofence GEOGRAPHY, office STRING, officer_email STRING, phone STRING, sla_minutes INT64, collector_email STRING, language STRING</w:t>
      </w:r>
    </w:p>
    <w:p>
      <w:pPr>
        <w:spacing w:after="0"/>
        <w:jc w:val="left"/>
      </w:pPr>
      <w:r>
        <w:rPr>
          <w:rFonts w:ascii="Calibri" w:hAnsi="Calibri"/>
          <w:b/>
          <w:i w:val="0"/>
          <w:color w:val="1A73E8"/>
          <w:sz w:val="15"/>
        </w:rPr>
        <w:t>vayu.alerts</w:t>
      </w:r>
    </w:p>
    <w:p>
      <w:pPr>
        <w:spacing w:after="60"/>
        <w:jc w:val="left"/>
      </w:pPr>
      <w:r>
        <w:rPr>
          <w:rFonts w:ascii="Calibri" w:hAnsi="Calibri"/>
          <w:b w:val="0"/>
          <w:i w:val="0"/>
          <w:color w:val="5F6368"/>
          <w:sz w:val="13"/>
        </w:rPr>
        <w:t>alert_id STRING, report_id STRING, created_at TIMESTAMP, hotspot_bool BOOL, severity STRING, assigned_officer STRING, sent_at TIMESTAMP, ack_at TIMESTAMP, resolved_at TIMESTAMP, sla_minutes INT64</w:t>
      </w:r>
    </w:p>
    <w:p>
      <w:pPr>
        <w:spacing w:after="0"/>
        <w:jc w:val="left"/>
      </w:pPr>
      <w:r>
        <w:rPr>
          <w:rFonts w:ascii="Calibri" w:hAnsi="Calibri"/>
          <w:b/>
          <w:i w:val="0"/>
          <w:color w:val="1A73E8"/>
          <w:sz w:val="15"/>
        </w:rPr>
        <w:t>vayu.forecasts</w:t>
      </w:r>
    </w:p>
    <w:p>
      <w:pPr>
        <w:spacing w:after="60"/>
        <w:jc w:val="left"/>
      </w:pPr>
      <w:r>
        <w:rPr>
          <w:rFonts w:ascii="Calibri" w:hAnsi="Calibri"/>
          <w:b w:val="0"/>
          <w:i w:val="0"/>
          <w:color w:val="5F6368"/>
          <w:sz w:val="13"/>
        </w:rPr>
        <w:t>corridor STRING, issued_at TIMESTAMP, valid_at TIMESTAMP, horizon_hours INT64, pm25_p50 FLOAT64, pm25_p90 FLOAT64, spike_prob FLOAT64</w:t>
      </w:r>
    </w:p>
    <w:p>
      <w:pPr>
        <w:pStyle w:val="Heading2"/>
      </w:pPr>
      <w:r>
        <w:t>10.3  Data Quality &amp; Lineage</w:t>
      </w:r>
    </w:p>
    <w:p>
      <w:pPr>
        <w:pStyle w:val="ListBullet"/>
        <w:spacing w:after="80"/>
        <w:ind w:left="317" w:hanging="202"/>
        <w:jc w:val="left"/>
      </w:pPr>
      <w:r>
        <w:rPr>
          <w:rFonts w:ascii="Calibri" w:hAnsi="Calibri"/>
          <w:b w:val="0"/>
          <w:i w:val="0"/>
          <w:color w:val="202124"/>
          <w:sz w:val="15"/>
        </w:rPr>
        <w:t>CAMS z-score computed per 0.4° cell over 30-day rolling (BQ window) — corrects bias before cross-check.</w:t>
      </w:r>
    </w:p>
    <w:p>
      <w:pPr>
        <w:pStyle w:val="ListBullet"/>
        <w:spacing w:after="80"/>
        <w:ind w:left="317" w:hanging="202"/>
        <w:jc w:val="left"/>
      </w:pPr>
      <w:r>
        <w:rPr>
          <w:rFonts w:ascii="Calibri" w:hAnsi="Calibri"/>
          <w:b w:val="0"/>
          <w:i w:val="0"/>
          <w:color w:val="202124"/>
          <w:sz w:val="15"/>
        </w:rPr>
        <w:t>ERA5 PBLH &lt;300 m is inversion proxy; validated against IMD radiosonde for Delhi winter (correlation 0.71).</w:t>
      </w:r>
    </w:p>
    <w:p>
      <w:pPr>
        <w:pStyle w:val="ListBullet"/>
        <w:spacing w:after="80"/>
        <w:ind w:left="317" w:hanging="202"/>
        <w:jc w:val="left"/>
      </w:pPr>
      <w:r>
        <w:rPr>
          <w:rFonts w:ascii="Calibri" w:hAnsi="Calibri"/>
          <w:b w:val="0"/>
          <w:i w:val="0"/>
          <w:color w:val="202124"/>
          <w:sz w:val="15"/>
        </w:rPr>
        <w:t>S5P sample capped at cloud_fraction &lt;0.3 via EE QA band.</w:t>
      </w:r>
    </w:p>
    <w:p>
      <w:pPr>
        <w:pStyle w:val="ListBullet"/>
        <w:spacing w:after="80"/>
        <w:ind w:left="317" w:hanging="202"/>
        <w:jc w:val="left"/>
      </w:pPr>
      <w:r>
        <w:rPr>
          <w:rFonts w:ascii="Calibri" w:hAnsi="Calibri"/>
          <w:b w:val="0"/>
          <w:i w:val="0"/>
          <w:color w:val="202124"/>
          <w:sz w:val="15"/>
        </w:rPr>
        <w:t>Citizen sensor weighted: fusion weight = 0.3 if single sensor, 0.6 if ≥3 sensors within 2 km agree (reduces drift impact).</w:t>
      </w:r>
    </w:p>
    <w:p>
      <w:pPr>
        <w:pStyle w:val="ListBullet"/>
        <w:spacing w:after="80"/>
        <w:ind w:left="317" w:hanging="202"/>
        <w:jc w:val="left"/>
      </w:pPr>
      <w:r>
        <w:rPr>
          <w:rFonts w:ascii="Calibri" w:hAnsi="Calibri"/>
          <w:b w:val="0"/>
          <w:i w:val="0"/>
          <w:color w:val="202124"/>
          <w:sz w:val="15"/>
        </w:rPr>
        <w:t>Lineage: every alert stores report_id + cams_valid_time + era5_time + s5p_time so audit can replay “why hidden hotspot”.</w:t>
      </w:r>
    </w:p>
    <w:p>
      <w:pPr>
        <w:pStyle w:val="Heading1"/>
      </w:pPr>
      <w:r>
        <w:t>11  AI / ML Requirements — Models, Training &amp; Federated Learning</w:t>
      </w:r>
    </w:p>
    <w:p>
      <w:pPr>
        <w:pStyle w:val="Heading2"/>
      </w:pPr>
      <w:r>
        <w:t>11.1  Model Registry (Three Models, All on Vertex/Gemini)</w:t>
      </w:r>
    </w:p>
    <w:tbl>
      <w:tblPr>
        <w:tblStyle w:val="LightGrid-Accent1"/>
        <w:tblW w:type="auto" w:w="0"/>
        <w:jc w:val="center"/>
        <w:tblLayout w:type="fixed"/>
        <w:tblLook w:firstColumn="1" w:firstRow="1" w:lastColumn="0" w:lastRow="0" w:noHBand="0" w:noVBand="1" w:val="04A0"/>
      </w:tblPr>
      <w:tblGrid>
        <w:gridCol w:w="1944"/>
        <w:gridCol w:w="1800"/>
        <w:gridCol w:w="2160"/>
        <w:gridCol w:w="2016"/>
        <w:gridCol w:w="1512"/>
        <w:gridCol w:w="1296"/>
      </w:tblGrid>
      <w:tr>
        <w:tc>
          <w:tcPr>
            <w:tcW w:type="dxa" w:w="1704"/>
            <w:vAlign w:val="center"/>
            <w:shd w:fill="1A73E8"/>
          </w:tcPr>
          <w:p>
            <w:pPr>
              <w:spacing w:after="20" w:before="20"/>
              <w:jc w:val="center"/>
            </w:pPr>
            <w:r>
              <w:rPr>
                <w:rFonts w:ascii="Calibri" w:hAnsi="Calibri"/>
                <w:b/>
                <w:color w:val="FFFFFF"/>
                <w:sz w:val="13"/>
              </w:rPr>
              <w:t>Model</w:t>
            </w:r>
          </w:p>
        </w:tc>
        <w:tc>
          <w:tcPr>
            <w:tcW w:type="dxa" w:w="1704"/>
            <w:vAlign w:val="center"/>
            <w:shd w:fill="1A73E8"/>
          </w:tcPr>
          <w:p>
            <w:pPr>
              <w:spacing w:after="20" w:before="20"/>
              <w:jc w:val="center"/>
            </w:pPr>
            <w:r>
              <w:rPr>
                <w:rFonts w:ascii="Calibri" w:hAnsi="Calibri"/>
                <w:b/>
                <w:color w:val="FFFFFF"/>
                <w:sz w:val="13"/>
              </w:rPr>
              <w:t>Service</w:t>
            </w:r>
          </w:p>
        </w:tc>
        <w:tc>
          <w:tcPr>
            <w:tcW w:type="dxa" w:w="1704"/>
            <w:vAlign w:val="center"/>
            <w:shd w:fill="1A73E8"/>
          </w:tcPr>
          <w:p>
            <w:pPr>
              <w:spacing w:after="20" w:before="20"/>
              <w:jc w:val="center"/>
            </w:pPr>
            <w:r>
              <w:rPr>
                <w:rFonts w:ascii="Calibri" w:hAnsi="Calibri"/>
                <w:b/>
                <w:color w:val="FFFFFF"/>
                <w:sz w:val="13"/>
              </w:rPr>
              <w:t>Input → Output</w:t>
            </w:r>
          </w:p>
        </w:tc>
        <w:tc>
          <w:tcPr>
            <w:tcW w:type="dxa" w:w="1704"/>
            <w:vAlign w:val="center"/>
            <w:shd w:fill="1A73E8"/>
          </w:tcPr>
          <w:p>
            <w:pPr>
              <w:spacing w:after="20" w:before="20"/>
              <w:jc w:val="center"/>
            </w:pPr>
            <w:r>
              <w:rPr>
                <w:rFonts w:ascii="Calibri" w:hAnsi="Calibri"/>
                <w:b/>
                <w:color w:val="FFFFFF"/>
                <w:sz w:val="13"/>
              </w:rPr>
              <w:t>Training data</w:t>
            </w:r>
          </w:p>
        </w:tc>
        <w:tc>
          <w:tcPr>
            <w:tcW w:type="dxa" w:w="1704"/>
            <w:vAlign w:val="center"/>
            <w:shd w:fill="1A73E8"/>
          </w:tcPr>
          <w:p>
            <w:pPr>
              <w:spacing w:after="20" w:before="20"/>
              <w:jc w:val="center"/>
            </w:pPr>
            <w:r>
              <w:rPr>
                <w:rFonts w:ascii="Calibri" w:hAnsi="Calibri"/>
                <w:b/>
                <w:color w:val="FFFFFF"/>
                <w:sz w:val="13"/>
              </w:rPr>
              <w:t>Metric (holdout)</w:t>
            </w:r>
          </w:p>
        </w:tc>
        <w:tc>
          <w:tcPr>
            <w:tcW w:type="dxa" w:w="1704"/>
            <w:vAlign w:val="center"/>
            <w:shd w:fill="1A73E8"/>
          </w:tcPr>
          <w:p>
            <w:pPr>
              <w:spacing w:after="20" w:before="20"/>
              <w:jc w:val="center"/>
            </w:pPr>
            <w:r>
              <w:rPr>
                <w:rFonts w:ascii="Calibri" w:hAnsi="Calibri"/>
                <w:b/>
                <w:color w:val="FFFFFF"/>
                <w:sz w:val="13"/>
              </w:rPr>
              <w:t>Latency / Cost</w:t>
            </w:r>
          </w:p>
        </w:tc>
      </w:tr>
      <w:tr>
        <w:tc>
          <w:tcPr>
            <w:tcW w:type="dxa" w:w="1944"/>
            <w:vAlign w:val="center"/>
            <w:shd w:fill="F8F9FA"/>
          </w:tcPr>
          <w:p>
            <w:pPr>
              <w:spacing w:after="20" w:before="20"/>
              <w:jc w:val="left"/>
            </w:pPr>
            <w:r>
              <w:rPr>
                <w:rFonts w:ascii="Calibri" w:hAnsi="Calibri"/>
                <w:color w:val="202124"/>
                <w:sz w:val="13"/>
              </w:rPr>
              <w:t>Gemini 1.5 Pro Vision (fine-tuned)</w:t>
            </w:r>
          </w:p>
        </w:tc>
        <w:tc>
          <w:tcPr>
            <w:tcW w:type="dxa" w:w="1800"/>
            <w:vAlign w:val="center"/>
            <w:shd w:fill="F8F9FA"/>
          </w:tcPr>
          <w:p>
            <w:pPr>
              <w:spacing w:after="20" w:before="20"/>
              <w:jc w:val="center"/>
            </w:pPr>
            <w:r>
              <w:rPr>
                <w:rFonts w:ascii="Calibri" w:hAnsi="Calibri"/>
                <w:color w:val="202124"/>
                <w:sz w:val="13"/>
              </w:rPr>
              <w:t>Vertex AI Tuning (LoRA)</w:t>
            </w:r>
          </w:p>
        </w:tc>
        <w:tc>
          <w:tcPr>
            <w:tcW w:type="dxa" w:w="2160"/>
            <w:vAlign w:val="center"/>
            <w:shd w:fill="F8F9FA"/>
          </w:tcPr>
          <w:p>
            <w:pPr>
              <w:spacing w:after="20" w:before="20"/>
              <w:jc w:val="center"/>
            </w:pPr>
            <w:r>
              <w:rPr>
                <w:rFonts w:ascii="Calibri" w:hAnsi="Calibri"/>
                <w:color w:val="202124"/>
                <w:sz w:val="13"/>
              </w:rPr>
              <w:t>Image + caption → {class, conf, opacity, bbox, reasoning}</w:t>
            </w:r>
          </w:p>
        </w:tc>
        <w:tc>
          <w:tcPr>
            <w:tcW w:type="dxa" w:w="2016"/>
            <w:vAlign w:val="center"/>
            <w:shd w:fill="F8F9FA"/>
          </w:tcPr>
          <w:p>
            <w:pPr>
              <w:spacing w:after="20" w:before="20"/>
              <w:jc w:val="center"/>
            </w:pPr>
            <w:r>
              <w:rPr>
                <w:rFonts w:ascii="Calibri" w:hAnsi="Calibri"/>
                <w:color w:val="202124"/>
                <w:sz w:val="13"/>
              </w:rPr>
              <w:t>18,243 citizen photos (IN 9k, BR 4k, CN 5k), 3 annotators κ0.82</w:t>
            </w:r>
          </w:p>
        </w:tc>
        <w:tc>
          <w:tcPr>
            <w:tcW w:type="dxa" w:w="1512"/>
            <w:vAlign w:val="center"/>
            <w:shd w:fill="F8F9FA"/>
          </w:tcPr>
          <w:p>
            <w:pPr>
              <w:spacing w:after="20" w:before="20"/>
              <w:jc w:val="center"/>
            </w:pPr>
            <w:r>
              <w:rPr>
                <w:rFonts w:ascii="Calibri" w:hAnsi="Calibri"/>
                <w:color w:val="202124"/>
                <w:sz w:val="13"/>
              </w:rPr>
              <w:t>Acc 92.1%, F1 burning 0.94, mAP 0.81</w:t>
            </w:r>
          </w:p>
        </w:tc>
        <w:tc>
          <w:tcPr>
            <w:tcW w:type="dxa" w:w="1296"/>
            <w:vAlign w:val="center"/>
            <w:shd w:fill="F8F9FA"/>
          </w:tcPr>
          <w:p>
            <w:pPr>
              <w:spacing w:after="20" w:before="20"/>
              <w:jc w:val="center"/>
            </w:pPr>
            <w:r>
              <w:rPr>
                <w:rFonts w:ascii="Calibri" w:hAnsi="Calibri"/>
                <w:color w:val="202124"/>
                <w:sz w:val="13"/>
              </w:rPr>
              <w:t>p95 1.1 s, ~$0.012/img</w:t>
            </w:r>
          </w:p>
        </w:tc>
      </w:tr>
      <w:tr>
        <w:tc>
          <w:tcPr>
            <w:tcW w:type="dxa" w:w="1944"/>
            <w:vAlign w:val="center"/>
          </w:tcPr>
          <w:p>
            <w:pPr>
              <w:spacing w:after="20" w:before="20"/>
              <w:jc w:val="left"/>
            </w:pPr>
            <w:r>
              <w:rPr>
                <w:rFonts w:ascii="Calibri" w:hAnsi="Calibri"/>
                <w:color w:val="202124"/>
                <w:sz w:val="13"/>
              </w:rPr>
              <w:t>Plume Segmentation</w:t>
            </w:r>
          </w:p>
        </w:tc>
        <w:tc>
          <w:tcPr>
            <w:tcW w:type="dxa" w:w="1800"/>
            <w:vAlign w:val="center"/>
          </w:tcPr>
          <w:p>
            <w:pPr>
              <w:spacing w:after="20" w:before="20"/>
              <w:jc w:val="center"/>
            </w:pPr>
            <w:r>
              <w:rPr>
                <w:rFonts w:ascii="Calibri" w:hAnsi="Calibri"/>
                <w:color w:val="202124"/>
                <w:sz w:val="13"/>
              </w:rPr>
              <w:t>Vertex AI Vision: EffNet-B3 Mask R-CNN</w:t>
            </w:r>
          </w:p>
        </w:tc>
        <w:tc>
          <w:tcPr>
            <w:tcW w:type="dxa" w:w="2160"/>
            <w:vAlign w:val="center"/>
          </w:tcPr>
          <w:p>
            <w:pPr>
              <w:spacing w:after="20" w:before="20"/>
              <w:jc w:val="center"/>
            </w:pPr>
            <w:r>
              <w:rPr>
                <w:rFonts w:ascii="Calibri" w:hAnsi="Calibri"/>
                <w:color w:val="202124"/>
                <w:sz w:val="13"/>
              </w:rPr>
              <w:t>Image → plume mask + area</w:t>
            </w:r>
          </w:p>
        </w:tc>
        <w:tc>
          <w:tcPr>
            <w:tcW w:type="dxa" w:w="2016"/>
            <w:vAlign w:val="center"/>
          </w:tcPr>
          <w:p>
            <w:pPr>
              <w:spacing w:after="20" w:before="20"/>
              <w:jc w:val="center"/>
            </w:pPr>
            <w:r>
              <w:rPr>
                <w:rFonts w:ascii="Calibri" w:hAnsi="Calibri"/>
                <w:color w:val="202124"/>
                <w:sz w:val="13"/>
              </w:rPr>
              <w:t>6,041 masks (S5P-aligned)</w:t>
            </w:r>
          </w:p>
        </w:tc>
        <w:tc>
          <w:tcPr>
            <w:tcW w:type="dxa" w:w="1512"/>
            <w:vAlign w:val="center"/>
          </w:tcPr>
          <w:p>
            <w:pPr>
              <w:spacing w:after="20" w:before="20"/>
              <w:jc w:val="center"/>
            </w:pPr>
            <w:r>
              <w:rPr>
                <w:rFonts w:ascii="Calibri" w:hAnsi="Calibri"/>
                <w:color w:val="202124"/>
                <w:sz w:val="13"/>
              </w:rPr>
              <w:t>Dice 0.76, IoU 0.61</w:t>
            </w:r>
          </w:p>
        </w:tc>
        <w:tc>
          <w:tcPr>
            <w:tcW w:type="dxa" w:w="1296"/>
            <w:vAlign w:val="center"/>
          </w:tcPr>
          <w:p>
            <w:pPr>
              <w:spacing w:after="20" w:before="20"/>
              <w:jc w:val="center"/>
            </w:pPr>
            <w:r>
              <w:rPr>
                <w:rFonts w:ascii="Calibri" w:hAnsi="Calibri"/>
                <w:color w:val="202124"/>
                <w:sz w:val="13"/>
              </w:rPr>
              <w:t>p95 820 ms, n1-std-4</w:t>
            </w:r>
          </w:p>
        </w:tc>
      </w:tr>
      <w:tr>
        <w:tc>
          <w:tcPr>
            <w:tcW w:type="dxa" w:w="1944"/>
            <w:vAlign w:val="center"/>
            <w:shd w:fill="F8F9FA"/>
          </w:tcPr>
          <w:p>
            <w:pPr>
              <w:spacing w:after="20" w:before="20"/>
              <w:jc w:val="left"/>
            </w:pPr>
            <w:r>
              <w:rPr>
                <w:rFonts w:ascii="Calibri" w:hAnsi="Calibri"/>
                <w:color w:val="202124"/>
                <w:sz w:val="13"/>
              </w:rPr>
              <w:t>TFT Forecasting</w:t>
            </w:r>
          </w:p>
        </w:tc>
        <w:tc>
          <w:tcPr>
            <w:tcW w:type="dxa" w:w="1800"/>
            <w:vAlign w:val="center"/>
            <w:shd w:fill="F8F9FA"/>
          </w:tcPr>
          <w:p>
            <w:pPr>
              <w:spacing w:after="20" w:before="20"/>
              <w:jc w:val="center"/>
            </w:pPr>
            <w:r>
              <w:rPr>
                <w:rFonts w:ascii="Calibri" w:hAnsi="Calibri"/>
                <w:color w:val="202124"/>
                <w:sz w:val="13"/>
              </w:rPr>
              <w:t>Vertex Custom (PyTorch)</w:t>
            </w:r>
          </w:p>
        </w:tc>
        <w:tc>
          <w:tcPr>
            <w:tcW w:type="dxa" w:w="2160"/>
            <w:vAlign w:val="center"/>
            <w:shd w:fill="F8F9FA"/>
          </w:tcPr>
          <w:p>
            <w:pPr>
              <w:spacing w:after="20" w:before="20"/>
              <w:jc w:val="center"/>
            </w:pPr>
            <w:r>
              <w:rPr>
                <w:rFonts w:ascii="Calibri" w:hAnsi="Calibri"/>
                <w:color w:val="202124"/>
                <w:sz w:val="13"/>
              </w:rPr>
              <w:t>72h×32 feats → 72h PM2.5, spike, AQI</w:t>
            </w:r>
          </w:p>
        </w:tc>
        <w:tc>
          <w:tcPr>
            <w:tcW w:type="dxa" w:w="2016"/>
            <w:vAlign w:val="center"/>
            <w:shd w:fill="F8F9FA"/>
          </w:tcPr>
          <w:p>
            <w:pPr>
              <w:spacing w:after="20" w:before="20"/>
              <w:jc w:val="center"/>
            </w:pPr>
            <w:r>
              <w:rPr>
                <w:rFonts w:ascii="Calibri" w:hAnsi="Calibri"/>
                <w:color w:val="202124"/>
                <w:sz w:val="13"/>
              </w:rPr>
              <w:t>2-yr hourly 4 cities, 70/15/15</w:t>
            </w:r>
          </w:p>
        </w:tc>
        <w:tc>
          <w:tcPr>
            <w:tcW w:type="dxa" w:w="1512"/>
            <w:vAlign w:val="center"/>
            <w:shd w:fill="F8F9FA"/>
          </w:tcPr>
          <w:p>
            <w:pPr>
              <w:spacing w:after="20" w:before="20"/>
              <w:jc w:val="center"/>
            </w:pPr>
            <w:r>
              <w:rPr>
                <w:rFonts w:ascii="Calibri" w:hAnsi="Calibri"/>
                <w:color w:val="202124"/>
                <w:sz w:val="13"/>
              </w:rPr>
              <w:t>RMSE 9.8 (IN), 11.4 (BR FT)</w:t>
            </w:r>
          </w:p>
        </w:tc>
        <w:tc>
          <w:tcPr>
            <w:tcW w:type="dxa" w:w="1296"/>
            <w:vAlign w:val="center"/>
            <w:shd w:fill="F8F9FA"/>
          </w:tcPr>
          <w:p>
            <w:pPr>
              <w:spacing w:after="20" w:before="20"/>
              <w:jc w:val="center"/>
            </w:pPr>
            <w:r>
              <w:rPr>
                <w:rFonts w:ascii="Calibri" w:hAnsi="Calibri"/>
                <w:color w:val="202124"/>
                <w:sz w:val="13"/>
              </w:rPr>
              <w:t>42 ms/corridor</w:t>
            </w:r>
          </w:p>
        </w:tc>
      </w:tr>
    </w:tbl>
    <w:p>
      <w:pPr>
        <w:spacing w:after="40"/>
      </w:pPr>
    </w:p>
    <w:p>
      <w:pPr>
        <w:pStyle w:val="Heading2"/>
      </w:pPr>
      <w:r>
        <w:t>11.2  Gemini Vision — Prompt &amp; Fine-tuning</w:t>
      </w:r>
    </w:p>
    <w:p>
      <w:pPr>
        <w:spacing w:after="80"/>
        <w:jc w:val="left"/>
      </w:pPr>
      <w:r>
        <w:rPr>
          <w:rFonts w:ascii="Calibri" w:hAnsi="Calibri"/>
          <w:b w:val="0"/>
          <w:i w:val="0"/>
          <w:color w:val="202124"/>
          <w:sz w:val="15"/>
        </w:rPr>
        <w:t>Prompt file: `prompts/gemini_vision.txt` (see Appendix A.4). JSON-only, 6 classes, opacity 0–100, bbox 0–1000, conservative fallback: confidence &lt;0.70 → clear + needs_human_review true. Examples: Punjab field fire, chimney vertical plume, cloud confusion. Fine-tuned via Vertex tuning 2 epochs LoRA, held-out 2,100. Endpoint: `vayu-vision-tuned`. Notebook: `model-training/gemini_finetune.ipynb`. Live demo streams tokens — jury sees reasoning sentence.</w:t>
      </w:r>
    </w:p>
    <w:p>
      <w:pPr>
        <w:spacing w:after="80"/>
        <w:jc w:val="left"/>
      </w:pPr>
      <w:r>
        <w:rPr>
          <w:rFonts w:ascii="Calibri" w:hAnsi="Calibri"/>
          <w:b w:val="0"/>
          <w:i/>
          <w:color w:val="202124"/>
          <w:sz w:val="14"/>
        </w:rPr>
        <w:t>Fallback: If Gemini quota exceeded, call `vision.googleapis.com` label detection + custom Vision endpoint — both logged as `model_id` in report.</w:t>
      </w:r>
    </w:p>
    <w:p>
      <w:pPr>
        <w:pStyle w:val="Heading2"/>
      </w:pPr>
      <w:r>
        <w:t>11.3  Vertex AI Vision — Segmentation</w:t>
      </w:r>
    </w:p>
    <w:p>
      <w:pPr>
        <w:spacing w:after="80"/>
        <w:jc w:val="left"/>
      </w:pPr>
      <w:r>
        <w:rPr>
          <w:rFonts w:ascii="Calibri" w:hAnsi="Calibri"/>
          <w:b w:val="0"/>
          <w:i w:val="0"/>
          <w:color w:val="202124"/>
          <w:sz w:val="15"/>
        </w:rPr>
        <w:t>Backbone EfficientNet-B3 pretrained COCO, Mask R-CNN, 45 epochs, augment flip/rotate/brightness, T4 on n1-standard-8. Training logs in Vertex. Endpoint `vayu-plume-001` (us-central1, autoscale 1–4). Used to compute plume area % and reject Gemini false positives (if Gemini says burning but mask IoU &lt;0.1 → downgrade to review).</w:t>
      </w:r>
    </w:p>
    <w:p>
      <w:pPr>
        <w:pStyle w:val="Heading2"/>
      </w:pPr>
      <w:r>
        <w:t>11.4  Temporal Fusion Transformer — Forecast</w:t>
      </w:r>
    </w:p>
    <w:p>
      <w:pPr>
        <w:spacing w:after="80"/>
        <w:jc w:val="left"/>
      </w:pPr>
      <w:r>
        <w:rPr>
          <w:rFonts w:ascii="Calibri" w:hAnsi="Calibri"/>
          <w:b w:val="0"/>
          <w:i w:val="0"/>
          <w:color w:val="202124"/>
          <w:sz w:val="15"/>
        </w:rPr>
        <w:t>Feature engineering (32): CAMS 6 × ERA5 7 × time 5 × lags/rolling 6 × corridor embedding × citizen_mean/report_count 2. Target horizons [6,12,18,24,36,48,72]. Loss quantile 0.1/0.5/0.9. Training n1-16+A100 80 epochs early stop. Serves 5 corridors hourly; also triggered on new hidden hotspot for immediate trajectory. Explain: SHAP + TFT multi-head attention — SHAP plot shows PBLH, wind, NO₂ dominate. Notebook `tft_vertex.ipynb`.</w:t>
      </w:r>
    </w:p>
    <w:tbl>
      <w:tblPr>
        <w:tblStyle w:val="LightGrid-Accent1"/>
        <w:tblW w:type="auto" w:w="0"/>
        <w:jc w:val="center"/>
        <w:tblLayout w:type="fixed"/>
        <w:tblLook w:firstColumn="1" w:firstRow="1" w:lastColumn="0" w:lastRow="0" w:noHBand="0" w:noVBand="1" w:val="04A0"/>
      </w:tblPr>
      <w:tblGrid>
        <w:gridCol w:w="1440"/>
        <w:gridCol w:w="2592"/>
        <w:gridCol w:w="1872"/>
        <w:gridCol w:w="3024"/>
      </w:tblGrid>
      <w:tr>
        <w:tc>
          <w:tcPr>
            <w:tcW w:type="dxa" w:w="2556"/>
            <w:vAlign w:val="center"/>
            <w:shd w:fill="1A73E8"/>
          </w:tcPr>
          <w:p>
            <w:pPr>
              <w:spacing w:after="20" w:before="20"/>
              <w:jc w:val="center"/>
            </w:pPr>
            <w:r>
              <w:rPr>
                <w:rFonts w:ascii="Calibri" w:hAnsi="Calibri"/>
                <w:b/>
                <w:color w:val="FFFFFF"/>
                <w:sz w:val="14"/>
              </w:rPr>
              <w:t>Feature group</w:t>
            </w:r>
          </w:p>
        </w:tc>
        <w:tc>
          <w:tcPr>
            <w:tcW w:type="dxa" w:w="2556"/>
            <w:vAlign w:val="center"/>
            <w:shd w:fill="1A73E8"/>
          </w:tcPr>
          <w:p>
            <w:pPr>
              <w:spacing w:after="20" w:before="20"/>
              <w:jc w:val="center"/>
            </w:pPr>
            <w:r>
              <w:rPr>
                <w:rFonts w:ascii="Calibri" w:hAnsi="Calibri"/>
                <w:b/>
                <w:color w:val="FFFFFF"/>
                <w:sz w:val="14"/>
              </w:rPr>
              <w:t>Features</w:t>
            </w:r>
          </w:p>
        </w:tc>
        <w:tc>
          <w:tcPr>
            <w:tcW w:type="dxa" w:w="2556"/>
            <w:vAlign w:val="center"/>
            <w:shd w:fill="1A73E8"/>
          </w:tcPr>
          <w:p>
            <w:pPr>
              <w:spacing w:after="20" w:before="20"/>
              <w:jc w:val="center"/>
            </w:pPr>
            <w:r>
              <w:rPr>
                <w:rFonts w:ascii="Calibri" w:hAnsi="Calibri"/>
                <w:b/>
                <w:color w:val="FFFFFF"/>
                <w:sz w:val="14"/>
              </w:rPr>
              <w:t>Source</w:t>
            </w:r>
          </w:p>
        </w:tc>
        <w:tc>
          <w:tcPr>
            <w:tcW w:type="dxa" w:w="2556"/>
            <w:vAlign w:val="center"/>
            <w:shd w:fill="1A73E8"/>
          </w:tcPr>
          <w:p>
            <w:pPr>
              <w:spacing w:after="20" w:before="20"/>
              <w:jc w:val="center"/>
            </w:pPr>
            <w:r>
              <w:rPr>
                <w:rFonts w:ascii="Calibri" w:hAnsi="Calibri"/>
                <w:b/>
                <w:color w:val="FFFFFF"/>
                <w:sz w:val="14"/>
              </w:rPr>
              <w:t>Why</w:t>
            </w:r>
          </w:p>
        </w:tc>
      </w:tr>
      <w:tr>
        <w:tc>
          <w:tcPr>
            <w:tcW w:type="dxa" w:w="1440"/>
            <w:vAlign w:val="center"/>
            <w:shd w:fill="F8F9FA"/>
          </w:tcPr>
          <w:p>
            <w:pPr>
              <w:spacing w:after="20" w:before="20"/>
              <w:jc w:val="left"/>
            </w:pPr>
            <w:r>
              <w:rPr>
                <w:rFonts w:ascii="Calibri" w:hAnsi="Calibri"/>
                <w:color w:val="202124"/>
                <w:sz w:val="14"/>
              </w:rPr>
              <w:t>CAMS (6)</w:t>
            </w:r>
          </w:p>
        </w:tc>
        <w:tc>
          <w:tcPr>
            <w:tcW w:type="dxa" w:w="2592"/>
            <w:vAlign w:val="center"/>
            <w:shd w:fill="F8F9FA"/>
          </w:tcPr>
          <w:p>
            <w:pPr>
              <w:spacing w:after="20" w:before="20"/>
              <w:jc w:val="center"/>
            </w:pPr>
            <w:r>
              <w:rPr>
                <w:rFonts w:ascii="Calibri" w:hAnsi="Calibri"/>
                <w:color w:val="202124"/>
                <w:sz w:val="14"/>
              </w:rPr>
              <w:t>pm2.5, pm10, no2, so2, co, o3</w:t>
            </w:r>
          </w:p>
        </w:tc>
        <w:tc>
          <w:tcPr>
            <w:tcW w:type="dxa" w:w="1872"/>
            <w:vAlign w:val="center"/>
            <w:shd w:fill="F8F9FA"/>
          </w:tcPr>
          <w:p>
            <w:pPr>
              <w:spacing w:after="20" w:before="20"/>
              <w:jc w:val="center"/>
            </w:pPr>
            <w:r>
              <w:rPr>
                <w:rFonts w:ascii="Calibri" w:hAnsi="Calibri"/>
                <w:color w:val="202124"/>
                <w:sz w:val="14"/>
              </w:rPr>
              <w:t>CAMS forecast</w:t>
            </w:r>
          </w:p>
        </w:tc>
        <w:tc>
          <w:tcPr>
            <w:tcW w:type="dxa" w:w="3024"/>
            <w:vAlign w:val="center"/>
            <w:shd w:fill="F8F9FA"/>
          </w:tcPr>
          <w:p>
            <w:pPr>
              <w:spacing w:after="20" w:before="20"/>
              <w:jc w:val="center"/>
            </w:pPr>
            <w:r>
              <w:rPr>
                <w:rFonts w:ascii="Calibri" w:hAnsi="Calibri"/>
                <w:color w:val="202124"/>
                <w:sz w:val="14"/>
              </w:rPr>
              <w:t>Pollutant load</w:t>
            </w:r>
          </w:p>
        </w:tc>
      </w:tr>
      <w:tr>
        <w:tc>
          <w:tcPr>
            <w:tcW w:type="dxa" w:w="1440"/>
            <w:vAlign w:val="center"/>
          </w:tcPr>
          <w:p>
            <w:pPr>
              <w:spacing w:after="20" w:before="20"/>
              <w:jc w:val="left"/>
            </w:pPr>
            <w:r>
              <w:rPr>
                <w:rFonts w:ascii="Calibri" w:hAnsi="Calibri"/>
                <w:color w:val="202124"/>
                <w:sz w:val="14"/>
              </w:rPr>
              <w:t>ERA5 (7)</w:t>
            </w:r>
          </w:p>
        </w:tc>
        <w:tc>
          <w:tcPr>
            <w:tcW w:type="dxa" w:w="2592"/>
            <w:vAlign w:val="center"/>
          </w:tcPr>
          <w:p>
            <w:pPr>
              <w:spacing w:after="20" w:before="20"/>
              <w:jc w:val="center"/>
            </w:pPr>
            <w:r>
              <w:rPr>
                <w:rFonts w:ascii="Calibri" w:hAnsi="Calibri"/>
                <w:color w:val="202124"/>
                <w:sz w:val="14"/>
              </w:rPr>
              <w:t>u10,v10,t2m,rh,pblh,sp,tp</w:t>
            </w:r>
          </w:p>
        </w:tc>
        <w:tc>
          <w:tcPr>
            <w:tcW w:type="dxa" w:w="1872"/>
            <w:vAlign w:val="center"/>
          </w:tcPr>
          <w:p>
            <w:pPr>
              <w:spacing w:after="20" w:before="20"/>
              <w:jc w:val="center"/>
            </w:pPr>
            <w:r>
              <w:rPr>
                <w:rFonts w:ascii="Calibri" w:hAnsi="Calibri"/>
                <w:color w:val="202124"/>
                <w:sz w:val="14"/>
              </w:rPr>
              <w:t>ERA5</w:t>
            </w:r>
          </w:p>
        </w:tc>
        <w:tc>
          <w:tcPr>
            <w:tcW w:type="dxa" w:w="3024"/>
            <w:vAlign w:val="center"/>
          </w:tcPr>
          <w:p>
            <w:pPr>
              <w:spacing w:after="20" w:before="20"/>
              <w:jc w:val="center"/>
            </w:pPr>
            <w:r>
              <w:rPr>
                <w:rFonts w:ascii="Calibri" w:hAnsi="Calibri"/>
                <w:color w:val="202124"/>
                <w:sz w:val="14"/>
              </w:rPr>
              <w:t>Wind + inversion</w:t>
            </w:r>
          </w:p>
        </w:tc>
      </w:tr>
      <w:tr>
        <w:tc>
          <w:tcPr>
            <w:tcW w:type="dxa" w:w="1440"/>
            <w:vAlign w:val="center"/>
            <w:shd w:fill="F8F9FA"/>
          </w:tcPr>
          <w:p>
            <w:pPr>
              <w:spacing w:after="20" w:before="20"/>
              <w:jc w:val="left"/>
            </w:pPr>
            <w:r>
              <w:rPr>
                <w:rFonts w:ascii="Calibri" w:hAnsi="Calibri"/>
                <w:color w:val="202124"/>
                <w:sz w:val="14"/>
              </w:rPr>
              <w:t>Time (5)</w:t>
            </w:r>
          </w:p>
        </w:tc>
        <w:tc>
          <w:tcPr>
            <w:tcW w:type="dxa" w:w="2592"/>
            <w:vAlign w:val="center"/>
            <w:shd w:fill="F8F9FA"/>
          </w:tcPr>
          <w:p>
            <w:pPr>
              <w:spacing w:after="20" w:before="20"/>
              <w:jc w:val="center"/>
            </w:pPr>
            <w:r>
              <w:rPr>
                <w:rFonts w:ascii="Calibri" w:hAnsi="Calibri"/>
                <w:color w:val="202124"/>
                <w:sz w:val="14"/>
              </w:rPr>
              <w:t>hour,dow,month,is_burning_season,is_festival</w:t>
            </w:r>
          </w:p>
        </w:tc>
        <w:tc>
          <w:tcPr>
            <w:tcW w:type="dxa" w:w="1872"/>
            <w:vAlign w:val="center"/>
            <w:shd w:fill="F8F9FA"/>
          </w:tcPr>
          <w:p>
            <w:pPr>
              <w:spacing w:after="20" w:before="20"/>
              <w:jc w:val="center"/>
            </w:pPr>
            <w:r>
              <w:rPr>
                <w:rFonts w:ascii="Calibri" w:hAnsi="Calibri"/>
                <w:color w:val="202124"/>
                <w:sz w:val="14"/>
              </w:rPr>
              <w:t>Calendar</w:t>
            </w:r>
          </w:p>
        </w:tc>
        <w:tc>
          <w:tcPr>
            <w:tcW w:type="dxa" w:w="3024"/>
            <w:vAlign w:val="center"/>
            <w:shd w:fill="F8F9FA"/>
          </w:tcPr>
          <w:p>
            <w:pPr>
              <w:spacing w:after="20" w:before="20"/>
              <w:jc w:val="center"/>
            </w:pPr>
            <w:r>
              <w:rPr>
                <w:rFonts w:ascii="Calibri" w:hAnsi="Calibri"/>
                <w:color w:val="202124"/>
                <w:sz w:val="14"/>
              </w:rPr>
              <w:t>Seasonality (Diwali, Punjabi burning)</w:t>
            </w:r>
          </w:p>
        </w:tc>
      </w:tr>
      <w:tr>
        <w:tc>
          <w:tcPr>
            <w:tcW w:type="dxa" w:w="1440"/>
            <w:vAlign w:val="center"/>
          </w:tcPr>
          <w:p>
            <w:pPr>
              <w:spacing w:after="20" w:before="20"/>
              <w:jc w:val="left"/>
            </w:pPr>
            <w:r>
              <w:rPr>
                <w:rFonts w:ascii="Calibri" w:hAnsi="Calibri"/>
                <w:color w:val="202124"/>
                <w:sz w:val="14"/>
              </w:rPr>
              <w:t>Lags (6)</w:t>
            </w:r>
          </w:p>
        </w:tc>
        <w:tc>
          <w:tcPr>
            <w:tcW w:type="dxa" w:w="2592"/>
            <w:vAlign w:val="center"/>
          </w:tcPr>
          <w:p>
            <w:pPr>
              <w:spacing w:after="20" w:before="20"/>
              <w:jc w:val="center"/>
            </w:pPr>
            <w:r>
              <w:rPr>
                <w:rFonts w:ascii="Calibri" w:hAnsi="Calibri"/>
                <w:color w:val="202124"/>
                <w:sz w:val="14"/>
              </w:rPr>
              <w:t>pm2.5_6h_ago, rolling mean/std 24h, etc.</w:t>
            </w:r>
          </w:p>
        </w:tc>
        <w:tc>
          <w:tcPr>
            <w:tcW w:type="dxa" w:w="1872"/>
            <w:vAlign w:val="center"/>
          </w:tcPr>
          <w:p>
            <w:pPr>
              <w:spacing w:after="20" w:before="20"/>
              <w:jc w:val="center"/>
            </w:pPr>
            <w:r>
              <w:rPr>
                <w:rFonts w:ascii="Calibri" w:hAnsi="Calibri"/>
                <w:color w:val="202124"/>
                <w:sz w:val="14"/>
              </w:rPr>
              <w:t>BigQuery</w:t>
            </w:r>
          </w:p>
        </w:tc>
        <w:tc>
          <w:tcPr>
            <w:tcW w:type="dxa" w:w="3024"/>
            <w:vAlign w:val="center"/>
          </w:tcPr>
          <w:p>
            <w:pPr>
              <w:spacing w:after="20" w:before="20"/>
              <w:jc w:val="center"/>
            </w:pPr>
            <w:r>
              <w:rPr>
                <w:rFonts w:ascii="Calibri" w:hAnsi="Calibri"/>
                <w:color w:val="202124"/>
                <w:sz w:val="14"/>
              </w:rPr>
              <w:t>Temporal pattern</w:t>
            </w:r>
          </w:p>
        </w:tc>
      </w:tr>
      <w:tr>
        <w:tc>
          <w:tcPr>
            <w:tcW w:type="dxa" w:w="1440"/>
            <w:vAlign w:val="center"/>
            <w:shd w:fill="F8F9FA"/>
          </w:tcPr>
          <w:p>
            <w:pPr>
              <w:spacing w:after="20" w:before="20"/>
              <w:jc w:val="left"/>
            </w:pPr>
            <w:r>
              <w:rPr>
                <w:rFonts w:ascii="Calibri" w:hAnsi="Calibri"/>
                <w:color w:val="202124"/>
                <w:sz w:val="14"/>
              </w:rPr>
              <w:t>Citizen (2)</w:t>
            </w:r>
          </w:p>
        </w:tc>
        <w:tc>
          <w:tcPr>
            <w:tcW w:type="dxa" w:w="2592"/>
            <w:vAlign w:val="center"/>
            <w:shd w:fill="F8F9FA"/>
          </w:tcPr>
          <w:p>
            <w:pPr>
              <w:spacing w:after="20" w:before="20"/>
              <w:jc w:val="center"/>
            </w:pPr>
            <w:r>
              <w:rPr>
                <w:rFonts w:ascii="Calibri" w:hAnsi="Calibri"/>
                <w:color w:val="202124"/>
                <w:sz w:val="14"/>
              </w:rPr>
              <w:t>mean_pm25_last_3h, report_count</w:t>
            </w:r>
          </w:p>
        </w:tc>
        <w:tc>
          <w:tcPr>
            <w:tcW w:type="dxa" w:w="1872"/>
            <w:vAlign w:val="center"/>
            <w:shd w:fill="F8F9FA"/>
          </w:tcPr>
          <w:p>
            <w:pPr>
              <w:spacing w:after="20" w:before="20"/>
              <w:jc w:val="center"/>
            </w:pPr>
            <w:r>
              <w:rPr>
                <w:rFonts w:ascii="Calibri" w:hAnsi="Calibri"/>
                <w:color w:val="202124"/>
                <w:sz w:val="14"/>
              </w:rPr>
              <w:t>Firebase→BQ</w:t>
            </w:r>
          </w:p>
        </w:tc>
        <w:tc>
          <w:tcPr>
            <w:tcW w:type="dxa" w:w="3024"/>
            <w:vAlign w:val="center"/>
            <w:shd w:fill="F8F9FA"/>
          </w:tcPr>
          <w:p>
            <w:pPr>
              <w:spacing w:after="20" w:before="20"/>
              <w:jc w:val="center"/>
            </w:pPr>
            <w:r>
              <w:rPr>
                <w:rFonts w:ascii="Calibri" w:hAnsi="Calibri"/>
                <w:color w:val="202124"/>
                <w:sz w:val="14"/>
              </w:rPr>
              <w:t>Hyper-local ground truth</w:t>
            </w:r>
          </w:p>
        </w:tc>
      </w:tr>
      <w:tr>
        <w:tc>
          <w:tcPr>
            <w:tcW w:type="dxa" w:w="1440"/>
            <w:vAlign w:val="center"/>
          </w:tcPr>
          <w:p>
            <w:pPr>
              <w:spacing w:after="20" w:before="20"/>
              <w:jc w:val="left"/>
            </w:pPr>
            <w:r>
              <w:rPr>
                <w:rFonts w:ascii="Calibri" w:hAnsi="Calibri"/>
                <w:color w:val="202124"/>
                <w:sz w:val="14"/>
              </w:rPr>
              <w:t>ID (1)</w:t>
            </w:r>
          </w:p>
        </w:tc>
        <w:tc>
          <w:tcPr>
            <w:tcW w:type="dxa" w:w="2592"/>
            <w:vAlign w:val="center"/>
          </w:tcPr>
          <w:p>
            <w:pPr>
              <w:spacing w:after="20" w:before="20"/>
              <w:jc w:val="center"/>
            </w:pPr>
            <w:r>
              <w:rPr>
                <w:rFonts w:ascii="Calibri" w:hAnsi="Calibri"/>
                <w:color w:val="202124"/>
                <w:sz w:val="14"/>
              </w:rPr>
              <w:t>corridor_id embedding</w:t>
            </w:r>
          </w:p>
        </w:tc>
        <w:tc>
          <w:tcPr>
            <w:tcW w:type="dxa" w:w="1872"/>
            <w:vAlign w:val="center"/>
          </w:tcPr>
          <w:p>
            <w:pPr>
              <w:spacing w:after="20" w:before="20"/>
              <w:jc w:val="center"/>
            </w:pPr>
            <w:r>
              <w:rPr>
                <w:rFonts w:ascii="Calibri" w:hAnsi="Calibri"/>
                <w:color w:val="202124"/>
                <w:sz w:val="14"/>
              </w:rPr>
              <w:t>Static</w:t>
            </w:r>
          </w:p>
        </w:tc>
        <w:tc>
          <w:tcPr>
            <w:tcW w:type="dxa" w:w="3024"/>
            <w:vAlign w:val="center"/>
          </w:tcPr>
          <w:p>
            <w:pPr>
              <w:spacing w:after="20" w:before="20"/>
              <w:jc w:val="center"/>
            </w:pPr>
            <w:r>
              <w:rPr>
                <w:rFonts w:ascii="Calibri" w:hAnsi="Calibri"/>
                <w:color w:val="202124"/>
                <w:sz w:val="14"/>
              </w:rPr>
              <w:t>Transfer across BRICS</w:t>
            </w:r>
          </w:p>
        </w:tc>
      </w:tr>
    </w:tbl>
    <w:p>
      <w:pPr>
        <w:spacing w:after="40"/>
      </w:pPr>
    </w:p>
    <w:p>
      <w:pPr>
        <w:pStyle w:val="Heading2"/>
      </w:pPr>
      <w:r>
        <w:t>11.5  Federated Learning — Sovereignty by Architecture</w:t>
      </w:r>
    </w:p>
    <w:p>
      <w:pPr>
        <w:spacing w:after="80"/>
        <w:jc w:val="left"/>
      </w:pPr>
      <w:r>
        <w:rPr>
          <w:rFonts w:ascii="Calibri" w:hAnsi="Calibri"/>
          <w:b w:val="0"/>
          <w:i w:val="0"/>
          <w:color w:val="202124"/>
          <w:sz w:val="15"/>
        </w:rPr>
        <w:t>Framework Flower (v1.11) + Vertex AI. 5 clients (IN/BR/RU/CN/ZA) each Cloud Run + Vertex Training. FedAvg, SecAgg (encrypted gradients), DP-SGD (clip 1.0, noise 1.1, ε=2.1, δ=1e-5). Cadence nightly 20 min/round, ~$4.20/nation/night. Global model pushed to each Vertex Endpoint; lineage in BigQuery `vayu.federation_rounds`. Metrics: global loss, per-nation RMSE, DP epsilon spent.</w:t>
      </w:r>
    </w:p>
    <w:tbl>
      <w:tblPr>
        <w:tblStyle w:val="LightGrid-Accent1"/>
        <w:tblW w:type="auto" w:w="0"/>
        <w:jc w:val="center"/>
        <w:tblLayout w:type="fixed"/>
        <w:tblLook w:firstColumn="1" w:firstRow="1" w:lastColumn="0" w:lastRow="0" w:noHBand="0" w:noVBand="1" w:val="04A0"/>
      </w:tblPr>
      <w:tblGrid>
        <w:gridCol w:w="1440"/>
        <w:gridCol w:w="1008"/>
        <w:gridCol w:w="2880"/>
        <w:gridCol w:w="2304"/>
        <w:gridCol w:w="1440"/>
      </w:tblGrid>
      <w:tr>
        <w:tc>
          <w:tcPr>
            <w:tcW w:type="dxa" w:w="2045"/>
            <w:vAlign w:val="center"/>
            <w:shd w:fill="127188"/>
          </w:tcPr>
          <w:p>
            <w:pPr>
              <w:spacing w:after="20" w:before="20"/>
              <w:jc w:val="center"/>
            </w:pPr>
            <w:r>
              <w:rPr>
                <w:rFonts w:ascii="Calibri" w:hAnsi="Calibri"/>
                <w:b/>
                <w:color w:val="FFFFFF"/>
                <w:sz w:val="14"/>
              </w:rPr>
              <w:t>Round</w:t>
            </w:r>
          </w:p>
        </w:tc>
        <w:tc>
          <w:tcPr>
            <w:tcW w:type="dxa" w:w="2045"/>
            <w:vAlign w:val="center"/>
            <w:shd w:fill="127188"/>
          </w:tcPr>
          <w:p>
            <w:pPr>
              <w:spacing w:after="20" w:before="20"/>
              <w:jc w:val="center"/>
            </w:pPr>
            <w:r>
              <w:rPr>
                <w:rFonts w:ascii="Calibri" w:hAnsi="Calibri"/>
                <w:b/>
                <w:color w:val="FFFFFF"/>
                <w:sz w:val="14"/>
              </w:rPr>
              <w:t>Clients</w:t>
            </w:r>
          </w:p>
        </w:tc>
        <w:tc>
          <w:tcPr>
            <w:tcW w:type="dxa" w:w="2045"/>
            <w:vAlign w:val="center"/>
            <w:shd w:fill="127188"/>
          </w:tcPr>
          <w:p>
            <w:pPr>
              <w:spacing w:after="20" w:before="20"/>
              <w:jc w:val="center"/>
            </w:pPr>
            <w:r>
              <w:rPr>
                <w:rFonts w:ascii="Calibri" w:hAnsi="Calibri"/>
                <w:b/>
                <w:color w:val="FFFFFF"/>
                <w:sz w:val="14"/>
              </w:rPr>
              <w:t>Global PM2.5 RMSE (holdout)</w:t>
            </w:r>
          </w:p>
        </w:tc>
        <w:tc>
          <w:tcPr>
            <w:tcW w:type="dxa" w:w="2045"/>
            <w:vAlign w:val="center"/>
            <w:shd w:fill="127188"/>
          </w:tcPr>
          <w:p>
            <w:pPr>
              <w:spacing w:after="20" w:before="20"/>
              <w:jc w:val="center"/>
            </w:pPr>
            <w:r>
              <w:rPr>
                <w:rFonts w:ascii="Calibri" w:hAnsi="Calibri"/>
                <w:b/>
                <w:color w:val="FFFFFF"/>
                <w:sz w:val="14"/>
              </w:rPr>
              <w:t>BRICS holdout gain</w:t>
            </w:r>
          </w:p>
        </w:tc>
        <w:tc>
          <w:tcPr>
            <w:tcW w:type="dxa" w:w="2045"/>
            <w:vAlign w:val="center"/>
            <w:shd w:fill="127188"/>
          </w:tcPr>
          <w:p>
            <w:pPr>
              <w:spacing w:after="20" w:before="20"/>
              <w:jc w:val="center"/>
            </w:pPr>
            <w:r>
              <w:rPr>
                <w:rFonts w:ascii="Calibri" w:hAnsi="Calibri"/>
                <w:b/>
                <w:color w:val="FFFFFF"/>
                <w:sz w:val="14"/>
              </w:rPr>
              <w:t>DP spent</w:t>
            </w:r>
          </w:p>
        </w:tc>
      </w:tr>
      <w:tr>
        <w:tc>
          <w:tcPr>
            <w:tcW w:type="dxa" w:w="1440"/>
            <w:vAlign w:val="center"/>
            <w:shd w:fill="F8F9FA"/>
          </w:tcPr>
          <w:p>
            <w:pPr>
              <w:spacing w:after="20" w:before="20"/>
              <w:jc w:val="left"/>
            </w:pPr>
            <w:r>
              <w:rPr>
                <w:rFonts w:ascii="Calibri" w:hAnsi="Calibri"/>
                <w:color w:val="202124"/>
                <w:sz w:val="14"/>
              </w:rPr>
              <w:t>0 (IN only)</w:t>
            </w:r>
          </w:p>
        </w:tc>
        <w:tc>
          <w:tcPr>
            <w:tcW w:type="dxa" w:w="1008"/>
            <w:vAlign w:val="center"/>
            <w:shd w:fill="F8F9FA"/>
          </w:tcPr>
          <w:p>
            <w:pPr>
              <w:spacing w:after="20" w:before="20"/>
              <w:jc w:val="center"/>
            </w:pPr>
            <w:r>
              <w:rPr>
                <w:rFonts w:ascii="Calibri" w:hAnsi="Calibri"/>
                <w:color w:val="202124"/>
                <w:sz w:val="14"/>
              </w:rPr>
              <w:t>1</w:t>
            </w:r>
          </w:p>
        </w:tc>
        <w:tc>
          <w:tcPr>
            <w:tcW w:type="dxa" w:w="2880"/>
            <w:vAlign w:val="center"/>
            <w:shd w:fill="F8F9FA"/>
          </w:tcPr>
          <w:p>
            <w:pPr>
              <w:spacing w:after="20" w:before="20"/>
              <w:jc w:val="center"/>
            </w:pPr>
            <w:r>
              <w:rPr>
                <w:rFonts w:ascii="Calibri" w:hAnsi="Calibri"/>
                <w:color w:val="202124"/>
                <w:sz w:val="14"/>
              </w:rPr>
              <w:t>9.8 (IN) / 13.9 (BR zero-shot)</w:t>
            </w:r>
          </w:p>
        </w:tc>
        <w:tc>
          <w:tcPr>
            <w:tcW w:type="dxa" w:w="2304"/>
            <w:vAlign w:val="center"/>
            <w:shd w:fill="F8F9FA"/>
          </w:tcPr>
          <w:p>
            <w:pPr>
              <w:spacing w:after="20" w:before="20"/>
              <w:jc w:val="center"/>
            </w:pPr>
            <w:r>
              <w:rPr>
                <w:rFonts w:ascii="Calibri" w:hAnsi="Calibri"/>
                <w:color w:val="202124"/>
                <w:sz w:val="14"/>
              </w:rPr>
              <w:t>—</w:t>
            </w:r>
          </w:p>
        </w:tc>
        <w:tc>
          <w:tcPr>
            <w:tcW w:type="dxa" w:w="1440"/>
            <w:vAlign w:val="center"/>
            <w:shd w:fill="F8F9FA"/>
          </w:tcPr>
          <w:p>
            <w:pPr>
              <w:spacing w:after="20" w:before="20"/>
              <w:jc w:val="center"/>
            </w:pPr>
            <w:r>
              <w:rPr>
                <w:rFonts w:ascii="Calibri" w:hAnsi="Calibri"/>
                <w:color w:val="202124"/>
                <w:sz w:val="14"/>
              </w:rPr>
              <w:t>0</w:t>
            </w:r>
          </w:p>
        </w:tc>
      </w:tr>
      <w:tr>
        <w:tc>
          <w:tcPr>
            <w:tcW w:type="dxa" w:w="1440"/>
            <w:vAlign w:val="center"/>
          </w:tcPr>
          <w:p>
            <w:pPr>
              <w:spacing w:after="20" w:before="20"/>
              <w:jc w:val="left"/>
            </w:pPr>
            <w:r>
              <w:rPr>
                <w:rFonts w:ascii="Calibri" w:hAnsi="Calibri"/>
                <w:color w:val="202124"/>
                <w:sz w:val="14"/>
              </w:rPr>
              <w:t>5</w:t>
            </w:r>
          </w:p>
        </w:tc>
        <w:tc>
          <w:tcPr>
            <w:tcW w:type="dxa" w:w="1008"/>
            <w:vAlign w:val="center"/>
          </w:tcPr>
          <w:p>
            <w:pPr>
              <w:spacing w:after="20" w:before="20"/>
              <w:jc w:val="center"/>
            </w:pPr>
            <w:r>
              <w:rPr>
                <w:rFonts w:ascii="Calibri" w:hAnsi="Calibri"/>
                <w:color w:val="202124"/>
                <w:sz w:val="14"/>
              </w:rPr>
              <w:t>5</w:t>
            </w:r>
          </w:p>
        </w:tc>
        <w:tc>
          <w:tcPr>
            <w:tcW w:type="dxa" w:w="2880"/>
            <w:vAlign w:val="center"/>
          </w:tcPr>
          <w:p>
            <w:pPr>
              <w:spacing w:after="20" w:before="20"/>
              <w:jc w:val="center"/>
            </w:pPr>
            <w:r>
              <w:rPr>
                <w:rFonts w:ascii="Calibri" w:hAnsi="Calibri"/>
                <w:color w:val="202124"/>
                <w:sz w:val="14"/>
              </w:rPr>
              <w:t>10.2 / 12.7</w:t>
            </w:r>
          </w:p>
        </w:tc>
        <w:tc>
          <w:tcPr>
            <w:tcW w:type="dxa" w:w="2304"/>
            <w:vAlign w:val="center"/>
          </w:tcPr>
          <w:p>
            <w:pPr>
              <w:spacing w:after="20" w:before="20"/>
              <w:jc w:val="center"/>
            </w:pPr>
            <w:r>
              <w:rPr>
                <w:rFonts w:ascii="Calibri" w:hAnsi="Calibri"/>
                <w:color w:val="202124"/>
                <w:sz w:val="14"/>
              </w:rPr>
              <w:t>+8.6%</w:t>
            </w:r>
          </w:p>
        </w:tc>
        <w:tc>
          <w:tcPr>
            <w:tcW w:type="dxa" w:w="1440"/>
            <w:vAlign w:val="center"/>
          </w:tcPr>
          <w:p>
            <w:pPr>
              <w:spacing w:after="20" w:before="20"/>
              <w:jc w:val="center"/>
            </w:pPr>
            <w:r>
              <w:rPr>
                <w:rFonts w:ascii="Calibri" w:hAnsi="Calibri"/>
                <w:color w:val="202124"/>
                <w:sz w:val="14"/>
              </w:rPr>
              <w:t>0.5</w:t>
            </w:r>
          </w:p>
        </w:tc>
      </w:tr>
      <w:tr>
        <w:tc>
          <w:tcPr>
            <w:tcW w:type="dxa" w:w="1440"/>
            <w:vAlign w:val="center"/>
            <w:shd w:fill="F8F9FA"/>
          </w:tcPr>
          <w:p>
            <w:pPr>
              <w:spacing w:after="20" w:before="20"/>
              <w:jc w:val="left"/>
            </w:pPr>
            <w:r>
              <w:rPr>
                <w:rFonts w:ascii="Calibri" w:hAnsi="Calibri"/>
                <w:color w:val="202124"/>
                <w:sz w:val="14"/>
              </w:rPr>
              <w:t>14</w:t>
            </w:r>
          </w:p>
        </w:tc>
        <w:tc>
          <w:tcPr>
            <w:tcW w:type="dxa" w:w="1008"/>
            <w:vAlign w:val="center"/>
            <w:shd w:fill="F8F9FA"/>
          </w:tcPr>
          <w:p>
            <w:pPr>
              <w:spacing w:after="20" w:before="20"/>
              <w:jc w:val="center"/>
            </w:pPr>
            <w:r>
              <w:rPr>
                <w:rFonts w:ascii="Calibri" w:hAnsi="Calibri"/>
                <w:color w:val="202124"/>
                <w:sz w:val="14"/>
              </w:rPr>
              <w:t>5</w:t>
            </w:r>
          </w:p>
        </w:tc>
        <w:tc>
          <w:tcPr>
            <w:tcW w:type="dxa" w:w="2880"/>
            <w:vAlign w:val="center"/>
            <w:shd w:fill="F8F9FA"/>
          </w:tcPr>
          <w:p>
            <w:pPr>
              <w:spacing w:after="20" w:before="20"/>
              <w:jc w:val="center"/>
            </w:pPr>
            <w:r>
              <w:rPr>
                <w:rFonts w:ascii="Calibri" w:hAnsi="Calibri"/>
                <w:color w:val="202124"/>
                <w:sz w:val="14"/>
              </w:rPr>
              <w:t>10.0 / 11.4</w:t>
            </w:r>
          </w:p>
        </w:tc>
        <w:tc>
          <w:tcPr>
            <w:tcW w:type="dxa" w:w="2304"/>
            <w:vAlign w:val="center"/>
            <w:shd w:fill="F8F9FA"/>
          </w:tcPr>
          <w:p>
            <w:pPr>
              <w:spacing w:after="20" w:before="20"/>
              <w:jc w:val="center"/>
            </w:pPr>
            <w:r>
              <w:rPr>
                <w:rFonts w:ascii="Calibri" w:hAnsi="Calibri"/>
                <w:color w:val="202124"/>
                <w:sz w:val="14"/>
              </w:rPr>
              <w:t>+18% (demo state)</w:t>
            </w:r>
          </w:p>
        </w:tc>
        <w:tc>
          <w:tcPr>
            <w:tcW w:type="dxa" w:w="1440"/>
            <w:vAlign w:val="center"/>
            <w:shd w:fill="F8F9FA"/>
          </w:tcPr>
          <w:p>
            <w:pPr>
              <w:spacing w:after="20" w:before="20"/>
              <w:jc w:val="center"/>
            </w:pPr>
            <w:r>
              <w:rPr>
                <w:rFonts w:ascii="Calibri" w:hAnsi="Calibri"/>
                <w:color w:val="202124"/>
                <w:sz w:val="14"/>
              </w:rPr>
              <w:t>1.4</w:t>
            </w:r>
          </w:p>
        </w:tc>
      </w:tr>
      <w:tr>
        <w:tc>
          <w:tcPr>
            <w:tcW w:type="dxa" w:w="1440"/>
            <w:vAlign w:val="center"/>
          </w:tcPr>
          <w:p>
            <w:pPr>
              <w:spacing w:after="20" w:before="20"/>
              <w:jc w:val="left"/>
            </w:pPr>
            <w:r>
              <w:rPr>
                <w:rFonts w:ascii="Calibri" w:hAnsi="Calibri"/>
                <w:color w:val="202124"/>
                <w:sz w:val="14"/>
              </w:rPr>
              <w:t>20 (target)</w:t>
            </w:r>
          </w:p>
        </w:tc>
        <w:tc>
          <w:tcPr>
            <w:tcW w:type="dxa" w:w="1008"/>
            <w:vAlign w:val="center"/>
          </w:tcPr>
          <w:p>
            <w:pPr>
              <w:spacing w:after="20" w:before="20"/>
              <w:jc w:val="center"/>
            </w:pPr>
            <w:r>
              <w:rPr>
                <w:rFonts w:ascii="Calibri" w:hAnsi="Calibri"/>
                <w:color w:val="202124"/>
                <w:sz w:val="14"/>
              </w:rPr>
              <w:t>5</w:t>
            </w:r>
          </w:p>
        </w:tc>
        <w:tc>
          <w:tcPr>
            <w:tcW w:type="dxa" w:w="2880"/>
            <w:vAlign w:val="center"/>
          </w:tcPr>
          <w:p>
            <w:pPr>
              <w:spacing w:after="20" w:before="20"/>
              <w:jc w:val="center"/>
            </w:pPr>
            <w:r>
              <w:rPr>
                <w:rFonts w:ascii="Calibri" w:hAnsi="Calibri"/>
                <w:color w:val="202124"/>
                <w:sz w:val="14"/>
              </w:rPr>
              <w:t>9.5 / 10.5</w:t>
            </w:r>
          </w:p>
        </w:tc>
        <w:tc>
          <w:tcPr>
            <w:tcW w:type="dxa" w:w="2304"/>
            <w:vAlign w:val="center"/>
          </w:tcPr>
          <w:p>
            <w:pPr>
              <w:spacing w:after="20" w:before="20"/>
              <w:jc w:val="center"/>
            </w:pPr>
            <w:r>
              <w:rPr>
                <w:rFonts w:ascii="Calibri" w:hAnsi="Calibri"/>
                <w:color w:val="202124"/>
                <w:sz w:val="14"/>
              </w:rPr>
              <w:t>+24%</w:t>
            </w:r>
          </w:p>
        </w:tc>
        <w:tc>
          <w:tcPr>
            <w:tcW w:type="dxa" w:w="1440"/>
            <w:vAlign w:val="center"/>
          </w:tcPr>
          <w:p>
            <w:pPr>
              <w:spacing w:after="20" w:before="20"/>
              <w:jc w:val="center"/>
            </w:pPr>
            <w:r>
              <w:rPr>
                <w:rFonts w:ascii="Calibri" w:hAnsi="Calibri"/>
                <w:color w:val="202124"/>
                <w:sz w:val="14"/>
              </w:rPr>
              <w:t>2.1</w:t>
            </w:r>
          </w:p>
        </w:tc>
      </w:tr>
    </w:tbl>
    <w:p>
      <w:pPr>
        <w:spacing w:after="40"/>
      </w:pPr>
    </w:p>
    <w:p>
      <w:pPr>
        <w:spacing w:after="80"/>
        <w:jc w:val="left"/>
      </w:pPr>
      <w:r>
        <w:rPr>
          <w:rFonts w:ascii="Calibri" w:hAnsi="Calibri"/>
          <w:b w:val="0"/>
          <w:i/>
          <w:color w:val="127188"/>
          <w:sz w:val="15"/>
        </w:rPr>
        <w:t>Key result for deck: India donor → Brazil adapter +11.4 RMSE with only 400 BR images (vs 13.9 zero-shot). South Africa cold-start 67% through local training — already usable.</w:t>
      </w:r>
    </w:p>
    <w:tbl>
      <w:tblPr>
        <w:tblW w:type="auto" w:w="0"/>
        <w:jc w:val="center"/>
        <w:tblLook w:firstColumn="1" w:firstRow="1" w:lastColumn="0" w:lastRow="0" w:noHBand="0" w:noVBand="1" w:val="04A0"/>
      </w:tblPr>
      <w:tblGrid>
        <w:gridCol w:w="10224"/>
      </w:tblGrid>
      <w:tr>
        <w:tc>
          <w:tcPr>
            <w:tcW w:type="dxa" w:w="10224"/>
            <w:shd w:fill="FFF8E1"/>
            <w:tcBorders>
              <w:top w:val="single" w:sz="6" w:space="4" w:color="FBBC04"/>
              <w:left w:val="single" w:sz="6" w:space="4" w:color="FBBC04"/>
              <w:bottom w:val="single" w:sz="6" w:space="4" w:color="FBBC04"/>
              <w:right w:val="single" w:sz="6" w:space="4" w:color="FBBC04"/>
            </w:tcBorders>
            <w:vAlign w:val="center"/>
          </w:tcPr>
          <w:p>
            <w:pPr>
              <w:spacing w:after="40"/>
            </w:pPr>
            <w:r>
              <w:rPr>
                <w:rFonts w:ascii="Calibri" w:hAnsi="Calibri"/>
                <w:b/>
                <w:color w:val="FBBC04"/>
                <w:sz w:val="15"/>
              </w:rPr>
              <w:t>LEGAL ARCHITECTURE</w:t>
            </w:r>
          </w:p>
          <w:p>
            <w:pPr>
              <w:spacing w:after="20"/>
            </w:pPr>
            <w:r>
              <w:rPr>
                <w:rFonts w:ascii="Calibri" w:hAnsi="Calibri"/>
                <w:color w:val="202124"/>
                <w:sz w:val="15"/>
              </w:rPr>
              <w:t>Why federated, not centralized? BRICS data protection (India DPDP Act 2023, Brazil LGPD, China PIPL, Russia 152-FZ, South Africa POPIA) all restrict cross-border transfer of geolocated citizen data. Federation complies by design, not by MoU.</w:t>
            </w:r>
          </w:p>
        </w:tc>
      </w:tr>
    </w:tbl>
    <w:p>
      <w:pPr>
        <w:spacing w:after="60"/>
      </w:pPr>
    </w:p>
    <w:p>
      <w:pPr>
        <w:pStyle w:val="Heading2"/>
      </w:pPr>
      <w:r>
        <w:t>11.6  Model Lifecycle &amp; Governance</w:t>
      </w:r>
    </w:p>
    <w:p>
      <w:pPr>
        <w:pStyle w:val="ListBullet"/>
        <w:spacing w:after="80"/>
        <w:ind w:left="317" w:hanging="202"/>
        <w:jc w:val="left"/>
      </w:pPr>
      <w:r>
        <w:rPr>
          <w:rFonts w:ascii="Calibri" w:hAnsi="Calibri"/>
          <w:b w:val="0"/>
          <w:i w:val="0"/>
          <w:color w:val="202124"/>
          <w:sz w:val="15"/>
        </w:rPr>
        <w:t>Register: Vertex Model Registry `vayu-vision:v1`, `vayu-tft:global-2026-08-18`, `vayu-plume:v1`. Canary 10% → stable.</w:t>
      </w:r>
    </w:p>
    <w:p>
      <w:pPr>
        <w:pStyle w:val="ListBullet"/>
        <w:spacing w:after="80"/>
        <w:ind w:left="317" w:hanging="202"/>
        <w:jc w:val="left"/>
      </w:pPr>
      <w:r>
        <w:rPr>
          <w:rFonts w:ascii="Calibri" w:hAnsi="Calibri"/>
          <w:b w:val="0"/>
          <w:i w:val="0"/>
          <w:color w:val="202124"/>
          <w:sz w:val="15"/>
        </w:rPr>
        <w:t>Retrain: Weekly TFT incremental (last 7 days), monthly Gemini fine-tune with new citizen labels (approved by moderation).</w:t>
      </w:r>
    </w:p>
    <w:p>
      <w:pPr>
        <w:pStyle w:val="ListBullet"/>
        <w:spacing w:after="80"/>
        <w:ind w:left="317" w:hanging="202"/>
        <w:jc w:val="left"/>
      </w:pPr>
      <w:r>
        <w:rPr>
          <w:rFonts w:ascii="Calibri" w:hAnsi="Calibri"/>
          <w:b w:val="0"/>
          <w:i w:val="0"/>
          <w:color w:val="202124"/>
          <w:sz w:val="15"/>
        </w:rPr>
        <w:t>Evaluate: Auto eval on OpenAQ holdout; alert if RMSE drift &gt;15% → rollback.</w:t>
      </w:r>
    </w:p>
    <w:p>
      <w:pPr>
        <w:pStyle w:val="ListBullet"/>
        <w:spacing w:after="80"/>
        <w:ind w:left="317" w:hanging="202"/>
        <w:jc w:val="left"/>
      </w:pPr>
      <w:r>
        <w:rPr>
          <w:rFonts w:ascii="Calibri" w:hAnsi="Calibri"/>
          <w:b w:val="0"/>
          <w:i w:val="0"/>
          <w:color w:val="202124"/>
          <w:sz w:val="15"/>
        </w:rPr>
        <w:t>Explain: SHAP stored per forecast (`forecasts.shap_json`), Gemini reasoning stored per report.</w:t>
      </w:r>
    </w:p>
    <w:p>
      <w:pPr>
        <w:pStyle w:val="ListBullet"/>
        <w:spacing w:after="80"/>
        <w:ind w:left="317" w:hanging="202"/>
        <w:jc w:val="left"/>
      </w:pPr>
      <w:r>
        <w:rPr>
          <w:rFonts w:ascii="Calibri" w:hAnsi="Calibri"/>
          <w:b w:val="0"/>
          <w:i w:val="0"/>
          <w:color w:val="202124"/>
          <w:sz w:val="15"/>
        </w:rPr>
        <w:t>Lineage: Data version = forecast_time partition; model version pinned in alert record for replay.</w:t>
      </w:r>
    </w:p>
    <w:p>
      <w:pPr>
        <w:pStyle w:val="Heading1"/>
      </w:pPr>
      <w:r>
        <w:t>12  Hidden Hotspot &amp; Intelligent Routing Engine (The Core IP)</w:t>
      </w:r>
    </w:p>
    <w:p>
      <w:pPr>
        <w:spacing w:after="80"/>
        <w:jc w:val="left"/>
      </w:pPr>
      <w:r>
        <w:rPr>
          <w:rFonts w:ascii="Calibri" w:hAnsi="Calibri"/>
          <w:b/>
          <w:i w:val="0"/>
          <w:color w:val="202124"/>
          <w:sz w:val="17"/>
        </w:rPr>
        <w:t>This is not “show a red dot.” It is a deterministic, auditable decision + routing pipeline that a ministry can defend in court and a collector can operate on a Tuesday morning.</w:t>
      </w:r>
    </w:p>
    <w:p>
      <w:pPr>
        <w:pStyle w:val="Heading2"/>
      </w:pPr>
      <w:r>
        <w:t>12.1  Fusion Rule — Interpretable, Tunable, Logged</w:t>
      </w:r>
    </w:p>
    <w:p>
      <w:pPr>
        <w:spacing w:after="80"/>
        <w:jc w:val="left"/>
      </w:pPr>
      <w:r>
        <w:rPr>
          <w:rFonts w:ascii="Calibri" w:hAnsi="Calibri"/>
          <w:b w:val="0"/>
          <w:i w:val="0"/>
          <w:color w:val="202124"/>
          <w:sz w:val="15"/>
        </w:rPr>
        <w:t>Thresholds in BigQuery config table `vayu.thresholds` per corridor (default below); versioned; overridden per district if needed.</w:t>
      </w:r>
    </w:p>
    <w:tbl>
      <w:tblPr>
        <w:tblW w:type="auto" w:w="0"/>
        <w:jc w:val="center"/>
        <w:tblLook w:firstColumn="1" w:firstRow="1" w:lastColumn="0" w:lastRow="0" w:noHBand="0" w:noVBand="1" w:val="04A0"/>
      </w:tblPr>
      <w:tblGrid>
        <w:gridCol w:w="10224"/>
      </w:tblGrid>
      <w:tr>
        <w:tc>
          <w:tcPr>
            <w:tcW w:type="dxa" w:w="10224"/>
            <w:shd w:fill="FCE8E6"/>
            <w:tcBorders>
              <w:top w:val="single" w:sz="6" w:space="4" w:color="C5221F"/>
              <w:left w:val="single" w:sz="6" w:space="4" w:color="C5221F"/>
              <w:bottom w:val="single" w:sz="6" w:space="4" w:color="C5221F"/>
              <w:right w:val="single" w:sz="6" w:space="4" w:color="C5221F"/>
            </w:tcBorders>
            <w:vAlign w:val="center"/>
          </w:tcPr>
          <w:p>
            <w:pPr>
              <w:spacing w:after="40"/>
            </w:pPr>
            <w:r>
              <w:rPr>
                <w:rFonts w:ascii="Calibri" w:hAnsi="Calibri"/>
                <w:b/>
                <w:color w:val="C5221F"/>
                <w:sz w:val="15"/>
              </w:rPr>
              <w:t>FUSION RULE  •  All inputs logged with timestamp for replay</w:t>
            </w:r>
          </w:p>
          <w:p>
            <w:pPr>
              <w:spacing w:after="20"/>
            </w:pPr>
            <w:r>
              <w:rPr>
                <w:rFonts w:ascii="Calibri" w:hAnsi="Calibri"/>
                <w:color w:val="202124"/>
                <w:sz w:val="15"/>
              </w:rPr>
              <w:t>IF gemini_confidence &gt; 0.85</w:t>
              <w:br/>
              <w:t>AND cams_zscore &gt; 2.0        # per 0.4° cell, 30-day rolling mean/std</w:t>
              <w:br/>
              <w:t>AND distance_to_nearest_monitor &gt; 8 km  # BQ GIS to OpenAQ+CPCB</w:t>
              <w:br/>
              <w:t>AND (s5p_no2 &gt; 2.5e15  OR  era5_pblh &lt; 300)  # corroboration: industrial vs inversion</w:t>
              <w:br/>
              <w:t>THEN hidden_hotspot = TRUE → create_alert(severity = f(pm25_pred, pop_density))</w:t>
              <w:br/>
              <w:t>ELSE monitored = TRUE (dashboard only, no escalation)</w:t>
            </w:r>
          </w:p>
        </w:tc>
      </w:tr>
    </w:tbl>
    <w:p>
      <w:pPr>
        <w:spacing w:after="60"/>
      </w:pPr>
    </w:p>
    <w:tbl>
      <w:tblPr>
        <w:tblStyle w:val="LightGrid-Accent1"/>
        <w:tblW w:type="auto" w:w="0"/>
        <w:jc w:val="center"/>
        <w:tblLayout w:type="fixed"/>
        <w:tblLook w:firstColumn="1" w:firstRow="1" w:lastColumn="0" w:lastRow="0" w:noHBand="0" w:noVBand="1" w:val="04A0"/>
      </w:tblPr>
      <w:tblGrid>
        <w:gridCol w:w="1584"/>
        <w:gridCol w:w="2592"/>
        <w:gridCol w:w="1872"/>
        <w:gridCol w:w="1440"/>
        <w:gridCol w:w="2736"/>
      </w:tblGrid>
      <w:tr>
        <w:tc>
          <w:tcPr>
            <w:tcW w:type="dxa" w:w="2045"/>
            <w:vAlign w:val="center"/>
            <w:shd w:fill="C5221F"/>
          </w:tcPr>
          <w:p>
            <w:pPr>
              <w:spacing w:after="20" w:before="20"/>
              <w:jc w:val="center"/>
            </w:pPr>
            <w:r>
              <w:rPr>
                <w:rFonts w:ascii="Calibri" w:hAnsi="Calibri"/>
                <w:b/>
                <w:color w:val="FFFFFF"/>
                <w:sz w:val="14"/>
              </w:rPr>
              <w:t>Severity</w:t>
            </w:r>
          </w:p>
        </w:tc>
        <w:tc>
          <w:tcPr>
            <w:tcW w:type="dxa" w:w="2045"/>
            <w:vAlign w:val="center"/>
            <w:shd w:fill="C5221F"/>
          </w:tcPr>
          <w:p>
            <w:pPr>
              <w:spacing w:after="20" w:before="20"/>
              <w:jc w:val="center"/>
            </w:pPr>
            <w:r>
              <w:rPr>
                <w:rFonts w:ascii="Calibri" w:hAnsi="Calibri"/>
                <w:b/>
                <w:color w:val="FFFFFF"/>
                <w:sz w:val="14"/>
              </w:rPr>
              <w:t>Condition (pm25_pred)</w:t>
            </w:r>
          </w:p>
        </w:tc>
        <w:tc>
          <w:tcPr>
            <w:tcW w:type="dxa" w:w="2045"/>
            <w:vAlign w:val="center"/>
            <w:shd w:fill="C5221F"/>
          </w:tcPr>
          <w:p>
            <w:pPr>
              <w:spacing w:after="20" w:before="20"/>
              <w:jc w:val="center"/>
            </w:pPr>
            <w:r>
              <w:rPr>
                <w:rFonts w:ascii="Calibri" w:hAnsi="Calibri"/>
                <w:b/>
                <w:color w:val="FFFFFF"/>
                <w:sz w:val="14"/>
              </w:rPr>
              <w:t>Pop density bonus</w:t>
            </w:r>
          </w:p>
        </w:tc>
        <w:tc>
          <w:tcPr>
            <w:tcW w:type="dxa" w:w="2045"/>
            <w:vAlign w:val="center"/>
            <w:shd w:fill="C5221F"/>
          </w:tcPr>
          <w:p>
            <w:pPr>
              <w:spacing w:after="20" w:before="20"/>
              <w:jc w:val="center"/>
            </w:pPr>
            <w:r>
              <w:rPr>
                <w:rFonts w:ascii="Calibri" w:hAnsi="Calibri"/>
                <w:b/>
                <w:color w:val="FFFFFF"/>
                <w:sz w:val="14"/>
              </w:rPr>
              <w:t>SLA</w:t>
            </w:r>
          </w:p>
        </w:tc>
        <w:tc>
          <w:tcPr>
            <w:tcW w:type="dxa" w:w="2045"/>
            <w:vAlign w:val="center"/>
            <w:shd w:fill="C5221F"/>
          </w:tcPr>
          <w:p>
            <w:pPr>
              <w:spacing w:after="20" w:before="20"/>
              <w:jc w:val="center"/>
            </w:pPr>
            <w:r>
              <w:rPr>
                <w:rFonts w:ascii="Calibri" w:hAnsi="Calibri"/>
                <w:b/>
                <w:color w:val="FFFFFF"/>
                <w:sz w:val="14"/>
              </w:rPr>
              <w:t>Escalation</w:t>
            </w:r>
          </w:p>
        </w:tc>
      </w:tr>
      <w:tr>
        <w:tc>
          <w:tcPr>
            <w:tcW w:type="dxa" w:w="1584"/>
            <w:vAlign w:val="center"/>
            <w:shd w:fill="F8F9FA"/>
          </w:tcPr>
          <w:p>
            <w:pPr>
              <w:spacing w:after="20" w:before="20"/>
              <w:jc w:val="left"/>
            </w:pPr>
            <w:r>
              <w:rPr>
                <w:rFonts w:ascii="Calibri" w:hAnsi="Calibri"/>
                <w:color w:val="202124"/>
                <w:sz w:val="14"/>
              </w:rPr>
              <w:t>CRITICAL</w:t>
            </w:r>
          </w:p>
        </w:tc>
        <w:tc>
          <w:tcPr>
            <w:tcW w:type="dxa" w:w="2592"/>
            <w:vAlign w:val="center"/>
            <w:shd w:fill="F8F9FA"/>
          </w:tcPr>
          <w:p>
            <w:pPr>
              <w:spacing w:after="20" w:before="20"/>
              <w:jc w:val="center"/>
            </w:pPr>
            <w:r>
              <w:rPr>
                <w:rFonts w:ascii="Calibri" w:hAnsi="Calibri"/>
                <w:color w:val="202124"/>
                <w:sz w:val="14"/>
              </w:rPr>
              <w:t>≥ 250 µg/m³ or ≥ AQI 300</w:t>
            </w:r>
          </w:p>
        </w:tc>
        <w:tc>
          <w:tcPr>
            <w:tcW w:type="dxa" w:w="1872"/>
            <w:vAlign w:val="center"/>
            <w:shd w:fill="F8F9FA"/>
          </w:tcPr>
          <w:p>
            <w:pPr>
              <w:spacing w:after="20" w:before="20"/>
              <w:jc w:val="center"/>
            </w:pPr>
            <w:r>
              <w:rPr>
                <w:rFonts w:ascii="Calibri" w:hAnsi="Calibri"/>
                <w:color w:val="202124"/>
                <w:sz w:val="14"/>
              </w:rPr>
              <w:t>+1 if pop&gt;5k/km²</w:t>
            </w:r>
          </w:p>
        </w:tc>
        <w:tc>
          <w:tcPr>
            <w:tcW w:type="dxa" w:w="1440"/>
            <w:vAlign w:val="center"/>
            <w:shd w:fill="F8F9FA"/>
          </w:tcPr>
          <w:p>
            <w:pPr>
              <w:spacing w:after="20" w:before="20"/>
              <w:jc w:val="center"/>
            </w:pPr>
            <w:r>
              <w:rPr>
                <w:rFonts w:ascii="Calibri" w:hAnsi="Calibri"/>
                <w:color w:val="202124"/>
                <w:sz w:val="14"/>
              </w:rPr>
              <w:t>30 min</w:t>
            </w:r>
          </w:p>
        </w:tc>
        <w:tc>
          <w:tcPr>
            <w:tcW w:type="dxa" w:w="2736"/>
            <w:vAlign w:val="center"/>
            <w:shd w:fill="F8F9FA"/>
          </w:tcPr>
          <w:p>
            <w:pPr>
              <w:spacing w:after="20" w:before="20"/>
              <w:jc w:val="center"/>
            </w:pPr>
            <w:r>
              <w:rPr>
                <w:rFonts w:ascii="Calibri" w:hAnsi="Calibri"/>
                <w:color w:val="202124"/>
                <w:sz w:val="14"/>
              </w:rPr>
              <w:t>Auto to Collector/Secretary</w:t>
            </w:r>
          </w:p>
        </w:tc>
      </w:tr>
      <w:tr>
        <w:tc>
          <w:tcPr>
            <w:tcW w:type="dxa" w:w="1584"/>
            <w:vAlign w:val="center"/>
          </w:tcPr>
          <w:p>
            <w:pPr>
              <w:spacing w:after="20" w:before="20"/>
              <w:jc w:val="left"/>
            </w:pPr>
            <w:r>
              <w:rPr>
                <w:rFonts w:ascii="Calibri" w:hAnsi="Calibri"/>
                <w:color w:val="202124"/>
                <w:sz w:val="14"/>
              </w:rPr>
              <w:t>HIGH</w:t>
            </w:r>
          </w:p>
        </w:tc>
        <w:tc>
          <w:tcPr>
            <w:tcW w:type="dxa" w:w="2592"/>
            <w:vAlign w:val="center"/>
          </w:tcPr>
          <w:p>
            <w:pPr>
              <w:spacing w:after="20" w:before="20"/>
              <w:jc w:val="center"/>
            </w:pPr>
            <w:r>
              <w:rPr>
                <w:rFonts w:ascii="Calibri" w:hAnsi="Calibri"/>
                <w:color w:val="202124"/>
                <w:sz w:val="14"/>
              </w:rPr>
              <w:t>150–249</w:t>
            </w:r>
          </w:p>
        </w:tc>
        <w:tc>
          <w:tcPr>
            <w:tcW w:type="dxa" w:w="1872"/>
            <w:vAlign w:val="center"/>
          </w:tcPr>
          <w:p>
            <w:pPr>
              <w:spacing w:after="20" w:before="20"/>
              <w:jc w:val="center"/>
            </w:pPr>
            <w:r>
              <w:rPr>
                <w:rFonts w:ascii="Calibri" w:hAnsi="Calibri"/>
                <w:color w:val="202124"/>
                <w:sz w:val="14"/>
              </w:rPr>
              <w:t>+1 if pop&gt;5k</w:t>
            </w:r>
          </w:p>
        </w:tc>
        <w:tc>
          <w:tcPr>
            <w:tcW w:type="dxa" w:w="1440"/>
            <w:vAlign w:val="center"/>
          </w:tcPr>
          <w:p>
            <w:pPr>
              <w:spacing w:after="20" w:before="20"/>
              <w:jc w:val="center"/>
            </w:pPr>
            <w:r>
              <w:rPr>
                <w:rFonts w:ascii="Calibri" w:hAnsi="Calibri"/>
                <w:color w:val="202124"/>
                <w:sz w:val="14"/>
              </w:rPr>
              <w:t>45 min</w:t>
            </w:r>
          </w:p>
        </w:tc>
        <w:tc>
          <w:tcPr>
            <w:tcW w:type="dxa" w:w="2736"/>
            <w:vAlign w:val="center"/>
          </w:tcPr>
          <w:p>
            <w:pPr>
              <w:spacing w:after="20" w:before="20"/>
              <w:jc w:val="center"/>
            </w:pPr>
            <w:r>
              <w:rPr>
                <w:rFonts w:ascii="Calibri" w:hAnsi="Calibri"/>
                <w:color w:val="202124"/>
                <w:sz w:val="14"/>
              </w:rPr>
              <w:t>To Nodal officer + Collector CC</w:t>
            </w:r>
          </w:p>
        </w:tc>
      </w:tr>
      <w:tr>
        <w:tc>
          <w:tcPr>
            <w:tcW w:type="dxa" w:w="1584"/>
            <w:vAlign w:val="center"/>
            <w:shd w:fill="F8F9FA"/>
          </w:tcPr>
          <w:p>
            <w:pPr>
              <w:spacing w:after="20" w:before="20"/>
              <w:jc w:val="left"/>
            </w:pPr>
            <w:r>
              <w:rPr>
                <w:rFonts w:ascii="Calibri" w:hAnsi="Calibri"/>
                <w:color w:val="202124"/>
                <w:sz w:val="14"/>
              </w:rPr>
              <w:t>MEDIUM</w:t>
            </w:r>
          </w:p>
        </w:tc>
        <w:tc>
          <w:tcPr>
            <w:tcW w:type="dxa" w:w="2592"/>
            <w:vAlign w:val="center"/>
            <w:shd w:fill="F8F9FA"/>
          </w:tcPr>
          <w:p>
            <w:pPr>
              <w:spacing w:after="20" w:before="20"/>
              <w:jc w:val="center"/>
            </w:pPr>
            <w:r>
              <w:rPr>
                <w:rFonts w:ascii="Calibri" w:hAnsi="Calibri"/>
                <w:color w:val="202124"/>
                <w:sz w:val="14"/>
              </w:rPr>
              <w:t>75–149</w:t>
            </w:r>
          </w:p>
        </w:tc>
        <w:tc>
          <w:tcPr>
            <w:tcW w:type="dxa" w:w="1872"/>
            <w:vAlign w:val="center"/>
            <w:shd w:fill="F8F9FA"/>
          </w:tcPr>
          <w:p>
            <w:pPr>
              <w:spacing w:after="20" w:before="20"/>
              <w:jc w:val="center"/>
            </w:pPr>
            <w:r>
              <w:rPr>
                <w:rFonts w:ascii="Calibri" w:hAnsi="Calibri"/>
                <w:color w:val="202124"/>
                <w:sz w:val="14"/>
              </w:rPr>
              <w:t>—</w:t>
            </w:r>
          </w:p>
        </w:tc>
        <w:tc>
          <w:tcPr>
            <w:tcW w:type="dxa" w:w="1440"/>
            <w:vAlign w:val="center"/>
            <w:shd w:fill="F8F9FA"/>
          </w:tcPr>
          <w:p>
            <w:pPr>
              <w:spacing w:after="20" w:before="20"/>
              <w:jc w:val="center"/>
            </w:pPr>
            <w:r>
              <w:rPr>
                <w:rFonts w:ascii="Calibri" w:hAnsi="Calibri"/>
                <w:color w:val="202124"/>
                <w:sz w:val="14"/>
              </w:rPr>
              <w:t>60 min</w:t>
            </w:r>
          </w:p>
        </w:tc>
        <w:tc>
          <w:tcPr>
            <w:tcW w:type="dxa" w:w="2736"/>
            <w:vAlign w:val="center"/>
            <w:shd w:fill="F8F9FA"/>
          </w:tcPr>
          <w:p>
            <w:pPr>
              <w:spacing w:after="20" w:before="20"/>
              <w:jc w:val="center"/>
            </w:pPr>
            <w:r>
              <w:rPr>
                <w:rFonts w:ascii="Calibri" w:hAnsi="Calibri"/>
                <w:color w:val="202124"/>
                <w:sz w:val="14"/>
              </w:rPr>
              <w:t>Daily digest if &gt;5/day</w:t>
            </w:r>
          </w:p>
        </w:tc>
      </w:tr>
      <w:tr>
        <w:tc>
          <w:tcPr>
            <w:tcW w:type="dxa" w:w="1584"/>
            <w:vAlign w:val="center"/>
          </w:tcPr>
          <w:p>
            <w:pPr>
              <w:spacing w:after="20" w:before="20"/>
              <w:jc w:val="left"/>
            </w:pPr>
            <w:r>
              <w:rPr>
                <w:rFonts w:ascii="Calibri" w:hAnsi="Calibri"/>
                <w:color w:val="202124"/>
                <w:sz w:val="14"/>
              </w:rPr>
              <w:t>LOW / Monitored</w:t>
            </w:r>
          </w:p>
        </w:tc>
        <w:tc>
          <w:tcPr>
            <w:tcW w:type="dxa" w:w="2592"/>
            <w:vAlign w:val="center"/>
          </w:tcPr>
          <w:p>
            <w:pPr>
              <w:spacing w:after="20" w:before="20"/>
              <w:jc w:val="center"/>
            </w:pPr>
            <w:r>
              <w:rPr>
                <w:rFonts w:ascii="Calibri" w:hAnsi="Calibri"/>
                <w:color w:val="202124"/>
                <w:sz w:val="14"/>
              </w:rPr>
              <w:t>&lt;75 or not hidden</w:t>
            </w:r>
          </w:p>
        </w:tc>
        <w:tc>
          <w:tcPr>
            <w:tcW w:type="dxa" w:w="1872"/>
            <w:vAlign w:val="center"/>
          </w:tcPr>
          <w:p>
            <w:pPr>
              <w:spacing w:after="20" w:before="20"/>
              <w:jc w:val="center"/>
            </w:pPr>
            <w:r>
              <w:rPr>
                <w:rFonts w:ascii="Calibri" w:hAnsi="Calibri"/>
                <w:color w:val="202124"/>
                <w:sz w:val="14"/>
              </w:rPr>
              <w:t>—</w:t>
            </w:r>
          </w:p>
        </w:tc>
        <w:tc>
          <w:tcPr>
            <w:tcW w:type="dxa" w:w="1440"/>
            <w:vAlign w:val="center"/>
          </w:tcPr>
          <w:p>
            <w:pPr>
              <w:spacing w:after="20" w:before="20"/>
              <w:jc w:val="center"/>
            </w:pPr>
            <w:r>
              <w:rPr>
                <w:rFonts w:ascii="Calibri" w:hAnsi="Calibri"/>
                <w:color w:val="202124"/>
                <w:sz w:val="14"/>
              </w:rPr>
              <w:t>None (dashboard)</w:t>
            </w:r>
          </w:p>
        </w:tc>
        <w:tc>
          <w:tcPr>
            <w:tcW w:type="dxa" w:w="2736"/>
            <w:vAlign w:val="center"/>
          </w:tcPr>
          <w:p>
            <w:pPr>
              <w:spacing w:after="20" w:before="20"/>
              <w:jc w:val="center"/>
            </w:pPr>
            <w:r>
              <w:rPr>
                <w:rFonts w:ascii="Calibri" w:hAnsi="Calibri"/>
                <w:color w:val="202124"/>
                <w:sz w:val="14"/>
              </w:rPr>
              <w:t>No alert</w:t>
            </w:r>
          </w:p>
        </w:tc>
      </w:tr>
    </w:tbl>
    <w:p>
      <w:pPr>
        <w:spacing w:after="40"/>
      </w:pPr>
    </w:p>
    <w:p>
      <w:pPr>
        <w:pStyle w:val="Heading2"/>
      </w:pPr>
      <w:r>
        <w:t>12.2  Geofence → RACI → Notification → SLA → Audit</w:t>
      </w:r>
    </w:p>
    <w:p>
      <w:pPr>
        <w:pStyle w:val="ListBullet"/>
        <w:spacing w:after="80"/>
        <w:ind w:left="317" w:hanging="202"/>
        <w:jc w:val="left"/>
      </w:pPr>
      <w:r>
        <w:rPr>
          <w:rFonts w:ascii="Calibri" w:hAnsi="Calibri"/>
          <w:b w:val="0"/>
          <w:i w:val="0"/>
          <w:color w:val="202124"/>
          <w:sz w:val="15"/>
        </w:rPr>
        <w:t>1. Geofence: report.geo (Geography) → BigQuery `SELECT officer FROM jurisdictions WHERE ST_CONTAINS(geofence, report.geo)` (indexed). If multiple matches (border), pick smallest polygon. If none → fallback to state capital office (never drop alert).</w:t>
      </w:r>
    </w:p>
    <w:p>
      <w:pPr>
        <w:pStyle w:val="ListBullet"/>
        <w:spacing w:after="80"/>
        <w:ind w:left="317" w:hanging="202"/>
        <w:jc w:val="left"/>
      </w:pPr>
      <w:r>
        <w:rPr>
          <w:rFonts w:ascii="Calibri" w:hAnsi="Calibri"/>
          <w:b w:val="0"/>
          <w:i w:val="0"/>
          <w:color w:val="202124"/>
          <w:sz w:val="15"/>
        </w:rPr>
        <w:t>2. Lookup: Return office, officer_email, phone, sla_minutes, collector_email, language. Cached 5 min.</w:t>
      </w:r>
    </w:p>
    <w:p>
      <w:pPr>
        <w:pStyle w:val="ListBullet"/>
        <w:spacing w:after="80"/>
        <w:ind w:left="317" w:hanging="202"/>
        <w:jc w:val="left"/>
      </w:pPr>
      <w:r>
        <w:rPr>
          <w:rFonts w:ascii="Calibri" w:hAnsi="Calibri"/>
          <w:b w:val="0"/>
          <w:i w:val="0"/>
          <w:color w:val="202124"/>
          <w:sz w:val="15"/>
        </w:rPr>
        <w:t>3. Notify: Cloud Function `onAlertCreate` → FCM to dashboard (realtime) + Email (SendGrid, HTML with evidence) + SMS (Twilio/SNS, body via Translation API to citizen locale + officer EN). All within 60 s p95. Retry with exponential backoff.</w:t>
      </w:r>
    </w:p>
    <w:p>
      <w:pPr>
        <w:pStyle w:val="ListBullet"/>
        <w:spacing w:after="80"/>
        <w:ind w:left="317" w:hanging="202"/>
        <w:jc w:val="left"/>
      </w:pPr>
      <w:r>
        <w:rPr>
          <w:rFonts w:ascii="Calibri" w:hAnsi="Calibri"/>
          <w:b w:val="0"/>
          <w:i w:val="0"/>
          <w:color w:val="202124"/>
          <w:sz w:val="15"/>
        </w:rPr>
        <w:t>4. SLA: Cloud Tasks create `ack-check/alert_id` with delay = sla_minutes*60. Handler checks `ack_at`. If null → escalate: email+SMS to collector, severity bump, dashboard banner “OVERDUE”. Logged.</w:t>
      </w:r>
    </w:p>
    <w:p>
      <w:pPr>
        <w:pStyle w:val="ListBullet"/>
        <w:spacing w:after="80"/>
        <w:ind w:left="317" w:hanging="202"/>
        <w:jc w:val="left"/>
      </w:pPr>
      <w:r>
        <w:rPr>
          <w:rFonts w:ascii="Calibri" w:hAnsi="Calibri"/>
          <w:b w:val="0"/>
          <w:i w:val="0"/>
          <w:color w:val="202124"/>
          <w:sz w:val="15"/>
        </w:rPr>
        <w:t>5. ACK: Officer taps ACK / Dispatch → Firestore + BQ ack_at, ack_by, action (acknowledged/dispatched/resolved). Stops timer. Citizen SMS update in their language.</w:t>
      </w:r>
    </w:p>
    <w:p>
      <w:pPr>
        <w:pStyle w:val="ListBullet"/>
        <w:spacing w:after="80"/>
        <w:ind w:left="317" w:hanging="202"/>
        <w:jc w:val="left"/>
      </w:pPr>
      <w:r>
        <w:rPr>
          <w:rFonts w:ascii="Calibri" w:hAnsi="Calibri"/>
          <w:b w:val="0"/>
          <w:i w:val="0"/>
          <w:color w:val="202124"/>
          <w:sz w:val="15"/>
        </w:rPr>
        <w:t>6. Resolve: Field photo → Gemini clear check → resolved_at → citizen “Your report led to action” +20 points. Closed loop for DPI impact measurement.</w:t>
      </w:r>
    </w:p>
    <w:p>
      <w:pPr>
        <w:pStyle w:val="ListBullet"/>
        <w:spacing w:after="80"/>
        <w:ind w:left="317" w:hanging="202"/>
        <w:jc w:val="left"/>
      </w:pPr>
      <w:r>
        <w:rPr>
          <w:rFonts w:ascii="Calibri" w:hAnsi="Calibri"/>
          <w:b w:val="0"/>
          <w:i w:val="0"/>
          <w:color w:val="202124"/>
          <w:sz w:val="15"/>
        </w:rPr>
        <w:t>7. Audit: Every state change writes to `vayu.alerts_audit` (alert_id, from_state, to_state, actor, ts, model_version, data_version). Minister’s funnel: reports→alerts→ack→resolved 7-day rolling.</w:t>
      </w:r>
    </w:p>
    <w:p>
      <w:pPr>
        <w:spacing w:after="80"/>
        <w:jc w:val="left"/>
      </w:pPr>
      <w:r>
        <w:rPr>
          <w:rFonts w:ascii="Calibri" w:hAnsi="Calibri"/>
          <w:b w:val="0"/>
          <w:i/>
          <w:color w:val="202124"/>
          <w:sz w:val="14"/>
        </w:rPr>
        <w:t>RACI seeded: 24 Indian districts (Punjab, Gujarat, Maharashtra, Delhi, Rajasthan) + 8 BR municipalities (São Paulo, Rio). CSV at `data/raci.csv` (15 lines shown, 32 total). Adding a district = add polygon WKT + officer contacts (intern-level task). Verification of emails via OTP in pilot.</w:t>
      </w:r>
    </w:p>
    <w:p>
      <w:pPr>
        <w:pStyle w:val="Heading2"/>
      </w:pPr>
      <w:r>
        <w:t>12.3  Example — End-to-End Log (as seen in prototype)</w:t>
      </w:r>
    </w:p>
    <w:tbl>
      <w:tblPr>
        <w:tblStyle w:val="LightGrid-Accent1"/>
        <w:tblW w:type="auto" w:w="0"/>
        <w:jc w:val="center"/>
        <w:tblLayout w:type="fixed"/>
        <w:tblLook w:firstColumn="1" w:firstRow="1" w:lastColumn="0" w:lastRow="0" w:noHBand="0" w:noVBand="1" w:val="04A0"/>
      </w:tblPr>
      <w:tblGrid>
        <w:gridCol w:w="1872"/>
        <w:gridCol w:w="1944"/>
        <w:gridCol w:w="2232"/>
        <w:gridCol w:w="4320"/>
      </w:tblGrid>
      <w:tr>
        <w:tc>
          <w:tcPr>
            <w:tcW w:type="dxa" w:w="2556"/>
            <w:vAlign w:val="center"/>
            <w:shd w:fill="1A73E8"/>
          </w:tcPr>
          <w:p>
            <w:pPr>
              <w:spacing w:after="20" w:before="20"/>
              <w:jc w:val="center"/>
            </w:pPr>
            <w:r>
              <w:rPr>
                <w:rFonts w:ascii="Calibri" w:hAnsi="Calibri"/>
                <w:b/>
                <w:color w:val="FFFFFF"/>
                <w:sz w:val="13"/>
              </w:rPr>
              <w:t>Time (IST, 18 Aug 2026)</w:t>
            </w:r>
          </w:p>
        </w:tc>
        <w:tc>
          <w:tcPr>
            <w:tcW w:type="dxa" w:w="2556"/>
            <w:vAlign w:val="center"/>
            <w:shd w:fill="1A73E8"/>
          </w:tcPr>
          <w:p>
            <w:pPr>
              <w:spacing w:after="20" w:before="20"/>
              <w:jc w:val="center"/>
            </w:pPr>
            <w:r>
              <w:rPr>
                <w:rFonts w:ascii="Calibri" w:hAnsi="Calibri"/>
                <w:b/>
                <w:color w:val="FFFFFF"/>
                <w:sz w:val="13"/>
              </w:rPr>
              <w:t>Actor / System</w:t>
            </w:r>
          </w:p>
        </w:tc>
        <w:tc>
          <w:tcPr>
            <w:tcW w:type="dxa" w:w="2556"/>
            <w:vAlign w:val="center"/>
            <w:shd w:fill="1A73E8"/>
          </w:tcPr>
          <w:p>
            <w:pPr>
              <w:spacing w:after="20" w:before="20"/>
              <w:jc w:val="center"/>
            </w:pPr>
            <w:r>
              <w:rPr>
                <w:rFonts w:ascii="Calibri" w:hAnsi="Calibri"/>
                <w:b/>
                <w:color w:val="FFFFFF"/>
                <w:sz w:val="13"/>
              </w:rPr>
              <w:t>Event</w:t>
            </w:r>
          </w:p>
        </w:tc>
        <w:tc>
          <w:tcPr>
            <w:tcW w:type="dxa" w:w="2556"/>
            <w:vAlign w:val="center"/>
            <w:shd w:fill="1A73E8"/>
          </w:tcPr>
          <w:p>
            <w:pPr>
              <w:spacing w:after="20" w:before="20"/>
              <w:jc w:val="center"/>
            </w:pPr>
            <w:r>
              <w:rPr>
                <w:rFonts w:ascii="Calibri" w:hAnsi="Calibri"/>
                <w:b/>
                <w:color w:val="FFFFFF"/>
                <w:sz w:val="13"/>
              </w:rPr>
              <w:t>Evidence</w:t>
            </w:r>
          </w:p>
        </w:tc>
      </w:tr>
      <w:tr>
        <w:tc>
          <w:tcPr>
            <w:tcW w:type="dxa" w:w="1872"/>
            <w:vAlign w:val="center"/>
            <w:shd w:fill="F8F9FA"/>
          </w:tcPr>
          <w:p>
            <w:pPr>
              <w:spacing w:after="20" w:before="20"/>
              <w:jc w:val="left"/>
            </w:pPr>
            <w:r>
              <w:rPr>
                <w:rFonts w:ascii="Calibri" w:hAnsi="Calibri"/>
                <w:color w:val="202124"/>
                <w:sz w:val="13"/>
              </w:rPr>
              <w:t>18:04:12</w:t>
            </w:r>
          </w:p>
        </w:tc>
        <w:tc>
          <w:tcPr>
            <w:tcW w:type="dxa" w:w="1944"/>
            <w:vAlign w:val="center"/>
            <w:shd w:fill="F8F9FA"/>
          </w:tcPr>
          <w:p>
            <w:pPr>
              <w:spacing w:after="20" w:before="20"/>
              <w:jc w:val="center"/>
            </w:pPr>
            <w:r>
              <w:rPr>
                <w:rFonts w:ascii="Calibri" w:hAnsi="Calibri"/>
                <w:color w:val="202124"/>
                <w:sz w:val="13"/>
              </w:rPr>
              <w:t>Harpreet (Punjabi voice+photo)</w:t>
            </w:r>
          </w:p>
        </w:tc>
        <w:tc>
          <w:tcPr>
            <w:tcW w:type="dxa" w:w="2232"/>
            <w:vAlign w:val="center"/>
            <w:shd w:fill="F8F9FA"/>
          </w:tcPr>
          <w:p>
            <w:pPr>
              <w:spacing w:after="20" w:before="20"/>
              <w:jc w:val="center"/>
            </w:pPr>
            <w:r>
              <w:rPr>
                <w:rFonts w:ascii="Calibri" w:hAnsi="Calibri"/>
                <w:color w:val="202124"/>
                <w:sz w:val="13"/>
              </w:rPr>
              <w:t>Report submitted</w:t>
            </w:r>
          </w:p>
        </w:tc>
        <w:tc>
          <w:tcPr>
            <w:tcW w:type="dxa" w:w="4320"/>
            <w:vAlign w:val="center"/>
            <w:shd w:fill="F8F9FA"/>
          </w:tcPr>
          <w:p>
            <w:pPr>
              <w:spacing w:after="20" w:before="20"/>
              <w:jc w:val="center"/>
            </w:pPr>
            <w:r>
              <w:rPr>
                <w:rFonts w:ascii="Calibri" w:hAnsi="Calibri"/>
                <w:color w:val="202124"/>
                <w:sz w:val="13"/>
              </w:rPr>
              <w:t>photo patiala_0412.jpg, sensor 187, STT “ਪਰਾਲੀ ਨੂੰ ਅੱਗ” → EN</w:t>
            </w:r>
          </w:p>
        </w:tc>
      </w:tr>
      <w:tr>
        <w:tc>
          <w:tcPr>
            <w:tcW w:type="dxa" w:w="1872"/>
            <w:vAlign w:val="center"/>
          </w:tcPr>
          <w:p>
            <w:pPr>
              <w:spacing w:after="20" w:before="20"/>
              <w:jc w:val="left"/>
            </w:pPr>
            <w:r>
              <w:rPr>
                <w:rFonts w:ascii="Calibri" w:hAnsi="Calibri"/>
                <w:color w:val="202124"/>
                <w:sz w:val="13"/>
              </w:rPr>
              <w:t>18:04:18</w:t>
            </w:r>
          </w:p>
        </w:tc>
        <w:tc>
          <w:tcPr>
            <w:tcW w:type="dxa" w:w="1944"/>
            <w:vAlign w:val="center"/>
          </w:tcPr>
          <w:p>
            <w:pPr>
              <w:spacing w:after="20" w:before="20"/>
              <w:jc w:val="center"/>
            </w:pPr>
            <w:r>
              <w:rPr>
                <w:rFonts w:ascii="Calibri" w:hAnsi="Calibri"/>
                <w:color w:val="202124"/>
                <w:sz w:val="13"/>
              </w:rPr>
              <w:t>Gemini 1.5 Pro</w:t>
            </w:r>
          </w:p>
        </w:tc>
        <w:tc>
          <w:tcPr>
            <w:tcW w:type="dxa" w:w="2232"/>
            <w:vAlign w:val="center"/>
          </w:tcPr>
          <w:p>
            <w:pPr>
              <w:spacing w:after="20" w:before="20"/>
              <w:jc w:val="center"/>
            </w:pPr>
            <w:r>
              <w:rPr>
                <w:rFonts w:ascii="Calibri" w:hAnsi="Calibri"/>
                <w:color w:val="202124"/>
                <w:sz w:val="13"/>
              </w:rPr>
              <w:t>Classification</w:t>
            </w:r>
          </w:p>
        </w:tc>
        <w:tc>
          <w:tcPr>
            <w:tcW w:type="dxa" w:w="4320"/>
            <w:vAlign w:val="center"/>
          </w:tcPr>
          <w:p>
            <w:pPr>
              <w:spacing w:after="20" w:before="20"/>
              <w:jc w:val="center"/>
            </w:pPr>
            <w:r>
              <w:rPr>
                <w:rFonts w:ascii="Calibri" w:hAnsi="Calibri"/>
                <w:color w:val="202124"/>
                <w:sz w:val="13"/>
              </w:rPr>
              <w:t>stubble_burning 0.934, opacity 71, bbox [120,310,880,740]</w:t>
            </w:r>
          </w:p>
        </w:tc>
      </w:tr>
      <w:tr>
        <w:tc>
          <w:tcPr>
            <w:tcW w:type="dxa" w:w="1872"/>
            <w:vAlign w:val="center"/>
            <w:shd w:fill="F8F9FA"/>
          </w:tcPr>
          <w:p>
            <w:pPr>
              <w:spacing w:after="20" w:before="20"/>
              <w:jc w:val="left"/>
            </w:pPr>
            <w:r>
              <w:rPr>
                <w:rFonts w:ascii="Calibri" w:hAnsi="Calibri"/>
                <w:color w:val="202124"/>
                <w:sz w:val="13"/>
              </w:rPr>
              <w:t>18:04:20</w:t>
            </w:r>
          </w:p>
        </w:tc>
        <w:tc>
          <w:tcPr>
            <w:tcW w:type="dxa" w:w="1944"/>
            <w:vAlign w:val="center"/>
            <w:shd w:fill="F8F9FA"/>
          </w:tcPr>
          <w:p>
            <w:pPr>
              <w:spacing w:after="20" w:before="20"/>
              <w:jc w:val="center"/>
            </w:pPr>
            <w:r>
              <w:rPr>
                <w:rFonts w:ascii="Calibri" w:hAnsi="Calibri"/>
                <w:color w:val="202124"/>
                <w:sz w:val="13"/>
              </w:rPr>
              <w:t>Vertex Vision</w:t>
            </w:r>
          </w:p>
        </w:tc>
        <w:tc>
          <w:tcPr>
            <w:tcW w:type="dxa" w:w="2232"/>
            <w:vAlign w:val="center"/>
            <w:shd w:fill="F8F9FA"/>
          </w:tcPr>
          <w:p>
            <w:pPr>
              <w:spacing w:after="20" w:before="20"/>
              <w:jc w:val="center"/>
            </w:pPr>
            <w:r>
              <w:rPr>
                <w:rFonts w:ascii="Calibri" w:hAnsi="Calibri"/>
                <w:color w:val="202124"/>
                <w:sz w:val="13"/>
              </w:rPr>
              <w:t>Plume mask</w:t>
            </w:r>
          </w:p>
        </w:tc>
        <w:tc>
          <w:tcPr>
            <w:tcW w:type="dxa" w:w="4320"/>
            <w:vAlign w:val="center"/>
            <w:shd w:fill="F8F9FA"/>
          </w:tcPr>
          <w:p>
            <w:pPr>
              <w:spacing w:after="20" w:before="20"/>
              <w:jc w:val="center"/>
            </w:pPr>
            <w:r>
              <w:rPr>
                <w:rFonts w:ascii="Calibri" w:hAnsi="Calibri"/>
                <w:color w:val="202124"/>
                <w:sz w:val="13"/>
              </w:rPr>
              <w:t>area 42%, Dice 0.81, cloud rejected</w:t>
            </w:r>
          </w:p>
        </w:tc>
      </w:tr>
      <w:tr>
        <w:tc>
          <w:tcPr>
            <w:tcW w:type="dxa" w:w="1872"/>
            <w:vAlign w:val="center"/>
          </w:tcPr>
          <w:p>
            <w:pPr>
              <w:spacing w:after="20" w:before="20"/>
              <w:jc w:val="left"/>
            </w:pPr>
            <w:r>
              <w:rPr>
                <w:rFonts w:ascii="Calibri" w:hAnsi="Calibri"/>
                <w:color w:val="202124"/>
                <w:sz w:val="13"/>
              </w:rPr>
              <w:t>18:04:22</w:t>
            </w:r>
          </w:p>
        </w:tc>
        <w:tc>
          <w:tcPr>
            <w:tcW w:type="dxa" w:w="1944"/>
            <w:vAlign w:val="center"/>
          </w:tcPr>
          <w:p>
            <w:pPr>
              <w:spacing w:after="20" w:before="20"/>
              <w:jc w:val="center"/>
            </w:pPr>
            <w:r>
              <w:rPr>
                <w:rFonts w:ascii="Calibri" w:hAnsi="Calibri"/>
                <w:color w:val="202124"/>
                <w:sz w:val="13"/>
              </w:rPr>
              <w:t>BigQuery fusion</w:t>
            </w:r>
          </w:p>
        </w:tc>
        <w:tc>
          <w:tcPr>
            <w:tcW w:type="dxa" w:w="2232"/>
            <w:vAlign w:val="center"/>
          </w:tcPr>
          <w:p>
            <w:pPr>
              <w:spacing w:after="20" w:before="20"/>
              <w:jc w:val="center"/>
            </w:pPr>
            <w:r>
              <w:rPr>
                <w:rFonts w:ascii="Calibri" w:hAnsi="Calibri"/>
                <w:color w:val="202124"/>
                <w:sz w:val="13"/>
              </w:rPr>
              <w:t>Sat cross-check</w:t>
            </w:r>
          </w:p>
        </w:tc>
        <w:tc>
          <w:tcPr>
            <w:tcW w:type="dxa" w:w="4320"/>
            <w:vAlign w:val="center"/>
          </w:tcPr>
          <w:p>
            <w:pPr>
              <w:spacing w:after="20" w:before="20"/>
              <w:jc w:val="center"/>
            </w:pPr>
            <w:r>
              <w:rPr>
                <w:rFonts w:ascii="Calibri" w:hAnsi="Calibri"/>
                <w:color w:val="202124"/>
                <w:sz w:val="13"/>
              </w:rPr>
              <w:t>CAMS z +2.4 (142 µg/m³), PBLH 210 m, S5P 3.4e15, dist 8.7 km → HIDDEN true</w:t>
            </w:r>
          </w:p>
        </w:tc>
      </w:tr>
      <w:tr>
        <w:tc>
          <w:tcPr>
            <w:tcW w:type="dxa" w:w="1872"/>
            <w:vAlign w:val="center"/>
            <w:shd w:fill="F8F9FA"/>
          </w:tcPr>
          <w:p>
            <w:pPr>
              <w:spacing w:after="20" w:before="20"/>
              <w:jc w:val="left"/>
            </w:pPr>
            <w:r>
              <w:rPr>
                <w:rFonts w:ascii="Calibri" w:hAnsi="Calibri"/>
                <w:color w:val="202124"/>
                <w:sz w:val="13"/>
              </w:rPr>
              <w:t>18:04:23</w:t>
            </w:r>
          </w:p>
        </w:tc>
        <w:tc>
          <w:tcPr>
            <w:tcW w:type="dxa" w:w="1944"/>
            <w:vAlign w:val="center"/>
            <w:shd w:fill="F8F9FA"/>
          </w:tcPr>
          <w:p>
            <w:pPr>
              <w:spacing w:after="20" w:before="20"/>
              <w:jc w:val="center"/>
            </w:pPr>
            <w:r>
              <w:rPr>
                <w:rFonts w:ascii="Calibri" w:hAnsi="Calibri"/>
                <w:color w:val="202124"/>
                <w:sz w:val="13"/>
              </w:rPr>
              <w:t>RACI lookup</w:t>
            </w:r>
          </w:p>
        </w:tc>
        <w:tc>
          <w:tcPr>
            <w:tcW w:type="dxa" w:w="2232"/>
            <w:vAlign w:val="center"/>
            <w:shd w:fill="F8F9FA"/>
          </w:tcPr>
          <w:p>
            <w:pPr>
              <w:spacing w:after="20" w:before="20"/>
              <w:jc w:val="center"/>
            </w:pPr>
            <w:r>
              <w:rPr>
                <w:rFonts w:ascii="Calibri" w:hAnsi="Calibri"/>
                <w:color w:val="202124"/>
                <w:sz w:val="13"/>
              </w:rPr>
              <w:t>Assigned</w:t>
            </w:r>
          </w:p>
        </w:tc>
        <w:tc>
          <w:tcPr>
            <w:tcW w:type="dxa" w:w="4320"/>
            <w:vAlign w:val="center"/>
            <w:shd w:fill="F8F9FA"/>
          </w:tcPr>
          <w:p>
            <w:pPr>
              <w:spacing w:after="20" w:before="20"/>
              <w:jc w:val="center"/>
            </w:pPr>
            <w:r>
              <w:rPr>
                <w:rFonts w:ascii="Calibri" w:hAnsi="Calibri"/>
                <w:color w:val="202124"/>
                <w:sz w:val="13"/>
              </w:rPr>
              <w:t>SDM Patiala (30 min), PPCB Nodal CC</w:t>
            </w:r>
          </w:p>
        </w:tc>
      </w:tr>
      <w:tr>
        <w:tc>
          <w:tcPr>
            <w:tcW w:type="dxa" w:w="1872"/>
            <w:vAlign w:val="center"/>
          </w:tcPr>
          <w:p>
            <w:pPr>
              <w:spacing w:after="20" w:before="20"/>
              <w:jc w:val="left"/>
            </w:pPr>
            <w:r>
              <w:rPr>
                <w:rFonts w:ascii="Calibri" w:hAnsi="Calibri"/>
                <w:color w:val="202124"/>
                <w:sz w:val="13"/>
              </w:rPr>
              <w:t>18:04:28</w:t>
            </w:r>
          </w:p>
        </w:tc>
        <w:tc>
          <w:tcPr>
            <w:tcW w:type="dxa" w:w="1944"/>
            <w:vAlign w:val="center"/>
          </w:tcPr>
          <w:p>
            <w:pPr>
              <w:spacing w:after="20" w:before="20"/>
              <w:jc w:val="center"/>
            </w:pPr>
            <w:r>
              <w:rPr>
                <w:rFonts w:ascii="Calibri" w:hAnsi="Calibri"/>
                <w:color w:val="202124"/>
                <w:sz w:val="13"/>
              </w:rPr>
              <w:t>Cloud Function</w:t>
            </w:r>
          </w:p>
        </w:tc>
        <w:tc>
          <w:tcPr>
            <w:tcW w:type="dxa" w:w="2232"/>
            <w:vAlign w:val="center"/>
          </w:tcPr>
          <w:p>
            <w:pPr>
              <w:spacing w:after="20" w:before="20"/>
              <w:jc w:val="center"/>
            </w:pPr>
            <w:r>
              <w:rPr>
                <w:rFonts w:ascii="Calibri" w:hAnsi="Calibri"/>
                <w:color w:val="202124"/>
                <w:sz w:val="13"/>
              </w:rPr>
              <w:t>Notified</w:t>
            </w:r>
          </w:p>
        </w:tc>
        <w:tc>
          <w:tcPr>
            <w:tcW w:type="dxa" w:w="4320"/>
            <w:vAlign w:val="center"/>
          </w:tcPr>
          <w:p>
            <w:pPr>
              <w:spacing w:after="20" w:before="20"/>
              <w:jc w:val="center"/>
            </w:pPr>
            <w:r>
              <w:rPr>
                <w:rFonts w:ascii="Calibri" w:hAnsi="Calibri"/>
                <w:color w:val="202124"/>
                <w:sz w:val="13"/>
              </w:rPr>
              <w:t>FCM (dashboard), Email to sdm.patiala@…, SMS to citizen (pa-IN)</w:t>
            </w:r>
          </w:p>
        </w:tc>
      </w:tr>
      <w:tr>
        <w:tc>
          <w:tcPr>
            <w:tcW w:type="dxa" w:w="1872"/>
            <w:vAlign w:val="center"/>
            <w:shd w:fill="F8F9FA"/>
          </w:tcPr>
          <w:p>
            <w:pPr>
              <w:spacing w:after="20" w:before="20"/>
              <w:jc w:val="left"/>
            </w:pPr>
            <w:r>
              <w:rPr>
                <w:rFonts w:ascii="Calibri" w:hAnsi="Calibri"/>
                <w:color w:val="202124"/>
                <w:sz w:val="13"/>
              </w:rPr>
              <w:t>18:18:40</w:t>
            </w:r>
          </w:p>
        </w:tc>
        <w:tc>
          <w:tcPr>
            <w:tcW w:type="dxa" w:w="1944"/>
            <w:vAlign w:val="center"/>
            <w:shd w:fill="F8F9FA"/>
          </w:tcPr>
          <w:p>
            <w:pPr>
              <w:spacing w:after="20" w:before="20"/>
              <w:jc w:val="center"/>
            </w:pPr>
            <w:r>
              <w:rPr>
                <w:rFonts w:ascii="Calibri" w:hAnsi="Calibri"/>
                <w:color w:val="202124"/>
                <w:sz w:val="13"/>
              </w:rPr>
              <w:t>Field team</w:t>
            </w:r>
          </w:p>
        </w:tc>
        <w:tc>
          <w:tcPr>
            <w:tcW w:type="dxa" w:w="2232"/>
            <w:vAlign w:val="center"/>
            <w:shd w:fill="F8F9FA"/>
          </w:tcPr>
          <w:p>
            <w:pPr>
              <w:spacing w:after="20" w:before="20"/>
              <w:jc w:val="center"/>
            </w:pPr>
            <w:r>
              <w:rPr>
                <w:rFonts w:ascii="Calibri" w:hAnsi="Calibri"/>
                <w:color w:val="202124"/>
                <w:sz w:val="13"/>
              </w:rPr>
              <w:t>Dispatched</w:t>
            </w:r>
          </w:p>
        </w:tc>
        <w:tc>
          <w:tcPr>
            <w:tcW w:type="dxa" w:w="4320"/>
            <w:vAlign w:val="center"/>
            <w:shd w:fill="F8F9FA"/>
          </w:tcPr>
          <w:p>
            <w:pPr>
              <w:spacing w:after="20" w:before="20"/>
              <w:jc w:val="center"/>
            </w:pPr>
            <w:r>
              <w:rPr>
                <w:rFonts w:ascii="Calibri" w:hAnsi="Calibri"/>
                <w:color w:val="202124"/>
                <w:sz w:val="13"/>
              </w:rPr>
              <w:t>SDM ACK, timer stopped (14 min)</w:t>
            </w:r>
          </w:p>
        </w:tc>
      </w:tr>
      <w:tr>
        <w:tc>
          <w:tcPr>
            <w:tcW w:type="dxa" w:w="1872"/>
            <w:vAlign w:val="center"/>
          </w:tcPr>
          <w:p>
            <w:pPr>
              <w:spacing w:after="20" w:before="20"/>
              <w:jc w:val="left"/>
            </w:pPr>
            <w:r>
              <w:rPr>
                <w:rFonts w:ascii="Calibri" w:hAnsi="Calibri"/>
                <w:color w:val="202124"/>
                <w:sz w:val="13"/>
              </w:rPr>
              <w:t>19:02:11</w:t>
            </w:r>
          </w:p>
        </w:tc>
        <w:tc>
          <w:tcPr>
            <w:tcW w:type="dxa" w:w="1944"/>
            <w:vAlign w:val="center"/>
          </w:tcPr>
          <w:p>
            <w:pPr>
              <w:spacing w:after="20" w:before="20"/>
              <w:jc w:val="center"/>
            </w:pPr>
            <w:r>
              <w:rPr>
                <w:rFonts w:ascii="Calibri" w:hAnsi="Calibri"/>
                <w:color w:val="202124"/>
                <w:sz w:val="13"/>
              </w:rPr>
              <w:t>Citizen update</w:t>
            </w:r>
          </w:p>
        </w:tc>
        <w:tc>
          <w:tcPr>
            <w:tcW w:type="dxa" w:w="2232"/>
            <w:vAlign w:val="center"/>
          </w:tcPr>
          <w:p>
            <w:pPr>
              <w:spacing w:after="20" w:before="20"/>
              <w:jc w:val="center"/>
            </w:pPr>
            <w:r>
              <w:rPr>
                <w:rFonts w:ascii="Calibri" w:hAnsi="Calibri"/>
                <w:color w:val="202124"/>
                <w:sz w:val="13"/>
              </w:rPr>
              <w:t>Resolved photo</w:t>
            </w:r>
          </w:p>
        </w:tc>
        <w:tc>
          <w:tcPr>
            <w:tcW w:type="dxa" w:w="4320"/>
            <w:vAlign w:val="center"/>
          </w:tcPr>
          <w:p>
            <w:pPr>
              <w:spacing w:after="20" w:before="20"/>
              <w:jc w:val="center"/>
            </w:pPr>
            <w:r>
              <w:rPr>
                <w:rFonts w:ascii="Calibri" w:hAnsi="Calibri"/>
                <w:color w:val="202124"/>
                <w:sz w:val="13"/>
              </w:rPr>
              <w:t>Gemini clear 0.86 → resolved, SMS “Your report led to action. +20 pts”</w:t>
            </w:r>
          </w:p>
        </w:tc>
      </w:tr>
    </w:tbl>
    <w:p>
      <w:pPr>
        <w:spacing w:after="40"/>
      </w:pPr>
    </w:p>
    <w:p>
      <w:pPr>
        <w:pStyle w:val="Heading1"/>
      </w:pPr>
      <w:r>
        <w:t>13  Multilingual, Voice-First &amp; Inclusion</w:t>
      </w:r>
    </w:p>
    <w:p>
      <w:pPr>
        <w:pStyle w:val="Heading2"/>
      </w:pPr>
      <w:r>
        <w:t>13.1  Language Matrix (Hackathon — 6 locales + en)</w:t>
      </w:r>
    </w:p>
    <w:tbl>
      <w:tblPr>
        <w:tblStyle w:val="LightGrid-Accent1"/>
        <w:tblW w:type="auto" w:w="0"/>
        <w:jc w:val="center"/>
        <w:tblLayout w:type="fixed"/>
        <w:tblLook w:firstColumn="1" w:firstRow="1" w:lastColumn="0" w:lastRow="0" w:noHBand="0" w:noVBand="1" w:val="04A0"/>
      </w:tblPr>
      <w:tblGrid>
        <w:gridCol w:w="1512"/>
        <w:gridCol w:w="1440"/>
        <w:gridCol w:w="1512"/>
        <w:gridCol w:w="2880"/>
        <w:gridCol w:w="3024"/>
      </w:tblGrid>
      <w:tr>
        <w:tc>
          <w:tcPr>
            <w:tcW w:type="dxa" w:w="2045"/>
            <w:vAlign w:val="center"/>
            <w:shd w:fill="1A73E8"/>
          </w:tcPr>
          <w:p>
            <w:pPr>
              <w:spacing w:after="20" w:before="20"/>
              <w:jc w:val="center"/>
            </w:pPr>
            <w:r>
              <w:rPr>
                <w:rFonts w:ascii="Calibri" w:hAnsi="Calibri"/>
                <w:b/>
                <w:color w:val="FFFFFF"/>
                <w:sz w:val="13"/>
              </w:rPr>
              <w:t>Locale</w:t>
            </w:r>
          </w:p>
        </w:tc>
        <w:tc>
          <w:tcPr>
            <w:tcW w:type="dxa" w:w="2045"/>
            <w:vAlign w:val="center"/>
            <w:shd w:fill="1A73E8"/>
          </w:tcPr>
          <w:p>
            <w:pPr>
              <w:spacing w:after="20" w:before="20"/>
              <w:jc w:val="center"/>
            </w:pPr>
            <w:r>
              <w:rPr>
                <w:rFonts w:ascii="Calibri" w:hAnsi="Calibri"/>
                <w:b/>
                <w:color w:val="FFFFFF"/>
                <w:sz w:val="13"/>
              </w:rPr>
              <w:t>STT model</w:t>
            </w:r>
          </w:p>
        </w:tc>
        <w:tc>
          <w:tcPr>
            <w:tcW w:type="dxa" w:w="2045"/>
            <w:vAlign w:val="center"/>
            <w:shd w:fill="1A73E8"/>
          </w:tcPr>
          <w:p>
            <w:pPr>
              <w:spacing w:after="20" w:before="20"/>
              <w:jc w:val="center"/>
            </w:pPr>
            <w:r>
              <w:rPr>
                <w:rFonts w:ascii="Calibri" w:hAnsi="Calibri"/>
                <w:b/>
                <w:color w:val="FFFFFF"/>
                <w:sz w:val="13"/>
              </w:rPr>
              <w:t>Translation pair</w:t>
            </w:r>
          </w:p>
        </w:tc>
        <w:tc>
          <w:tcPr>
            <w:tcW w:type="dxa" w:w="2045"/>
            <w:vAlign w:val="center"/>
            <w:shd w:fill="1A73E8"/>
          </w:tcPr>
          <w:p>
            <w:pPr>
              <w:spacing w:after="20" w:before="20"/>
              <w:jc w:val="center"/>
            </w:pPr>
            <w:r>
              <w:rPr>
                <w:rFonts w:ascii="Calibri" w:hAnsi="Calibri"/>
                <w:b/>
                <w:color w:val="FFFFFF"/>
                <w:sz w:val="13"/>
              </w:rPr>
              <w:t>Example utterance</w:t>
            </w:r>
          </w:p>
        </w:tc>
        <w:tc>
          <w:tcPr>
            <w:tcW w:type="dxa" w:w="2045"/>
            <w:vAlign w:val="center"/>
            <w:shd w:fill="1A73E8"/>
          </w:tcPr>
          <w:p>
            <w:pPr>
              <w:spacing w:after="20" w:before="20"/>
              <w:jc w:val="center"/>
            </w:pPr>
            <w:r>
              <w:rPr>
                <w:rFonts w:ascii="Calibri" w:hAnsi="Calibri"/>
                <w:b/>
                <w:color w:val="FFFFFF"/>
                <w:sz w:val="13"/>
              </w:rPr>
              <w:t>Alert SMS sample</w:t>
            </w:r>
          </w:p>
        </w:tc>
      </w:tr>
      <w:tr>
        <w:tc>
          <w:tcPr>
            <w:tcW w:type="dxa" w:w="1512"/>
            <w:vAlign w:val="center"/>
            <w:shd w:fill="F8F9FA"/>
          </w:tcPr>
          <w:p>
            <w:pPr>
              <w:spacing w:after="20" w:before="20"/>
              <w:jc w:val="left"/>
            </w:pPr>
            <w:r>
              <w:rPr>
                <w:rFonts w:ascii="Calibri" w:hAnsi="Calibri"/>
                <w:color w:val="202124"/>
                <w:sz w:val="13"/>
              </w:rPr>
              <w:t>pa-IN (Punjabi)</w:t>
            </w:r>
          </w:p>
        </w:tc>
        <w:tc>
          <w:tcPr>
            <w:tcW w:type="dxa" w:w="1440"/>
            <w:vAlign w:val="center"/>
            <w:shd w:fill="F8F9FA"/>
          </w:tcPr>
          <w:p>
            <w:pPr>
              <w:spacing w:after="20" w:before="20"/>
              <w:jc w:val="center"/>
            </w:pPr>
            <w:r>
              <w:rPr>
                <w:rFonts w:ascii="Calibri" w:hAnsi="Calibri"/>
                <w:color w:val="202124"/>
                <w:sz w:val="13"/>
              </w:rPr>
              <w:t>chirp_telephony</w:t>
            </w:r>
          </w:p>
        </w:tc>
        <w:tc>
          <w:tcPr>
            <w:tcW w:type="dxa" w:w="1512"/>
            <w:vAlign w:val="center"/>
            <w:shd w:fill="F8F9FA"/>
          </w:tcPr>
          <w:p>
            <w:pPr>
              <w:spacing w:after="20" w:before="20"/>
              <w:jc w:val="center"/>
            </w:pPr>
            <w:r>
              <w:rPr>
                <w:rFonts w:ascii="Calibri" w:hAnsi="Calibri"/>
                <w:color w:val="202124"/>
                <w:sz w:val="13"/>
              </w:rPr>
              <w:t>pa → en → pa</w:t>
            </w:r>
          </w:p>
        </w:tc>
        <w:tc>
          <w:tcPr>
            <w:tcW w:type="dxa" w:w="2880"/>
            <w:vAlign w:val="center"/>
            <w:shd w:fill="F8F9FA"/>
          </w:tcPr>
          <w:p>
            <w:pPr>
              <w:spacing w:after="20" w:before="20"/>
              <w:jc w:val="center"/>
            </w:pPr>
            <w:r>
              <w:rPr>
                <w:rFonts w:ascii="Calibri" w:hAnsi="Calibri"/>
                <w:color w:val="202124"/>
                <w:sz w:val="13"/>
              </w:rPr>
              <w:t>“ਪਰਾਲੀ ਨੂੰ ਅੱਗ ਲੱਗੀ ਹੈ”</w:t>
            </w:r>
          </w:p>
        </w:tc>
        <w:tc>
          <w:tcPr>
            <w:tcW w:type="dxa" w:w="3024"/>
            <w:vAlign w:val="center"/>
            <w:shd w:fill="F8F9FA"/>
          </w:tcPr>
          <w:p>
            <w:pPr>
              <w:spacing w:after="20" w:before="20"/>
              <w:jc w:val="center"/>
            </w:pPr>
            <w:r>
              <w:rPr>
                <w:rFonts w:ascii="Calibri" w:hAnsi="Calibri"/>
                <w:color w:val="202124"/>
                <w:sz w:val="13"/>
              </w:rPr>
              <w:t>“ਤੁਹਾਡੀ ਰਿਪੋਰਟ ਮਿਲ ਗਈ, ਟੀਮ 30 ਮਿੰਟ ਵਿੱਚ ਪਹੁੰਚੇਗੀ।”</w:t>
            </w:r>
          </w:p>
        </w:tc>
      </w:tr>
      <w:tr>
        <w:tc>
          <w:tcPr>
            <w:tcW w:type="dxa" w:w="1512"/>
            <w:vAlign w:val="center"/>
          </w:tcPr>
          <w:p>
            <w:pPr>
              <w:spacing w:after="20" w:before="20"/>
              <w:jc w:val="left"/>
            </w:pPr>
            <w:r>
              <w:rPr>
                <w:rFonts w:ascii="Calibri" w:hAnsi="Calibri"/>
                <w:color w:val="202124"/>
                <w:sz w:val="13"/>
              </w:rPr>
              <w:t>hi-IN (Hindi)</w:t>
            </w:r>
          </w:p>
        </w:tc>
        <w:tc>
          <w:tcPr>
            <w:tcW w:type="dxa" w:w="1440"/>
            <w:vAlign w:val="center"/>
          </w:tcPr>
          <w:p>
            <w:pPr>
              <w:spacing w:after="20" w:before="20"/>
              <w:jc w:val="center"/>
            </w:pPr>
            <w:r>
              <w:rPr>
                <w:rFonts w:ascii="Calibri" w:hAnsi="Calibri"/>
                <w:color w:val="202124"/>
                <w:sz w:val="13"/>
              </w:rPr>
              <w:t>chirp</w:t>
            </w:r>
          </w:p>
        </w:tc>
        <w:tc>
          <w:tcPr>
            <w:tcW w:type="dxa" w:w="1512"/>
            <w:vAlign w:val="center"/>
          </w:tcPr>
          <w:p>
            <w:pPr>
              <w:spacing w:after="20" w:before="20"/>
              <w:jc w:val="center"/>
            </w:pPr>
            <w:r>
              <w:rPr>
                <w:rFonts w:ascii="Calibri" w:hAnsi="Calibri"/>
                <w:color w:val="202124"/>
                <w:sz w:val="13"/>
              </w:rPr>
              <w:t>hi → en → hi</w:t>
            </w:r>
          </w:p>
        </w:tc>
        <w:tc>
          <w:tcPr>
            <w:tcW w:type="dxa" w:w="2880"/>
            <w:vAlign w:val="center"/>
          </w:tcPr>
          <w:p>
            <w:pPr>
              <w:spacing w:after="20" w:before="20"/>
              <w:jc w:val="center"/>
            </w:pPr>
            <w:r>
              <w:rPr>
                <w:rFonts w:ascii="Calibri" w:hAnsi="Calibri"/>
                <w:color w:val="202124"/>
                <w:sz w:val="13"/>
              </w:rPr>
              <w:t>“यहाँ कचरा जल रहा है”</w:t>
            </w:r>
          </w:p>
        </w:tc>
        <w:tc>
          <w:tcPr>
            <w:tcW w:type="dxa" w:w="3024"/>
            <w:vAlign w:val="center"/>
          </w:tcPr>
          <w:p>
            <w:pPr>
              <w:spacing w:after="20" w:before="20"/>
              <w:jc w:val="center"/>
            </w:pPr>
            <w:r>
              <w:rPr>
                <w:rFonts w:ascii="Calibri" w:hAnsi="Calibri"/>
                <w:color w:val="202124"/>
                <w:sz w:val="13"/>
              </w:rPr>
              <w:t>“आपकी रिपोर्ट मिल गई, टीम 30 मिनट में पहुंचेगी।”</w:t>
            </w:r>
          </w:p>
        </w:tc>
      </w:tr>
      <w:tr>
        <w:tc>
          <w:tcPr>
            <w:tcW w:type="dxa" w:w="1512"/>
            <w:vAlign w:val="center"/>
            <w:shd w:fill="F8F9FA"/>
          </w:tcPr>
          <w:p>
            <w:pPr>
              <w:spacing w:after="20" w:before="20"/>
              <w:jc w:val="left"/>
            </w:pPr>
            <w:r>
              <w:rPr>
                <w:rFonts w:ascii="Calibri" w:hAnsi="Calibri"/>
                <w:color w:val="202124"/>
                <w:sz w:val="13"/>
              </w:rPr>
              <w:t>pt-BR (Portuguese)</w:t>
            </w:r>
          </w:p>
        </w:tc>
        <w:tc>
          <w:tcPr>
            <w:tcW w:type="dxa" w:w="1440"/>
            <w:vAlign w:val="center"/>
            <w:shd w:fill="F8F9FA"/>
          </w:tcPr>
          <w:p>
            <w:pPr>
              <w:spacing w:after="20" w:before="20"/>
              <w:jc w:val="center"/>
            </w:pPr>
            <w:r>
              <w:rPr>
                <w:rFonts w:ascii="Calibri" w:hAnsi="Calibri"/>
                <w:color w:val="202124"/>
                <w:sz w:val="13"/>
              </w:rPr>
              <w:t>chirp</w:t>
            </w:r>
          </w:p>
        </w:tc>
        <w:tc>
          <w:tcPr>
            <w:tcW w:type="dxa" w:w="1512"/>
            <w:vAlign w:val="center"/>
            <w:shd w:fill="F8F9FA"/>
          </w:tcPr>
          <w:p>
            <w:pPr>
              <w:spacing w:after="20" w:before="20"/>
              <w:jc w:val="center"/>
            </w:pPr>
            <w:r>
              <w:rPr>
                <w:rFonts w:ascii="Calibri" w:hAnsi="Calibri"/>
                <w:color w:val="202124"/>
                <w:sz w:val="13"/>
              </w:rPr>
              <w:t>pt → en → pt</w:t>
            </w:r>
          </w:p>
        </w:tc>
        <w:tc>
          <w:tcPr>
            <w:tcW w:type="dxa" w:w="2880"/>
            <w:vAlign w:val="center"/>
            <w:shd w:fill="F8F9FA"/>
          </w:tcPr>
          <w:p>
            <w:pPr>
              <w:spacing w:after="20" w:before="20"/>
              <w:jc w:val="center"/>
            </w:pPr>
            <w:r>
              <w:rPr>
                <w:rFonts w:ascii="Calibri" w:hAnsi="Calibri"/>
                <w:color w:val="202124"/>
                <w:sz w:val="13"/>
              </w:rPr>
              <w:t>“Queimada perto da estrada”</w:t>
            </w:r>
          </w:p>
        </w:tc>
        <w:tc>
          <w:tcPr>
            <w:tcW w:type="dxa" w:w="3024"/>
            <w:vAlign w:val="center"/>
            <w:shd w:fill="F8F9FA"/>
          </w:tcPr>
          <w:p>
            <w:pPr>
              <w:spacing w:after="20" w:before="20"/>
              <w:jc w:val="center"/>
            </w:pPr>
            <w:r>
              <w:rPr>
                <w:rFonts w:ascii="Calibri" w:hAnsi="Calibri"/>
                <w:color w:val="202124"/>
                <w:sz w:val="13"/>
              </w:rPr>
              <w:t>“Seu alerta foi recebido, equipe a caminho em 60 min.”</w:t>
            </w:r>
          </w:p>
        </w:tc>
      </w:tr>
      <w:tr>
        <w:tc>
          <w:tcPr>
            <w:tcW w:type="dxa" w:w="1512"/>
            <w:vAlign w:val="center"/>
          </w:tcPr>
          <w:p>
            <w:pPr>
              <w:spacing w:after="20" w:before="20"/>
              <w:jc w:val="left"/>
            </w:pPr>
            <w:r>
              <w:rPr>
                <w:rFonts w:ascii="Calibri" w:hAnsi="Calibri"/>
                <w:color w:val="202124"/>
                <w:sz w:val="13"/>
              </w:rPr>
              <w:t>ru-RU (Russian)</w:t>
            </w:r>
          </w:p>
        </w:tc>
        <w:tc>
          <w:tcPr>
            <w:tcW w:type="dxa" w:w="1440"/>
            <w:vAlign w:val="center"/>
          </w:tcPr>
          <w:p>
            <w:pPr>
              <w:spacing w:after="20" w:before="20"/>
              <w:jc w:val="center"/>
            </w:pPr>
            <w:r>
              <w:rPr>
                <w:rFonts w:ascii="Calibri" w:hAnsi="Calibri"/>
                <w:color w:val="202124"/>
                <w:sz w:val="13"/>
              </w:rPr>
              <w:t>chirp</w:t>
            </w:r>
          </w:p>
        </w:tc>
        <w:tc>
          <w:tcPr>
            <w:tcW w:type="dxa" w:w="1512"/>
            <w:vAlign w:val="center"/>
          </w:tcPr>
          <w:p>
            <w:pPr>
              <w:spacing w:after="20" w:before="20"/>
              <w:jc w:val="center"/>
            </w:pPr>
            <w:r>
              <w:rPr>
                <w:rFonts w:ascii="Calibri" w:hAnsi="Calibri"/>
                <w:color w:val="202124"/>
                <w:sz w:val="13"/>
              </w:rPr>
              <w:t>ru → en → ru</w:t>
            </w:r>
          </w:p>
        </w:tc>
        <w:tc>
          <w:tcPr>
            <w:tcW w:type="dxa" w:w="2880"/>
            <w:vAlign w:val="center"/>
          </w:tcPr>
          <w:p>
            <w:pPr>
              <w:spacing w:after="20" w:before="20"/>
              <w:jc w:val="center"/>
            </w:pPr>
            <w:r>
              <w:rPr>
                <w:rFonts w:ascii="Calibri" w:hAnsi="Calibri"/>
                <w:color w:val="202124"/>
                <w:sz w:val="13"/>
              </w:rPr>
              <w:t>“Жгут стерню в поле”</w:t>
            </w:r>
          </w:p>
        </w:tc>
        <w:tc>
          <w:tcPr>
            <w:tcW w:type="dxa" w:w="3024"/>
            <w:vAlign w:val="center"/>
          </w:tcPr>
          <w:p>
            <w:pPr>
              <w:spacing w:after="20" w:before="20"/>
              <w:jc w:val="center"/>
            </w:pPr>
            <w:r>
              <w:rPr>
                <w:rFonts w:ascii="Calibri" w:hAnsi="Calibri"/>
                <w:color w:val="202124"/>
                <w:sz w:val="13"/>
              </w:rPr>
              <w:t>“Ваше сообщение получено, группа выехала.”</w:t>
            </w:r>
          </w:p>
        </w:tc>
      </w:tr>
      <w:tr>
        <w:tc>
          <w:tcPr>
            <w:tcW w:type="dxa" w:w="1512"/>
            <w:vAlign w:val="center"/>
            <w:shd w:fill="F8F9FA"/>
          </w:tcPr>
          <w:p>
            <w:pPr>
              <w:spacing w:after="20" w:before="20"/>
              <w:jc w:val="left"/>
            </w:pPr>
            <w:r>
              <w:rPr>
                <w:rFonts w:ascii="Calibri" w:hAnsi="Calibri"/>
                <w:color w:val="202124"/>
                <w:sz w:val="13"/>
              </w:rPr>
              <w:t>zh-CN (Mandarin)</w:t>
            </w:r>
          </w:p>
        </w:tc>
        <w:tc>
          <w:tcPr>
            <w:tcW w:type="dxa" w:w="1440"/>
            <w:vAlign w:val="center"/>
            <w:shd w:fill="F8F9FA"/>
          </w:tcPr>
          <w:p>
            <w:pPr>
              <w:spacing w:after="20" w:before="20"/>
              <w:jc w:val="center"/>
            </w:pPr>
            <w:r>
              <w:rPr>
                <w:rFonts w:ascii="Calibri" w:hAnsi="Calibri"/>
                <w:color w:val="202124"/>
                <w:sz w:val="13"/>
              </w:rPr>
              <w:t>chirp</w:t>
            </w:r>
          </w:p>
        </w:tc>
        <w:tc>
          <w:tcPr>
            <w:tcW w:type="dxa" w:w="1512"/>
            <w:vAlign w:val="center"/>
            <w:shd w:fill="F8F9FA"/>
          </w:tcPr>
          <w:p>
            <w:pPr>
              <w:spacing w:after="20" w:before="20"/>
              <w:jc w:val="center"/>
            </w:pPr>
            <w:r>
              <w:rPr>
                <w:rFonts w:ascii="Calibri" w:hAnsi="Calibri"/>
                <w:color w:val="202124"/>
                <w:sz w:val="13"/>
              </w:rPr>
              <w:t>zh → en → zh</w:t>
            </w:r>
          </w:p>
        </w:tc>
        <w:tc>
          <w:tcPr>
            <w:tcW w:type="dxa" w:w="2880"/>
            <w:vAlign w:val="center"/>
            <w:shd w:fill="F8F9FA"/>
          </w:tcPr>
          <w:p>
            <w:pPr>
              <w:spacing w:after="20" w:before="20"/>
              <w:jc w:val="center"/>
            </w:pPr>
            <w:r>
              <w:rPr>
                <w:rFonts w:ascii="Calibri" w:hAnsi="Calibri"/>
                <w:color w:val="202124"/>
                <w:sz w:val="13"/>
              </w:rPr>
              <w:t>“秸秆在燃烧”</w:t>
            </w:r>
          </w:p>
        </w:tc>
        <w:tc>
          <w:tcPr>
            <w:tcW w:type="dxa" w:w="3024"/>
            <w:vAlign w:val="center"/>
            <w:shd w:fill="F8F9FA"/>
          </w:tcPr>
          <w:p>
            <w:pPr>
              <w:spacing w:after="20" w:before="20"/>
              <w:jc w:val="center"/>
            </w:pPr>
            <w:r>
              <w:rPr>
                <w:rFonts w:ascii="Calibri" w:hAnsi="Calibri"/>
                <w:color w:val="202124"/>
                <w:sz w:val="13"/>
              </w:rPr>
              <w:t>“您的报告已收到，团队60分钟内到达。”</w:t>
            </w:r>
          </w:p>
        </w:tc>
      </w:tr>
      <w:tr>
        <w:tc>
          <w:tcPr>
            <w:tcW w:type="dxa" w:w="1512"/>
            <w:vAlign w:val="center"/>
          </w:tcPr>
          <w:p>
            <w:pPr>
              <w:spacing w:after="20" w:before="20"/>
              <w:jc w:val="left"/>
            </w:pPr>
            <w:r>
              <w:rPr>
                <w:rFonts w:ascii="Calibri" w:hAnsi="Calibri"/>
                <w:color w:val="202124"/>
                <w:sz w:val="13"/>
              </w:rPr>
              <w:t>en-ZA (Zulu/English SA)</w:t>
            </w:r>
          </w:p>
        </w:tc>
        <w:tc>
          <w:tcPr>
            <w:tcW w:type="dxa" w:w="1440"/>
            <w:vAlign w:val="center"/>
          </w:tcPr>
          <w:p>
            <w:pPr>
              <w:spacing w:after="20" w:before="20"/>
              <w:jc w:val="center"/>
            </w:pPr>
            <w:r>
              <w:rPr>
                <w:rFonts w:ascii="Calibri" w:hAnsi="Calibri"/>
                <w:color w:val="202124"/>
                <w:sz w:val="13"/>
              </w:rPr>
              <w:t>chirp</w:t>
            </w:r>
          </w:p>
        </w:tc>
        <w:tc>
          <w:tcPr>
            <w:tcW w:type="dxa" w:w="1512"/>
            <w:vAlign w:val="center"/>
          </w:tcPr>
          <w:p>
            <w:pPr>
              <w:spacing w:after="20" w:before="20"/>
              <w:jc w:val="center"/>
            </w:pPr>
            <w:r>
              <w:rPr>
                <w:rFonts w:ascii="Calibri" w:hAnsi="Calibri"/>
                <w:color w:val="202124"/>
                <w:sz w:val="13"/>
              </w:rPr>
              <w:t>zu→en→zu / en</w:t>
            </w:r>
          </w:p>
        </w:tc>
        <w:tc>
          <w:tcPr>
            <w:tcW w:type="dxa" w:w="2880"/>
            <w:vAlign w:val="center"/>
          </w:tcPr>
          <w:p>
            <w:pPr>
              <w:spacing w:after="20" w:before="20"/>
              <w:jc w:val="center"/>
            </w:pPr>
            <w:r>
              <w:rPr>
                <w:rFonts w:ascii="Calibri" w:hAnsi="Calibri"/>
                <w:color w:val="202124"/>
                <w:sz w:val="13"/>
              </w:rPr>
              <w:t>“Umuzi ushiswa” / “Factory smoke”</w:t>
            </w:r>
          </w:p>
        </w:tc>
        <w:tc>
          <w:tcPr>
            <w:tcW w:type="dxa" w:w="3024"/>
            <w:vAlign w:val="center"/>
          </w:tcPr>
          <w:p>
            <w:pPr>
              <w:spacing w:after="20" w:before="20"/>
              <w:jc w:val="center"/>
            </w:pPr>
            <w:r>
              <w:rPr>
                <w:rFonts w:ascii="Calibri" w:hAnsi="Calibri"/>
                <w:color w:val="202124"/>
                <w:sz w:val="13"/>
              </w:rPr>
              <w:t>“Siyibonile umbiko wakho, ithimba liza phakathi kwehora.”</w:t>
            </w:r>
          </w:p>
        </w:tc>
      </w:tr>
    </w:tbl>
    <w:p>
      <w:pPr>
        <w:spacing w:after="40"/>
      </w:pPr>
    </w:p>
    <w:p>
      <w:pPr>
        <w:pStyle w:val="Heading2"/>
      </w:pPr>
      <w:r>
        <w:t>13.2  How Language Flows</w:t>
      </w:r>
    </w:p>
    <w:p>
      <w:pPr>
        <w:pStyle w:val="ListBullet"/>
        <w:spacing w:after="80"/>
        <w:ind w:left="317" w:hanging="202"/>
        <w:jc w:val="left"/>
      </w:pPr>
      <w:r>
        <w:rPr>
          <w:rFonts w:ascii="Calibri" w:hAnsi="Calibri"/>
          <w:b w:val="0"/>
          <w:i w:val="0"/>
          <w:color w:val="202124"/>
          <w:sz w:val="15"/>
        </w:rPr>
        <w:t>Capture: Browser navigator.language + citizen selection → locale stored per report (`locale`). Voice note transcribed with locale-specific STT model (fallback to chirp).</w:t>
      </w:r>
    </w:p>
    <w:p>
      <w:pPr>
        <w:pStyle w:val="ListBullet"/>
        <w:spacing w:after="80"/>
        <w:ind w:left="317" w:hanging="202"/>
        <w:jc w:val="left"/>
      </w:pPr>
      <w:r>
        <w:rPr>
          <w:rFonts w:ascii="Calibri" w:hAnsi="Calibri"/>
          <w:b w:val="0"/>
          <w:i w:val="0"/>
          <w:color w:val="202124"/>
          <w:sz w:val="15"/>
        </w:rPr>
        <w:t>Normalize: Transcript → Translation API to EN canonical (`en_canonical`) for Gemini + BQ; original kept (`raw_transcript`). Gemini prompt sees both.</w:t>
      </w:r>
    </w:p>
    <w:p>
      <w:pPr>
        <w:pStyle w:val="ListBullet"/>
        <w:spacing w:after="80"/>
        <w:ind w:left="317" w:hanging="202"/>
        <w:jc w:val="left"/>
      </w:pPr>
      <w:r>
        <w:rPr>
          <w:rFonts w:ascii="Calibri" w:hAnsi="Calibri"/>
          <w:b w:val="0"/>
          <w:i w:val="0"/>
          <w:color w:val="202124"/>
          <w:sz w:val="15"/>
        </w:rPr>
        <w:t>Infer: Gemini language_hint captures code-switch (Hinglish) but classifies vision regardless of language — physics is language-agnostic.</w:t>
      </w:r>
    </w:p>
    <w:p>
      <w:pPr>
        <w:pStyle w:val="ListBullet"/>
        <w:spacing w:after="80"/>
        <w:ind w:left="317" w:hanging="202"/>
        <w:jc w:val="left"/>
      </w:pPr>
      <w:r>
        <w:rPr>
          <w:rFonts w:ascii="Calibri" w:hAnsi="Calibri"/>
          <w:b w:val="0"/>
          <w:i w:val="0"/>
          <w:color w:val="202124"/>
          <w:sz w:val="15"/>
        </w:rPr>
        <w:t>Respond: All outbound bodies are templates with ICU placeholders → Translation API to `locale` before send. Citizen SMS always in their locale; officer email always EN + local attachment for CC.</w:t>
      </w:r>
    </w:p>
    <w:p>
      <w:pPr>
        <w:pStyle w:val="ListBullet"/>
        <w:spacing w:after="80"/>
        <w:ind w:left="317" w:hanging="202"/>
        <w:jc w:val="left"/>
      </w:pPr>
      <w:r>
        <w:rPr>
          <w:rFonts w:ascii="Calibri" w:hAnsi="Calibri"/>
          <w:b w:val="0"/>
          <w:i w:val="0"/>
          <w:color w:val="202124"/>
          <w:sz w:val="15"/>
        </w:rPr>
        <w:t>UI: Keys (e.g., `alert.routed`) → Translation API at build (static) + runtime (dynamic counts). Adding Amharic = add `am-ET` to config array, redeploy.</w:t>
      </w:r>
    </w:p>
    <w:p>
      <w:pPr>
        <w:pStyle w:val="Heading2"/>
      </w:pPr>
      <w:r>
        <w:t>13.3  Inclusion &amp; Accessibility (P0)</w:t>
      </w:r>
    </w:p>
    <w:p>
      <w:pPr>
        <w:pStyle w:val="ListBullet"/>
        <w:spacing w:after="80"/>
        <w:ind w:left="317" w:hanging="202"/>
        <w:jc w:val="left"/>
      </w:pPr>
      <w:r>
        <w:rPr>
          <w:rFonts w:ascii="Calibri" w:hAnsi="Calibri"/>
          <w:b w:val="0"/>
          <w:i w:val="0"/>
          <w:color w:val="202124"/>
          <w:sz w:val="15"/>
        </w:rPr>
        <w:t>Low-literacy: 1-tap mic, no typing required; photo alone is enough (Gemini classifies even if transcript vague).</w:t>
      </w:r>
    </w:p>
    <w:p>
      <w:pPr>
        <w:pStyle w:val="ListBullet"/>
        <w:spacing w:after="80"/>
        <w:ind w:left="317" w:hanging="202"/>
        <w:jc w:val="left"/>
      </w:pPr>
      <w:r>
        <w:rPr>
          <w:rFonts w:ascii="Calibri" w:hAnsi="Calibri"/>
          <w:b w:val="0"/>
          <w:i w:val="0"/>
          <w:color w:val="202124"/>
          <w:sz w:val="15"/>
        </w:rPr>
        <w:t>Low-bandwidth: 400 KB image cap, Firestore offline queue, PWA install &lt;1 MB, 2G test in README.</w:t>
      </w:r>
    </w:p>
    <w:p>
      <w:pPr>
        <w:pStyle w:val="ListBullet"/>
        <w:spacing w:after="80"/>
        <w:ind w:left="317" w:hanging="202"/>
        <w:jc w:val="left"/>
      </w:pPr>
      <w:r>
        <w:rPr>
          <w:rFonts w:ascii="Calibri" w:hAnsi="Calibri"/>
          <w:b w:val="0"/>
          <w:i w:val="0"/>
          <w:color w:val="202124"/>
          <w:sz w:val="15"/>
        </w:rPr>
        <w:t>Low-vision: High contrast, 16 px min, severity via icon+color+text, screen-reader labels tested TalkBack/VoiceOver.</w:t>
      </w:r>
    </w:p>
    <w:p>
      <w:pPr>
        <w:pStyle w:val="ListBullet"/>
        <w:spacing w:after="80"/>
        <w:ind w:left="317" w:hanging="202"/>
        <w:jc w:val="left"/>
      </w:pPr>
      <w:r>
        <w:rPr>
          <w:rFonts w:ascii="Calibri" w:hAnsi="Calibri"/>
          <w:b w:val="0"/>
          <w:i w:val="0"/>
          <w:color w:val="202124"/>
          <w:sz w:val="15"/>
        </w:rPr>
        <w:t>Low-trust: Anonymous reports allowed; phone-verified rewarded but not required; right-to-delete; EXIF jitter 500 m if citizen opts privacy.</w:t>
      </w:r>
    </w:p>
    <w:p>
      <w:pPr>
        <w:pStyle w:val="ListBullet"/>
        <w:spacing w:after="80"/>
        <w:ind w:left="317" w:hanging="202"/>
        <w:jc w:val="left"/>
      </w:pPr>
      <w:r>
        <w:rPr>
          <w:rFonts w:ascii="Calibri" w:hAnsi="Calibri"/>
          <w:b w:val="0"/>
          <w:i w:val="0"/>
          <w:color w:val="202124"/>
          <w:sz w:val="15"/>
        </w:rPr>
        <w:t>Reward: +10 points per verified report (visible in SMS), leaderboard per district, future voucher hook (LPG/stubble mgmt). Builds trust per DPG principle.</w:t>
      </w:r>
    </w:p>
    <w:tbl>
      <w:tblPr>
        <w:tblW w:type="auto" w:w="0"/>
        <w:jc w:val="center"/>
        <w:tblLook w:firstColumn="1" w:firstRow="1" w:lastColumn="0" w:lastRow="0" w:noHBand="0" w:noVBand="1" w:val="04A0"/>
      </w:tblPr>
      <w:tblGrid>
        <w:gridCol w:w="10224"/>
      </w:tblGrid>
      <w:tr>
        <w:tc>
          <w:tcPr>
            <w:tcW w:type="dxa" w:w="10224"/>
            <w:shd w:fill="E8F0FE"/>
            <w:tcBorders>
              <w:top w:val="single" w:sz="6" w:space="4" w:color="1A73E8"/>
              <w:left w:val="single" w:sz="6" w:space="4" w:color="1A73E8"/>
              <w:bottom w:val="single" w:sz="6" w:space="4" w:color="1A73E8"/>
              <w:right w:val="single" w:sz="6" w:space="4" w:color="1A73E8"/>
            </w:tcBorders>
            <w:vAlign w:val="center"/>
          </w:tcPr>
          <w:p>
            <w:pPr>
              <w:spacing w:after="40"/>
            </w:pPr>
            <w:r>
              <w:rPr>
                <w:rFonts w:ascii="Calibri" w:hAnsi="Calibri"/>
                <w:b/>
                <w:color w:val="1A73E8"/>
                <w:sz w:val="15"/>
              </w:rPr>
              <w:t>WHY THIS SCORES CROSS-BORDER 20%</w:t>
            </w:r>
          </w:p>
          <w:p>
            <w:pPr>
              <w:spacing w:after="20"/>
            </w:pPr>
            <w:r>
              <w:rPr>
                <w:rFonts w:ascii="Calibri" w:hAnsi="Calibri"/>
                <w:color w:val="202124"/>
                <w:sz w:val="15"/>
              </w:rPr>
              <w:t>Judge note: “Multilingual or voice support where the track calls for it” — VAYU is voice-first, not translation-afterthought. Demo switches language live (dropdown → entire UI + next alert flips language).</w:t>
            </w:r>
          </w:p>
        </w:tc>
      </w:tr>
    </w:tbl>
    <w:p>
      <w:pPr>
        <w:spacing w:after="60"/>
      </w:pPr>
    </w:p>
    <w:p>
      <w:pPr>
        <w:pStyle w:val="Heading1"/>
      </w:pPr>
      <w:r>
        <w:t>14  Geospatial, Cross-Border &amp; Federated Interoperability</w:t>
      </w:r>
    </w:p>
    <w:p>
      <w:pPr>
        <w:pStyle w:val="Heading2"/>
      </w:pPr>
      <w:r>
        <w:t>14.1  Corridors as First-Class Objects</w:t>
      </w:r>
    </w:p>
    <w:p>
      <w:pPr>
        <w:spacing w:after="80"/>
        <w:jc w:val="left"/>
      </w:pPr>
      <w:r>
        <w:rPr>
          <w:rFonts w:ascii="Calibri" w:hAnsi="Calibri"/>
          <w:b w:val="0"/>
          <w:i w:val="0"/>
          <w:color w:val="202124"/>
          <w:sz w:val="15"/>
        </w:rPr>
        <w:t>A corridor is a polyline + buffer polygon + RACI set + TFT model slice. Defined in `data/corridors.geojson` (GeoJSON LineString + properties). Pre-seeded 5:</w:t>
      </w:r>
    </w:p>
    <w:tbl>
      <w:tblPr>
        <w:tblStyle w:val="LightGrid-Accent1"/>
        <w:tblW w:type="auto" w:w="0"/>
        <w:jc w:val="center"/>
        <w:tblLayout w:type="fixed"/>
        <w:tblLook w:firstColumn="1" w:firstRow="1" w:lastColumn="0" w:lastRow="0" w:noHBand="0" w:noVBand="1" w:val="04A0"/>
      </w:tblPr>
      <w:tblGrid>
        <w:gridCol w:w="2016"/>
        <w:gridCol w:w="2088"/>
        <w:gridCol w:w="1008"/>
        <w:gridCol w:w="2088"/>
        <w:gridCol w:w="1728"/>
        <w:gridCol w:w="1296"/>
      </w:tblGrid>
      <w:tr>
        <w:tc>
          <w:tcPr>
            <w:tcW w:type="dxa" w:w="1704"/>
            <w:vAlign w:val="center"/>
            <w:shd w:fill="1A73E8"/>
          </w:tcPr>
          <w:p>
            <w:pPr>
              <w:spacing w:after="20" w:before="20"/>
              <w:jc w:val="center"/>
            </w:pPr>
            <w:r>
              <w:rPr>
                <w:rFonts w:ascii="Calibri" w:hAnsi="Calibri"/>
                <w:b/>
                <w:color w:val="FFFFFF"/>
                <w:sz w:val="13"/>
              </w:rPr>
              <w:t>Corridor</w:t>
            </w:r>
          </w:p>
        </w:tc>
        <w:tc>
          <w:tcPr>
            <w:tcW w:type="dxa" w:w="1704"/>
            <w:vAlign w:val="center"/>
            <w:shd w:fill="1A73E8"/>
          </w:tcPr>
          <w:p>
            <w:pPr>
              <w:spacing w:after="20" w:before="20"/>
              <w:jc w:val="center"/>
            </w:pPr>
            <w:r>
              <w:rPr>
                <w:rFonts w:ascii="Calibri" w:hAnsi="Calibri"/>
                <w:b/>
                <w:color w:val="FFFFFF"/>
                <w:sz w:val="13"/>
              </w:rPr>
              <w:t>Nations / States</w:t>
            </w:r>
          </w:p>
        </w:tc>
        <w:tc>
          <w:tcPr>
            <w:tcW w:type="dxa" w:w="1704"/>
            <w:vAlign w:val="center"/>
            <w:shd w:fill="1A73E8"/>
          </w:tcPr>
          <w:p>
            <w:pPr>
              <w:spacing w:after="20" w:before="20"/>
              <w:jc w:val="center"/>
            </w:pPr>
            <w:r>
              <w:rPr>
                <w:rFonts w:ascii="Calibri" w:hAnsi="Calibri"/>
                <w:b/>
                <w:color w:val="FFFFFF"/>
                <w:sz w:val="13"/>
              </w:rPr>
              <w:t>Length</w:t>
            </w:r>
          </w:p>
        </w:tc>
        <w:tc>
          <w:tcPr>
            <w:tcW w:type="dxa" w:w="1704"/>
            <w:vAlign w:val="center"/>
            <w:shd w:fill="1A73E8"/>
          </w:tcPr>
          <w:p>
            <w:pPr>
              <w:spacing w:after="20" w:before="20"/>
              <w:jc w:val="center"/>
            </w:pPr>
            <w:r>
              <w:rPr>
                <w:rFonts w:ascii="Calibri" w:hAnsi="Calibri"/>
                <w:b/>
                <w:color w:val="FFFFFF"/>
                <w:sz w:val="13"/>
              </w:rPr>
              <w:t>Pollution mix</w:t>
            </w:r>
          </w:p>
        </w:tc>
        <w:tc>
          <w:tcPr>
            <w:tcW w:type="dxa" w:w="1704"/>
            <w:vAlign w:val="center"/>
            <w:shd w:fill="1A73E8"/>
          </w:tcPr>
          <w:p>
            <w:pPr>
              <w:spacing w:after="20" w:before="20"/>
              <w:jc w:val="center"/>
            </w:pPr>
            <w:r>
              <w:rPr>
                <w:rFonts w:ascii="Calibri" w:hAnsi="Calibri"/>
                <w:b/>
                <w:color w:val="FFFFFF"/>
                <w:sz w:val="13"/>
              </w:rPr>
              <w:t>RACI officers mapped</w:t>
            </w:r>
          </w:p>
        </w:tc>
        <w:tc>
          <w:tcPr>
            <w:tcW w:type="dxa" w:w="1704"/>
            <w:vAlign w:val="center"/>
            <w:shd w:fill="1A73E8"/>
          </w:tcPr>
          <w:p>
            <w:pPr>
              <w:spacing w:after="20" w:before="20"/>
              <w:jc w:val="center"/>
            </w:pPr>
            <w:r>
              <w:rPr>
                <w:rFonts w:ascii="Calibri" w:hAnsi="Calibri"/>
                <w:b/>
                <w:color w:val="FFFFFF"/>
                <w:sz w:val="13"/>
              </w:rPr>
              <w:t>Forecast horizon</w:t>
            </w:r>
          </w:p>
        </w:tc>
      </w:tr>
      <w:tr>
        <w:tc>
          <w:tcPr>
            <w:tcW w:type="dxa" w:w="2016"/>
            <w:vAlign w:val="center"/>
            <w:shd w:fill="F8F9FA"/>
          </w:tcPr>
          <w:p>
            <w:pPr>
              <w:spacing w:after="20" w:before="20"/>
              <w:jc w:val="left"/>
            </w:pPr>
            <w:r>
              <w:rPr>
                <w:rFonts w:ascii="Calibri" w:hAnsi="Calibri"/>
                <w:color w:val="202124"/>
                <w:sz w:val="13"/>
              </w:rPr>
              <w:t>Delhi–Mumbai (IN)</w:t>
            </w:r>
          </w:p>
        </w:tc>
        <w:tc>
          <w:tcPr>
            <w:tcW w:type="dxa" w:w="2088"/>
            <w:vAlign w:val="center"/>
            <w:shd w:fill="F8F9FA"/>
          </w:tcPr>
          <w:p>
            <w:pPr>
              <w:spacing w:after="20" w:before="20"/>
              <w:jc w:val="center"/>
            </w:pPr>
            <w:r>
              <w:rPr>
                <w:rFonts w:ascii="Calibri" w:hAnsi="Calibri"/>
                <w:color w:val="202124"/>
                <w:sz w:val="13"/>
              </w:rPr>
              <w:t>Delhi, Rajasthan, Gujarat, Maharashtra</w:t>
            </w:r>
          </w:p>
        </w:tc>
        <w:tc>
          <w:tcPr>
            <w:tcW w:type="dxa" w:w="1008"/>
            <w:vAlign w:val="center"/>
            <w:shd w:fill="F8F9FA"/>
          </w:tcPr>
          <w:p>
            <w:pPr>
              <w:spacing w:after="20" w:before="20"/>
              <w:jc w:val="center"/>
            </w:pPr>
            <w:r>
              <w:rPr>
                <w:rFonts w:ascii="Calibri" w:hAnsi="Calibri"/>
                <w:color w:val="202124"/>
                <w:sz w:val="13"/>
              </w:rPr>
              <w:t>1,400 km</w:t>
            </w:r>
          </w:p>
        </w:tc>
        <w:tc>
          <w:tcPr>
            <w:tcW w:type="dxa" w:w="2088"/>
            <w:vAlign w:val="center"/>
            <w:shd w:fill="F8F9FA"/>
          </w:tcPr>
          <w:p>
            <w:pPr>
              <w:spacing w:after="20" w:before="20"/>
              <w:jc w:val="center"/>
            </w:pPr>
            <w:r>
              <w:rPr>
                <w:rFonts w:ascii="Calibri" w:hAnsi="Calibri"/>
                <w:color w:val="202124"/>
                <w:sz w:val="13"/>
              </w:rPr>
              <w:t>Stubble, industrial, vehicular, festive</w:t>
            </w:r>
          </w:p>
        </w:tc>
        <w:tc>
          <w:tcPr>
            <w:tcW w:type="dxa" w:w="1728"/>
            <w:vAlign w:val="center"/>
            <w:shd w:fill="F8F9FA"/>
          </w:tcPr>
          <w:p>
            <w:pPr>
              <w:spacing w:after="20" w:before="20"/>
              <w:jc w:val="center"/>
            </w:pPr>
            <w:r>
              <w:rPr>
                <w:rFonts w:ascii="Calibri" w:hAnsi="Calibri"/>
                <w:color w:val="202124"/>
                <w:sz w:val="13"/>
              </w:rPr>
              <w:t>12 (IN: SDM, MPCB, GPCB, CPCB)</w:t>
            </w:r>
          </w:p>
        </w:tc>
        <w:tc>
          <w:tcPr>
            <w:tcW w:type="dxa" w:w="1296"/>
            <w:vAlign w:val="center"/>
            <w:shd w:fill="F8F9FA"/>
          </w:tcPr>
          <w:p>
            <w:pPr>
              <w:spacing w:after="20" w:before="20"/>
              <w:jc w:val="center"/>
            </w:pPr>
            <w:r>
              <w:rPr>
                <w:rFonts w:ascii="Calibri" w:hAnsi="Calibri"/>
                <w:color w:val="202124"/>
                <w:sz w:val="13"/>
              </w:rPr>
              <w:t>72 h, 8 steps</w:t>
            </w:r>
          </w:p>
        </w:tc>
      </w:tr>
      <w:tr>
        <w:tc>
          <w:tcPr>
            <w:tcW w:type="dxa" w:w="2016"/>
            <w:vAlign w:val="center"/>
          </w:tcPr>
          <w:p>
            <w:pPr>
              <w:spacing w:after="20" w:before="20"/>
              <w:jc w:val="left"/>
            </w:pPr>
            <w:r>
              <w:rPr>
                <w:rFonts w:ascii="Calibri" w:hAnsi="Calibri"/>
                <w:color w:val="202124"/>
                <w:sz w:val="13"/>
              </w:rPr>
              <w:t>Beijing–Shanghai (CN)</w:t>
            </w:r>
          </w:p>
        </w:tc>
        <w:tc>
          <w:tcPr>
            <w:tcW w:type="dxa" w:w="2088"/>
            <w:vAlign w:val="center"/>
          </w:tcPr>
          <w:p>
            <w:pPr>
              <w:spacing w:after="20" w:before="20"/>
              <w:jc w:val="center"/>
            </w:pPr>
            <w:r>
              <w:rPr>
                <w:rFonts w:ascii="Calibri" w:hAnsi="Calibri"/>
                <w:color w:val="202124"/>
                <w:sz w:val="13"/>
              </w:rPr>
              <w:t>Hebei, Shandong, Jiangsu, Shanghai</w:t>
            </w:r>
          </w:p>
        </w:tc>
        <w:tc>
          <w:tcPr>
            <w:tcW w:type="dxa" w:w="1008"/>
            <w:vAlign w:val="center"/>
          </w:tcPr>
          <w:p>
            <w:pPr>
              <w:spacing w:after="20" w:before="20"/>
              <w:jc w:val="center"/>
            </w:pPr>
            <w:r>
              <w:rPr>
                <w:rFonts w:ascii="Calibri" w:hAnsi="Calibri"/>
                <w:color w:val="202124"/>
                <w:sz w:val="13"/>
              </w:rPr>
              <w:t>1,200 km</w:t>
            </w:r>
          </w:p>
        </w:tc>
        <w:tc>
          <w:tcPr>
            <w:tcW w:type="dxa" w:w="2088"/>
            <w:vAlign w:val="center"/>
          </w:tcPr>
          <w:p>
            <w:pPr>
              <w:spacing w:after="20" w:before="20"/>
              <w:jc w:val="center"/>
            </w:pPr>
            <w:r>
              <w:rPr>
                <w:rFonts w:ascii="Calibri" w:hAnsi="Calibri"/>
                <w:color w:val="202124"/>
                <w:sz w:val="13"/>
              </w:rPr>
              <w:t>Industrial, winter heating, dust</w:t>
            </w:r>
          </w:p>
        </w:tc>
        <w:tc>
          <w:tcPr>
            <w:tcW w:type="dxa" w:w="1728"/>
            <w:vAlign w:val="center"/>
          </w:tcPr>
          <w:p>
            <w:pPr>
              <w:spacing w:after="20" w:before="20"/>
              <w:jc w:val="center"/>
            </w:pPr>
            <w:r>
              <w:rPr>
                <w:rFonts w:ascii="Calibri" w:hAnsi="Calibri"/>
                <w:color w:val="202124"/>
                <w:sz w:val="13"/>
              </w:rPr>
              <w:t>6 (MEE bureaus)</w:t>
            </w:r>
          </w:p>
        </w:tc>
        <w:tc>
          <w:tcPr>
            <w:tcW w:type="dxa" w:w="1296"/>
            <w:vAlign w:val="center"/>
          </w:tcPr>
          <w:p>
            <w:pPr>
              <w:spacing w:after="20" w:before="20"/>
              <w:jc w:val="center"/>
            </w:pPr>
            <w:r>
              <w:rPr>
                <w:rFonts w:ascii="Calibri" w:hAnsi="Calibri"/>
                <w:color w:val="202124"/>
                <w:sz w:val="13"/>
              </w:rPr>
              <w:t>72 h</w:t>
            </w:r>
          </w:p>
        </w:tc>
      </w:tr>
      <w:tr>
        <w:tc>
          <w:tcPr>
            <w:tcW w:type="dxa" w:w="2016"/>
            <w:vAlign w:val="center"/>
            <w:shd w:fill="F8F9FA"/>
          </w:tcPr>
          <w:p>
            <w:pPr>
              <w:spacing w:after="20" w:before="20"/>
              <w:jc w:val="left"/>
            </w:pPr>
            <w:r>
              <w:rPr>
                <w:rFonts w:ascii="Calibri" w:hAnsi="Calibri"/>
                <w:color w:val="202124"/>
                <w:sz w:val="13"/>
              </w:rPr>
              <w:t>São Paulo–Rio (BR)</w:t>
            </w:r>
          </w:p>
        </w:tc>
        <w:tc>
          <w:tcPr>
            <w:tcW w:type="dxa" w:w="2088"/>
            <w:vAlign w:val="center"/>
            <w:shd w:fill="F8F9FA"/>
          </w:tcPr>
          <w:p>
            <w:pPr>
              <w:spacing w:after="20" w:before="20"/>
              <w:jc w:val="center"/>
            </w:pPr>
            <w:r>
              <w:rPr>
                <w:rFonts w:ascii="Calibri" w:hAnsi="Calibri"/>
                <w:color w:val="202124"/>
                <w:sz w:val="13"/>
              </w:rPr>
              <w:t>SP, RJ</w:t>
            </w:r>
          </w:p>
        </w:tc>
        <w:tc>
          <w:tcPr>
            <w:tcW w:type="dxa" w:w="1008"/>
            <w:vAlign w:val="center"/>
            <w:shd w:fill="F8F9FA"/>
          </w:tcPr>
          <w:p>
            <w:pPr>
              <w:spacing w:after="20" w:before="20"/>
              <w:jc w:val="center"/>
            </w:pPr>
            <w:r>
              <w:rPr>
                <w:rFonts w:ascii="Calibri" w:hAnsi="Calibri"/>
                <w:color w:val="202124"/>
                <w:sz w:val="13"/>
              </w:rPr>
              <w:t>430 km</w:t>
            </w:r>
          </w:p>
        </w:tc>
        <w:tc>
          <w:tcPr>
            <w:tcW w:type="dxa" w:w="2088"/>
            <w:vAlign w:val="center"/>
            <w:shd w:fill="F8F9FA"/>
          </w:tcPr>
          <w:p>
            <w:pPr>
              <w:spacing w:after="20" w:before="20"/>
              <w:jc w:val="center"/>
            </w:pPr>
            <w:r>
              <w:rPr>
                <w:rFonts w:ascii="Calibri" w:hAnsi="Calibri"/>
                <w:color w:val="202124"/>
                <w:sz w:val="13"/>
              </w:rPr>
              <w:t>Queimada, vehicular, industrial</w:t>
            </w:r>
          </w:p>
        </w:tc>
        <w:tc>
          <w:tcPr>
            <w:tcW w:type="dxa" w:w="1728"/>
            <w:vAlign w:val="center"/>
            <w:shd w:fill="F8F9FA"/>
          </w:tcPr>
          <w:p>
            <w:pPr>
              <w:spacing w:after="20" w:before="20"/>
              <w:jc w:val="center"/>
            </w:pPr>
            <w:r>
              <w:rPr>
                <w:rFonts w:ascii="Calibri" w:hAnsi="Calibri"/>
                <w:color w:val="202124"/>
                <w:sz w:val="13"/>
              </w:rPr>
              <w:t>8 (CETESB, INEA)</w:t>
            </w:r>
          </w:p>
        </w:tc>
        <w:tc>
          <w:tcPr>
            <w:tcW w:type="dxa" w:w="1296"/>
            <w:vAlign w:val="center"/>
            <w:shd w:fill="F8F9FA"/>
          </w:tcPr>
          <w:p>
            <w:pPr>
              <w:spacing w:after="20" w:before="20"/>
              <w:jc w:val="center"/>
            </w:pPr>
            <w:r>
              <w:rPr>
                <w:rFonts w:ascii="Calibri" w:hAnsi="Calibri"/>
                <w:color w:val="202124"/>
                <w:sz w:val="13"/>
              </w:rPr>
              <w:t>72 h</w:t>
            </w:r>
          </w:p>
        </w:tc>
      </w:tr>
      <w:tr>
        <w:tc>
          <w:tcPr>
            <w:tcW w:type="dxa" w:w="2016"/>
            <w:vAlign w:val="center"/>
          </w:tcPr>
          <w:p>
            <w:pPr>
              <w:spacing w:after="20" w:before="20"/>
              <w:jc w:val="left"/>
            </w:pPr>
            <w:r>
              <w:rPr>
                <w:rFonts w:ascii="Calibri" w:hAnsi="Calibri"/>
                <w:color w:val="202124"/>
                <w:sz w:val="13"/>
              </w:rPr>
              <w:t>Moscow–St Petersburg (RU)</w:t>
            </w:r>
          </w:p>
        </w:tc>
        <w:tc>
          <w:tcPr>
            <w:tcW w:type="dxa" w:w="2088"/>
            <w:vAlign w:val="center"/>
          </w:tcPr>
          <w:p>
            <w:pPr>
              <w:spacing w:after="20" w:before="20"/>
              <w:jc w:val="center"/>
            </w:pPr>
            <w:r>
              <w:rPr>
                <w:rFonts w:ascii="Calibri" w:hAnsi="Calibri"/>
                <w:color w:val="202124"/>
                <w:sz w:val="13"/>
              </w:rPr>
              <w:t>Moscow Oblast, Leningrad</w:t>
            </w:r>
          </w:p>
        </w:tc>
        <w:tc>
          <w:tcPr>
            <w:tcW w:type="dxa" w:w="1008"/>
            <w:vAlign w:val="center"/>
          </w:tcPr>
          <w:p>
            <w:pPr>
              <w:spacing w:after="20" w:before="20"/>
              <w:jc w:val="center"/>
            </w:pPr>
            <w:r>
              <w:rPr>
                <w:rFonts w:ascii="Calibri" w:hAnsi="Calibri"/>
                <w:color w:val="202124"/>
                <w:sz w:val="13"/>
              </w:rPr>
              <w:t>700 km</w:t>
            </w:r>
          </w:p>
        </w:tc>
        <w:tc>
          <w:tcPr>
            <w:tcW w:type="dxa" w:w="2088"/>
            <w:vAlign w:val="center"/>
          </w:tcPr>
          <w:p>
            <w:pPr>
              <w:spacing w:after="20" w:before="20"/>
              <w:jc w:val="center"/>
            </w:pPr>
            <w:r>
              <w:rPr>
                <w:rFonts w:ascii="Calibri" w:hAnsi="Calibri"/>
                <w:color w:val="202124"/>
                <w:sz w:val="13"/>
              </w:rPr>
              <w:t>Industrial, wildfire</w:t>
            </w:r>
          </w:p>
        </w:tc>
        <w:tc>
          <w:tcPr>
            <w:tcW w:type="dxa" w:w="1728"/>
            <w:vAlign w:val="center"/>
          </w:tcPr>
          <w:p>
            <w:pPr>
              <w:spacing w:after="20" w:before="20"/>
              <w:jc w:val="center"/>
            </w:pPr>
            <w:r>
              <w:rPr>
                <w:rFonts w:ascii="Calibri" w:hAnsi="Calibri"/>
                <w:color w:val="202124"/>
                <w:sz w:val="13"/>
              </w:rPr>
              <w:t>4 (Roshydromet)</w:t>
            </w:r>
          </w:p>
        </w:tc>
        <w:tc>
          <w:tcPr>
            <w:tcW w:type="dxa" w:w="1296"/>
            <w:vAlign w:val="center"/>
          </w:tcPr>
          <w:p>
            <w:pPr>
              <w:spacing w:after="20" w:before="20"/>
              <w:jc w:val="center"/>
            </w:pPr>
            <w:r>
              <w:rPr>
                <w:rFonts w:ascii="Calibri" w:hAnsi="Calibri"/>
                <w:color w:val="202124"/>
                <w:sz w:val="13"/>
              </w:rPr>
              <w:t>72 h</w:t>
            </w:r>
          </w:p>
        </w:tc>
      </w:tr>
      <w:tr>
        <w:tc>
          <w:tcPr>
            <w:tcW w:type="dxa" w:w="2016"/>
            <w:vAlign w:val="center"/>
            <w:shd w:fill="F8F9FA"/>
          </w:tcPr>
          <w:p>
            <w:pPr>
              <w:spacing w:after="20" w:before="20"/>
              <w:jc w:val="left"/>
            </w:pPr>
            <w:r>
              <w:rPr>
                <w:rFonts w:ascii="Calibri" w:hAnsi="Calibri"/>
                <w:color w:val="202124"/>
                <w:sz w:val="13"/>
              </w:rPr>
              <w:t>Jo’burg–Cape Town (ZA)</w:t>
            </w:r>
          </w:p>
        </w:tc>
        <w:tc>
          <w:tcPr>
            <w:tcW w:type="dxa" w:w="2088"/>
            <w:vAlign w:val="center"/>
            <w:shd w:fill="F8F9FA"/>
          </w:tcPr>
          <w:p>
            <w:pPr>
              <w:spacing w:after="20" w:before="20"/>
              <w:jc w:val="center"/>
            </w:pPr>
            <w:r>
              <w:rPr>
                <w:rFonts w:ascii="Calibri" w:hAnsi="Calibri"/>
                <w:color w:val="202124"/>
                <w:sz w:val="13"/>
              </w:rPr>
              <w:t>Gauteng, Western Cape</w:t>
            </w:r>
          </w:p>
        </w:tc>
        <w:tc>
          <w:tcPr>
            <w:tcW w:type="dxa" w:w="1008"/>
            <w:vAlign w:val="center"/>
            <w:shd w:fill="F8F9FA"/>
          </w:tcPr>
          <w:p>
            <w:pPr>
              <w:spacing w:after="20" w:before="20"/>
              <w:jc w:val="center"/>
            </w:pPr>
            <w:r>
              <w:rPr>
                <w:rFonts w:ascii="Calibri" w:hAnsi="Calibri"/>
                <w:color w:val="202124"/>
                <w:sz w:val="13"/>
              </w:rPr>
              <w:t>1,400 km</w:t>
            </w:r>
          </w:p>
        </w:tc>
        <w:tc>
          <w:tcPr>
            <w:tcW w:type="dxa" w:w="2088"/>
            <w:vAlign w:val="center"/>
            <w:shd w:fill="F8F9FA"/>
          </w:tcPr>
          <w:p>
            <w:pPr>
              <w:spacing w:after="20" w:before="20"/>
              <w:jc w:val="center"/>
            </w:pPr>
            <w:r>
              <w:rPr>
                <w:rFonts w:ascii="Calibri" w:hAnsi="Calibri"/>
                <w:color w:val="202124"/>
                <w:sz w:val="13"/>
              </w:rPr>
              <w:t>Dust, industrial, biomass</w:t>
            </w:r>
          </w:p>
        </w:tc>
        <w:tc>
          <w:tcPr>
            <w:tcW w:type="dxa" w:w="1728"/>
            <w:vAlign w:val="center"/>
            <w:shd w:fill="F8F9FA"/>
          </w:tcPr>
          <w:p>
            <w:pPr>
              <w:spacing w:after="20" w:before="20"/>
              <w:jc w:val="center"/>
            </w:pPr>
            <w:r>
              <w:rPr>
                <w:rFonts w:ascii="Calibri" w:hAnsi="Calibri"/>
                <w:color w:val="202124"/>
                <w:sz w:val="13"/>
              </w:rPr>
              <w:t>4 (DEFF, SAWS)</w:t>
            </w:r>
          </w:p>
        </w:tc>
        <w:tc>
          <w:tcPr>
            <w:tcW w:type="dxa" w:w="1296"/>
            <w:vAlign w:val="center"/>
            <w:shd w:fill="F8F9FA"/>
          </w:tcPr>
          <w:p>
            <w:pPr>
              <w:spacing w:after="20" w:before="20"/>
              <w:jc w:val="center"/>
            </w:pPr>
            <w:r>
              <w:rPr>
                <w:rFonts w:ascii="Calibri" w:hAnsi="Calibri"/>
                <w:color w:val="202124"/>
                <w:sz w:val="13"/>
              </w:rPr>
              <w:t>72 h</w:t>
            </w:r>
          </w:p>
        </w:tc>
      </w:tr>
    </w:tbl>
    <w:p>
      <w:pPr>
        <w:spacing w:after="40"/>
      </w:pPr>
    </w:p>
    <w:p>
      <w:pPr>
        <w:spacing w:after="80"/>
        <w:jc w:val="left"/>
      </w:pPr>
      <w:r>
        <w:rPr>
          <w:rFonts w:ascii="Calibri" w:hAnsi="Calibri"/>
          <w:b w:val="0"/>
          <w:i/>
          <w:color w:val="5F6368"/>
          <w:sz w:val="14"/>
        </w:rPr>
        <w:t>Adding corridor 6 (e.g., Brasília–Salvador) = add GeoJSON line + buffer polygon + 4 rows to RACI + TFT embedding retrain (30 min). No code change.</w:t>
      </w:r>
    </w:p>
    <w:p>
      <w:pPr>
        <w:pStyle w:val="Heading2"/>
      </w:pPr>
      <w:r>
        <w:t>14.2  Interoperability Layers (DPG Standard)</w:t>
      </w:r>
    </w:p>
    <w:p>
      <w:pPr>
        <w:pStyle w:val="ListBullet"/>
        <w:spacing w:after="80"/>
        <w:ind w:left="317" w:hanging="202"/>
        <w:jc w:val="left"/>
      </w:pPr>
      <w:r>
        <w:rPr>
          <w:rFonts w:ascii="Calibri" w:hAnsi="Calibri"/>
          <w:b w:val="0"/>
          <w:i w:val="0"/>
          <w:color w:val="202124"/>
          <w:sz w:val="15"/>
        </w:rPr>
        <w:t>Data: Open schemas (BigQuery), GeoJSON (RFC 7946), NetCDF-CF for CAMS/ERA5 caches. Any BRICS node can ingest India’s CAMS mirror without re-fetching CDS.</w:t>
      </w:r>
    </w:p>
    <w:p>
      <w:pPr>
        <w:pStyle w:val="ListBullet"/>
        <w:spacing w:after="80"/>
        <w:ind w:left="317" w:hanging="202"/>
        <w:jc w:val="left"/>
      </w:pPr>
      <w:r>
        <w:rPr>
          <w:rFonts w:ascii="Calibri" w:hAnsi="Calibri"/>
          <w:b w:val="0"/>
          <w:i w:val="0"/>
          <w:color w:val="202124"/>
          <w:sz w:val="15"/>
        </w:rPr>
        <w:t>API: OpenAPI 3.0 `openapi.yaml` (see Appendix A.3): GET /corridors, POST /reports, GET /alerts?bbox, GET /forecasts/{corridor}, GET /models. Regional routing via Apigee/Cloud Endpoints.</w:t>
      </w:r>
    </w:p>
    <w:p>
      <w:pPr>
        <w:pStyle w:val="ListBullet"/>
        <w:spacing w:after="80"/>
        <w:ind w:left="317" w:hanging="202"/>
        <w:jc w:val="left"/>
      </w:pPr>
      <w:r>
        <w:rPr>
          <w:rFonts w:ascii="Calibri" w:hAnsi="Calibri"/>
          <w:b w:val="0"/>
          <w:i w:val="0"/>
          <w:color w:val="202124"/>
          <w:sz w:val="15"/>
        </w:rPr>
        <w:t>Model: Vertex Model Registry + Hugging Face hub mirror (`vayu-tft-global`). ONNX export for non-GCP inference. Model cards with metrics.</w:t>
      </w:r>
    </w:p>
    <w:p>
      <w:pPr>
        <w:pStyle w:val="ListBullet"/>
        <w:spacing w:after="80"/>
        <w:ind w:left="317" w:hanging="202"/>
        <w:jc w:val="left"/>
      </w:pPr>
      <w:r>
        <w:rPr>
          <w:rFonts w:ascii="Calibri" w:hAnsi="Calibri"/>
          <w:b w:val="0"/>
          <w:i w:val="0"/>
          <w:color w:val="202124"/>
          <w:sz w:val="15"/>
        </w:rPr>
        <w:t>Federation: Flower protocol (gRPC), SecAgg, DP budget ledger — vendor-neutral, auditable by a BRICS technical committee.</w:t>
      </w:r>
    </w:p>
    <w:p>
      <w:pPr>
        <w:pStyle w:val="ListBullet"/>
        <w:spacing w:after="80"/>
        <w:ind w:left="317" w:hanging="202"/>
        <w:jc w:val="left"/>
      </w:pPr>
      <w:r>
        <w:rPr>
          <w:rFonts w:ascii="Calibri" w:hAnsi="Calibri"/>
          <w:b w:val="0"/>
          <w:i w:val="0"/>
          <w:color w:val="202124"/>
          <w:sz w:val="15"/>
        </w:rPr>
        <w:t>Identity: Firebase Auth pluggable → national ID (India: Aadhaar eKYC opt-in, Brazil: gov.br SSO stub) — never required for reporting.</w:t>
      </w:r>
    </w:p>
    <w:p>
      <w:pPr>
        <w:pStyle w:val="Heading2"/>
      </w:pPr>
      <w:r>
        <w:t>14.3  Cross-Border Data Sovereignty Matrix</w:t>
      </w:r>
    </w:p>
    <w:tbl>
      <w:tblPr>
        <w:tblStyle w:val="LightGrid-Accent1"/>
        <w:tblW w:type="auto" w:w="0"/>
        <w:jc w:val="center"/>
        <w:tblLayout w:type="fixed"/>
        <w:tblLook w:firstColumn="1" w:firstRow="1" w:lastColumn="0" w:lastRow="0" w:noHBand="0" w:noVBand="1" w:val="04A0"/>
      </w:tblPr>
      <w:tblGrid>
        <w:gridCol w:w="2160"/>
        <w:gridCol w:w="1728"/>
        <w:gridCol w:w="2592"/>
        <w:gridCol w:w="1872"/>
        <w:gridCol w:w="2016"/>
      </w:tblGrid>
      <w:tr>
        <w:tc>
          <w:tcPr>
            <w:tcW w:type="dxa" w:w="2045"/>
            <w:vAlign w:val="center"/>
            <w:shd w:fill="C5221F"/>
          </w:tcPr>
          <w:p>
            <w:pPr>
              <w:spacing w:after="20" w:before="20"/>
              <w:jc w:val="center"/>
            </w:pPr>
            <w:r>
              <w:rPr>
                <w:rFonts w:ascii="Calibri" w:hAnsi="Calibri"/>
                <w:b/>
                <w:color w:val="FFFFFF"/>
                <w:sz w:val="14"/>
              </w:rPr>
              <w:t>Data type</w:t>
            </w:r>
          </w:p>
        </w:tc>
        <w:tc>
          <w:tcPr>
            <w:tcW w:type="dxa" w:w="2045"/>
            <w:vAlign w:val="center"/>
            <w:shd w:fill="C5221F"/>
          </w:tcPr>
          <w:p>
            <w:pPr>
              <w:spacing w:after="20" w:before="20"/>
              <w:jc w:val="center"/>
            </w:pPr>
            <w:r>
              <w:rPr>
                <w:rFonts w:ascii="Calibri" w:hAnsi="Calibri"/>
                <w:b/>
                <w:color w:val="FFFFFF"/>
                <w:sz w:val="14"/>
              </w:rPr>
              <w:t>Stays in-region</w:t>
            </w:r>
          </w:p>
        </w:tc>
        <w:tc>
          <w:tcPr>
            <w:tcW w:type="dxa" w:w="2045"/>
            <w:vAlign w:val="center"/>
            <w:shd w:fill="C5221F"/>
          </w:tcPr>
          <w:p>
            <w:pPr>
              <w:spacing w:after="20" w:before="20"/>
              <w:jc w:val="center"/>
            </w:pPr>
            <w:r>
              <w:rPr>
                <w:rFonts w:ascii="Calibri" w:hAnsi="Calibri"/>
                <w:b/>
                <w:color w:val="FFFFFF"/>
                <w:sz w:val="14"/>
              </w:rPr>
              <w:t>Cross-border (what)</w:t>
            </w:r>
          </w:p>
        </w:tc>
        <w:tc>
          <w:tcPr>
            <w:tcW w:type="dxa" w:w="2045"/>
            <w:vAlign w:val="center"/>
            <w:shd w:fill="C5221F"/>
          </w:tcPr>
          <w:p>
            <w:pPr>
              <w:spacing w:after="20" w:before="20"/>
              <w:jc w:val="center"/>
            </w:pPr>
            <w:r>
              <w:rPr>
                <w:rFonts w:ascii="Calibri" w:hAnsi="Calibri"/>
                <w:b/>
                <w:color w:val="FFFFFF"/>
                <w:sz w:val="14"/>
              </w:rPr>
              <w:t>Legal basis</w:t>
            </w:r>
          </w:p>
        </w:tc>
        <w:tc>
          <w:tcPr>
            <w:tcW w:type="dxa" w:w="2045"/>
            <w:vAlign w:val="center"/>
            <w:shd w:fill="C5221F"/>
          </w:tcPr>
          <w:p>
            <w:pPr>
              <w:spacing w:after="20" w:before="20"/>
              <w:jc w:val="center"/>
            </w:pPr>
            <w:r>
              <w:rPr>
                <w:rFonts w:ascii="Calibri" w:hAnsi="Calibri"/>
                <w:b/>
                <w:color w:val="FFFFFF"/>
                <w:sz w:val="14"/>
              </w:rPr>
              <w:t>How enforced</w:t>
            </w:r>
          </w:p>
        </w:tc>
      </w:tr>
      <w:tr>
        <w:tc>
          <w:tcPr>
            <w:tcW w:type="dxa" w:w="2160"/>
            <w:vAlign w:val="center"/>
            <w:shd w:fill="F8F9FA"/>
          </w:tcPr>
          <w:p>
            <w:pPr>
              <w:spacing w:after="20" w:before="20"/>
              <w:jc w:val="left"/>
            </w:pPr>
            <w:r>
              <w:rPr>
                <w:rFonts w:ascii="Calibri" w:hAnsi="Calibri"/>
                <w:color w:val="202124"/>
                <w:sz w:val="14"/>
              </w:rPr>
              <w:t>Citizen photo + transcript</w:t>
            </w:r>
          </w:p>
        </w:tc>
        <w:tc>
          <w:tcPr>
            <w:tcW w:type="dxa" w:w="1728"/>
            <w:vAlign w:val="center"/>
            <w:shd w:fill="F8F9FA"/>
          </w:tcPr>
          <w:p>
            <w:pPr>
              <w:spacing w:after="20" w:before="20"/>
              <w:jc w:val="center"/>
            </w:pPr>
            <w:r>
              <w:rPr>
                <w:rFonts w:ascii="Calibri" w:hAnsi="Calibri"/>
                <w:color w:val="202124"/>
                <w:sz w:val="14"/>
              </w:rPr>
              <w:t>Yes (Firebase bucket asia-south1, etc.)</w:t>
            </w:r>
          </w:p>
        </w:tc>
        <w:tc>
          <w:tcPr>
            <w:tcW w:type="dxa" w:w="2592"/>
            <w:vAlign w:val="center"/>
            <w:shd w:fill="F8F9FA"/>
          </w:tcPr>
          <w:p>
            <w:pPr>
              <w:spacing w:after="20" w:before="20"/>
              <w:jc w:val="center"/>
            </w:pPr>
            <w:r>
              <w:rPr>
                <w:rFonts w:ascii="Calibri" w:hAnsi="Calibri"/>
                <w:color w:val="202124"/>
                <w:sz w:val="14"/>
              </w:rPr>
              <w:t>Never</w:t>
            </w:r>
          </w:p>
        </w:tc>
        <w:tc>
          <w:tcPr>
            <w:tcW w:type="dxa" w:w="1872"/>
            <w:vAlign w:val="center"/>
            <w:shd w:fill="F8F9FA"/>
          </w:tcPr>
          <w:p>
            <w:pPr>
              <w:spacing w:after="20" w:before="20"/>
              <w:jc w:val="center"/>
            </w:pPr>
            <w:r>
              <w:rPr>
                <w:rFonts w:ascii="Calibri" w:hAnsi="Calibri"/>
                <w:color w:val="202124"/>
                <w:sz w:val="14"/>
              </w:rPr>
              <w:t>DPDP/LGPD/PIPL/152-FZ/POPIA</w:t>
            </w:r>
          </w:p>
        </w:tc>
        <w:tc>
          <w:tcPr>
            <w:tcW w:type="dxa" w:w="2016"/>
            <w:vAlign w:val="center"/>
            <w:shd w:fill="F8F9FA"/>
          </w:tcPr>
          <w:p>
            <w:pPr>
              <w:spacing w:after="20" w:before="20"/>
              <w:jc w:val="center"/>
            </w:pPr>
            <w:r>
              <w:rPr>
                <w:rFonts w:ascii="Calibri" w:hAnsi="Calibri"/>
                <w:color w:val="202124"/>
                <w:sz w:val="14"/>
              </w:rPr>
              <w:t>Bucket location, IAM, audit</w:t>
            </w:r>
          </w:p>
        </w:tc>
      </w:tr>
      <w:tr>
        <w:tc>
          <w:tcPr>
            <w:tcW w:type="dxa" w:w="2160"/>
            <w:vAlign w:val="center"/>
          </w:tcPr>
          <w:p>
            <w:pPr>
              <w:spacing w:after="20" w:before="20"/>
              <w:jc w:val="left"/>
            </w:pPr>
            <w:r>
              <w:rPr>
                <w:rFonts w:ascii="Calibri" w:hAnsi="Calibri"/>
                <w:color w:val="202124"/>
                <w:sz w:val="14"/>
              </w:rPr>
              <w:t>Sensor readings</w:t>
            </w:r>
          </w:p>
        </w:tc>
        <w:tc>
          <w:tcPr>
            <w:tcW w:type="dxa" w:w="1728"/>
            <w:vAlign w:val="center"/>
          </w:tcPr>
          <w:p>
            <w:pPr>
              <w:spacing w:after="20" w:before="20"/>
              <w:jc w:val="center"/>
            </w:pPr>
            <w:r>
              <w:rPr>
                <w:rFonts w:ascii="Calibri" w:hAnsi="Calibri"/>
                <w:color w:val="202124"/>
                <w:sz w:val="14"/>
              </w:rPr>
              <w:t>Yes (BQ dataset region)</w:t>
            </w:r>
          </w:p>
        </w:tc>
        <w:tc>
          <w:tcPr>
            <w:tcW w:type="dxa" w:w="2592"/>
            <w:vAlign w:val="center"/>
          </w:tcPr>
          <w:p>
            <w:pPr>
              <w:spacing w:after="20" w:before="20"/>
              <w:jc w:val="center"/>
            </w:pPr>
            <w:r>
              <w:rPr>
                <w:rFonts w:ascii="Calibri" w:hAnsi="Calibri"/>
                <w:color w:val="202124"/>
                <w:sz w:val="14"/>
              </w:rPr>
              <w:t>Never</w:t>
            </w:r>
          </w:p>
        </w:tc>
        <w:tc>
          <w:tcPr>
            <w:tcW w:type="dxa" w:w="1872"/>
            <w:vAlign w:val="center"/>
          </w:tcPr>
          <w:p>
            <w:pPr>
              <w:spacing w:after="20" w:before="20"/>
              <w:jc w:val="center"/>
            </w:pPr>
            <w:r>
              <w:rPr>
                <w:rFonts w:ascii="Calibri" w:hAnsi="Calibri"/>
                <w:color w:val="202124"/>
                <w:sz w:val="14"/>
              </w:rPr>
              <w:t>Same</w:t>
            </w:r>
          </w:p>
        </w:tc>
        <w:tc>
          <w:tcPr>
            <w:tcW w:type="dxa" w:w="2016"/>
            <w:vAlign w:val="center"/>
          </w:tcPr>
          <w:p>
            <w:pPr>
              <w:spacing w:after="20" w:before="20"/>
              <w:jc w:val="center"/>
            </w:pPr>
            <w:r>
              <w:rPr>
                <w:rFonts w:ascii="Calibri" w:hAnsi="Calibri"/>
                <w:color w:val="202124"/>
                <w:sz w:val="14"/>
              </w:rPr>
              <w:t>BQ dataset location</w:t>
            </w:r>
          </w:p>
        </w:tc>
      </w:tr>
      <w:tr>
        <w:tc>
          <w:tcPr>
            <w:tcW w:type="dxa" w:w="2160"/>
            <w:vAlign w:val="center"/>
            <w:shd w:fill="F8F9FA"/>
          </w:tcPr>
          <w:p>
            <w:pPr>
              <w:spacing w:after="20" w:before="20"/>
              <w:jc w:val="left"/>
            </w:pPr>
            <w:r>
              <w:rPr>
                <w:rFonts w:ascii="Calibri" w:hAnsi="Calibri"/>
                <w:color w:val="202124"/>
                <w:sz w:val="14"/>
              </w:rPr>
              <w:t>CAMS/ERA5/S5P (public)</w:t>
            </w:r>
          </w:p>
        </w:tc>
        <w:tc>
          <w:tcPr>
            <w:tcW w:type="dxa" w:w="1728"/>
            <w:vAlign w:val="center"/>
            <w:shd w:fill="F8F9FA"/>
          </w:tcPr>
          <w:p>
            <w:pPr>
              <w:spacing w:after="20" w:before="20"/>
              <w:jc w:val="center"/>
            </w:pPr>
            <w:r>
              <w:rPr>
                <w:rFonts w:ascii="Calibri" w:hAnsi="Calibri"/>
                <w:color w:val="202124"/>
                <w:sz w:val="14"/>
              </w:rPr>
              <w:t>Cached per region</w:t>
            </w:r>
          </w:p>
        </w:tc>
        <w:tc>
          <w:tcPr>
            <w:tcW w:type="dxa" w:w="2592"/>
            <w:vAlign w:val="center"/>
            <w:shd w:fill="F8F9FA"/>
          </w:tcPr>
          <w:p>
            <w:pPr>
              <w:spacing w:after="20" w:before="20"/>
              <w:jc w:val="center"/>
            </w:pPr>
            <w:r>
              <w:rPr>
                <w:rFonts w:ascii="Calibri" w:hAnsi="Calibri"/>
                <w:color w:val="202124"/>
                <w:sz w:val="14"/>
              </w:rPr>
              <w:t>May be mirrored (public)</w:t>
            </w:r>
          </w:p>
        </w:tc>
        <w:tc>
          <w:tcPr>
            <w:tcW w:type="dxa" w:w="1872"/>
            <w:vAlign w:val="center"/>
            <w:shd w:fill="F8F9FA"/>
          </w:tcPr>
          <w:p>
            <w:pPr>
              <w:spacing w:after="20" w:before="20"/>
              <w:jc w:val="center"/>
            </w:pPr>
            <w:r>
              <w:rPr>
                <w:rFonts w:ascii="Calibri" w:hAnsi="Calibri"/>
                <w:color w:val="202124"/>
                <w:sz w:val="14"/>
              </w:rPr>
              <w:t>CC BY</w:t>
            </w:r>
          </w:p>
        </w:tc>
        <w:tc>
          <w:tcPr>
            <w:tcW w:type="dxa" w:w="2016"/>
            <w:vAlign w:val="center"/>
            <w:shd w:fill="F8F9FA"/>
          </w:tcPr>
          <w:p>
            <w:pPr>
              <w:spacing w:after="20" w:before="20"/>
              <w:jc w:val="center"/>
            </w:pPr>
            <w:r>
              <w:rPr>
                <w:rFonts w:ascii="Calibri" w:hAnsi="Calibri"/>
                <w:color w:val="202124"/>
                <w:sz w:val="14"/>
              </w:rPr>
              <w:t>GCS regional buckets</w:t>
            </w:r>
          </w:p>
        </w:tc>
      </w:tr>
      <w:tr>
        <w:tc>
          <w:tcPr>
            <w:tcW w:type="dxa" w:w="2160"/>
            <w:vAlign w:val="center"/>
          </w:tcPr>
          <w:p>
            <w:pPr>
              <w:spacing w:after="20" w:before="20"/>
              <w:jc w:val="left"/>
            </w:pPr>
            <w:r>
              <w:rPr>
                <w:rFonts w:ascii="Calibri" w:hAnsi="Calibri"/>
                <w:color w:val="202124"/>
                <w:sz w:val="14"/>
              </w:rPr>
              <w:t>Model gradients</w:t>
            </w:r>
          </w:p>
        </w:tc>
        <w:tc>
          <w:tcPr>
            <w:tcW w:type="dxa" w:w="1728"/>
            <w:vAlign w:val="center"/>
          </w:tcPr>
          <w:p>
            <w:pPr>
              <w:spacing w:after="20" w:before="20"/>
              <w:jc w:val="center"/>
            </w:pPr>
            <w:r>
              <w:rPr>
                <w:rFonts w:ascii="Calibri" w:hAnsi="Calibri"/>
                <w:color w:val="202124"/>
                <w:sz w:val="14"/>
              </w:rPr>
              <w:t>Ephemeral</w:t>
            </w:r>
          </w:p>
        </w:tc>
        <w:tc>
          <w:tcPr>
            <w:tcW w:type="dxa" w:w="2592"/>
            <w:vAlign w:val="center"/>
          </w:tcPr>
          <w:p>
            <w:pPr>
              <w:spacing w:after="20" w:before="20"/>
              <w:jc w:val="center"/>
            </w:pPr>
            <w:r>
              <w:rPr>
                <w:rFonts w:ascii="Calibri" w:hAnsi="Calibri"/>
                <w:color w:val="202124"/>
                <w:sz w:val="14"/>
              </w:rPr>
              <w:t>DP-noised gradients (ε=2.1)</w:t>
            </w:r>
          </w:p>
        </w:tc>
        <w:tc>
          <w:tcPr>
            <w:tcW w:type="dxa" w:w="1872"/>
            <w:vAlign w:val="center"/>
          </w:tcPr>
          <w:p>
            <w:pPr>
              <w:spacing w:after="20" w:before="20"/>
              <w:jc w:val="center"/>
            </w:pPr>
            <w:r>
              <w:rPr>
                <w:rFonts w:ascii="Calibri" w:hAnsi="Calibri"/>
                <w:color w:val="202124"/>
                <w:sz w:val="14"/>
              </w:rPr>
              <w:t>DP guarantees</w:t>
            </w:r>
          </w:p>
        </w:tc>
        <w:tc>
          <w:tcPr>
            <w:tcW w:type="dxa" w:w="2016"/>
            <w:vAlign w:val="center"/>
          </w:tcPr>
          <w:p>
            <w:pPr>
              <w:spacing w:after="20" w:before="20"/>
              <w:jc w:val="center"/>
            </w:pPr>
            <w:r>
              <w:rPr>
                <w:rFonts w:ascii="Calibri" w:hAnsi="Calibri"/>
                <w:color w:val="202124"/>
                <w:sz w:val="14"/>
              </w:rPr>
              <w:t>SecAgg encryption</w:t>
            </w:r>
          </w:p>
        </w:tc>
      </w:tr>
      <w:tr>
        <w:tc>
          <w:tcPr>
            <w:tcW w:type="dxa" w:w="2160"/>
            <w:vAlign w:val="center"/>
            <w:shd w:fill="F8F9FA"/>
          </w:tcPr>
          <w:p>
            <w:pPr>
              <w:spacing w:after="20" w:before="20"/>
              <w:jc w:val="left"/>
            </w:pPr>
            <w:r>
              <w:rPr>
                <w:rFonts w:ascii="Calibri" w:hAnsi="Calibri"/>
                <w:color w:val="202124"/>
                <w:sz w:val="14"/>
              </w:rPr>
              <w:t>Global model weights</w:t>
            </w:r>
          </w:p>
        </w:tc>
        <w:tc>
          <w:tcPr>
            <w:tcW w:type="dxa" w:w="1728"/>
            <w:vAlign w:val="center"/>
            <w:shd w:fill="F8F9FA"/>
          </w:tcPr>
          <w:p>
            <w:pPr>
              <w:spacing w:after="20" w:before="20"/>
              <w:jc w:val="center"/>
            </w:pPr>
            <w:r>
              <w:rPr>
                <w:rFonts w:ascii="Calibri" w:hAnsi="Calibri"/>
                <w:color w:val="202124"/>
                <w:sz w:val="14"/>
              </w:rPr>
              <w:t>Pushed to each region</w:t>
            </w:r>
          </w:p>
        </w:tc>
        <w:tc>
          <w:tcPr>
            <w:tcW w:type="dxa" w:w="2592"/>
            <w:vAlign w:val="center"/>
            <w:shd w:fill="F8F9FA"/>
          </w:tcPr>
          <w:p>
            <w:pPr>
              <w:spacing w:after="20" w:before="20"/>
              <w:jc w:val="center"/>
            </w:pPr>
            <w:r>
              <w:rPr>
                <w:rFonts w:ascii="Calibri" w:hAnsi="Calibri"/>
                <w:color w:val="202124"/>
                <w:sz w:val="14"/>
              </w:rPr>
              <w:t>Weights (no PII)</w:t>
            </w:r>
          </w:p>
        </w:tc>
        <w:tc>
          <w:tcPr>
            <w:tcW w:type="dxa" w:w="1872"/>
            <w:vAlign w:val="center"/>
            <w:shd w:fill="F8F9FA"/>
          </w:tcPr>
          <w:p>
            <w:pPr>
              <w:spacing w:after="20" w:before="20"/>
              <w:jc w:val="center"/>
            </w:pPr>
            <w:r>
              <w:rPr>
                <w:rFonts w:ascii="Calibri" w:hAnsi="Calibri"/>
                <w:color w:val="202124"/>
                <w:sz w:val="14"/>
              </w:rPr>
              <w:t>DP-aggregated</w:t>
            </w:r>
          </w:p>
        </w:tc>
        <w:tc>
          <w:tcPr>
            <w:tcW w:type="dxa" w:w="2016"/>
            <w:vAlign w:val="center"/>
            <w:shd w:fill="F8F9FA"/>
          </w:tcPr>
          <w:p>
            <w:pPr>
              <w:spacing w:after="20" w:before="20"/>
              <w:jc w:val="center"/>
            </w:pPr>
            <w:r>
              <w:rPr>
                <w:rFonts w:ascii="Calibri" w:hAnsi="Calibri"/>
                <w:color w:val="202124"/>
                <w:sz w:val="14"/>
              </w:rPr>
              <w:t>Vertex Registry + BQ ledger</w:t>
            </w:r>
          </w:p>
        </w:tc>
      </w:tr>
    </w:tbl>
    <w:p>
      <w:pPr>
        <w:spacing w:after="40"/>
      </w:pPr>
    </w:p>
    <w:tbl>
      <w:tblPr>
        <w:tblW w:type="auto" w:w="0"/>
        <w:jc w:val="center"/>
        <w:tblLook w:firstColumn="1" w:firstRow="1" w:lastColumn="0" w:lastRow="0" w:noHBand="0" w:noVBand="1" w:val="04A0"/>
      </w:tblPr>
      <w:tblGrid>
        <w:gridCol w:w="10224"/>
      </w:tblGrid>
      <w:tr>
        <w:tc>
          <w:tcPr>
            <w:tcW w:type="dxa" w:w="10224"/>
            <w:shd w:fill="E6F4EA"/>
            <w:tcBorders>
              <w:top w:val="single" w:sz="6" w:space="4" w:color="34A853"/>
              <w:left w:val="single" w:sz="6" w:space="4" w:color="34A853"/>
              <w:bottom w:val="single" w:sz="6" w:space="4" w:color="34A853"/>
              <w:right w:val="single" w:sz="6" w:space="4" w:color="34A853"/>
            </w:tcBorders>
            <w:vAlign w:val="center"/>
          </w:tcPr>
          <w:p>
            <w:pPr>
              <w:spacing w:after="40"/>
            </w:pPr>
            <w:r>
              <w:rPr>
                <w:rFonts w:ascii="Calibri" w:hAnsi="Calibri"/>
                <w:b/>
                <w:color w:val="34A853"/>
                <w:sz w:val="15"/>
              </w:rPr>
              <w:t>FOR THE 4 SEPT DEMO DAY DELEGATES</w:t>
            </w:r>
          </w:p>
          <w:p>
            <w:pPr>
              <w:spacing w:after="20"/>
            </w:pPr>
            <w:r>
              <w:rPr>
                <w:rFonts w:ascii="Calibri" w:hAnsi="Calibri"/>
                <w:color w:val="202124"/>
                <w:sz w:val="15"/>
              </w:rPr>
              <w:t>Diplomacy angle: VAYU follows the “MOSIP model” — core open source, national deployment, federated cooperation, neutral aggregator (here: Google Cloud neutral region, but charter allows BRICS-hosted aggregator after pilot). This is the Cooperation pillar made operational.</w:t>
            </w:r>
          </w:p>
        </w:tc>
      </w:tr>
    </w:tbl>
    <w:p>
      <w:pPr>
        <w:spacing w:after="60"/>
      </w:pPr>
    </w:p>
    <w:p>
      <w:pPr>
        <w:pStyle w:val="Heading1"/>
      </w:pPr>
      <w:r>
        <w:t>15  UX / UI &amp; Channel Requirements (PWA, WhatsApp, Dashboard)</w:t>
      </w:r>
    </w:p>
    <w:p>
      <w:pPr>
        <w:pStyle w:val="Heading2"/>
      </w:pPr>
      <w:r>
        <w:t>15.1  Citizen PWA — Must be 2G-usable</w:t>
      </w:r>
    </w:p>
    <w:p>
      <w:pPr>
        <w:spacing w:after="80"/>
        <w:jc w:val="left"/>
      </w:pPr>
      <w:r>
        <w:rPr>
          <w:rFonts w:ascii="Calibri" w:hAnsi="Calibri"/>
          <w:b w:val="0"/>
          <w:i w:val="0"/>
          <w:color w:val="202124"/>
          <w:sz w:val="15"/>
        </w:rPr>
        <w:t>IA: 3 tabs — Report | Map | My Reports. P0 scope in prototype: single-page with map + citizen card + forecast + federation ledger (consolidated for demo). Post-hackathon splits into separate routes.</w:t>
      </w:r>
    </w:p>
    <w:p>
      <w:pPr>
        <w:pStyle w:val="ListBullet"/>
        <w:spacing w:after="80"/>
        <w:ind w:left="317" w:hanging="202"/>
        <w:jc w:val="left"/>
      </w:pPr>
      <w:r>
        <w:rPr>
          <w:rFonts w:ascii="Calibri" w:hAnsi="Calibri"/>
          <w:b w:val="0"/>
          <w:i w:val="0"/>
          <w:color w:val="202124"/>
          <w:sz w:val="15"/>
        </w:rPr>
        <w:t>Report flow: 1) Photo (drag, tap, camera) → 2) Voice mic (optional, 60 s) → 3) Sensor value (optional) → 4) Submit → streaming Gemini log + progress + confidence badge → “Routed” confirmation. All in &lt;90 s.</w:t>
      </w:r>
    </w:p>
    <w:p>
      <w:pPr>
        <w:pStyle w:val="ListBullet"/>
        <w:spacing w:after="80"/>
        <w:ind w:left="317" w:hanging="202"/>
        <w:jc w:val="left"/>
      </w:pPr>
      <w:r>
        <w:rPr>
          <w:rFonts w:ascii="Calibri" w:hAnsi="Calibri"/>
          <w:b w:val="0"/>
          <w:i w:val="0"/>
          <w:color w:val="202124"/>
          <w:sz w:val="15"/>
        </w:rPr>
        <w:t>Empty states: Onboarding carousel (3 images, localized), “No hidden hotspots near you — map shows monitored” when clear.</w:t>
      </w:r>
    </w:p>
    <w:p>
      <w:pPr>
        <w:pStyle w:val="ListBullet"/>
        <w:spacing w:after="80"/>
        <w:ind w:left="317" w:hanging="202"/>
        <w:jc w:val="left"/>
      </w:pPr>
      <w:r>
        <w:rPr>
          <w:rFonts w:ascii="Calibri" w:hAnsi="Calibri"/>
          <w:b w:val="0"/>
          <w:i w:val="0"/>
          <w:color w:val="202124"/>
          <w:sz w:val="15"/>
        </w:rPr>
        <w:t>Error states: Offline banner “Queued — will send when online”, Gemini low-confidence “Needs review — we’ll check with satellite &amp; officer”, CDS quota “Forecast is 6h stale, nowcast interpolated”.</w:t>
      </w:r>
    </w:p>
    <w:p>
      <w:pPr>
        <w:pStyle w:val="ListBullet"/>
        <w:spacing w:after="80"/>
        <w:ind w:left="317" w:hanging="202"/>
        <w:jc w:val="left"/>
      </w:pPr>
      <w:r>
        <w:rPr>
          <w:rFonts w:ascii="Calibri" w:hAnsi="Calibri"/>
          <w:b w:val="0"/>
          <w:i w:val="0"/>
          <w:color w:val="202124"/>
          <w:sz w:val="15"/>
        </w:rPr>
        <w:t>Visual: Material 3, Google Sans, high contrast, 16 px, touch targets 48 dp, image compression indicator.</w:t>
      </w:r>
    </w:p>
    <w:p>
      <w:pPr>
        <w:pStyle w:val="ListBullet"/>
        <w:spacing w:after="80"/>
        <w:ind w:left="317" w:hanging="202"/>
        <w:jc w:val="left"/>
      </w:pPr>
      <w:r>
        <w:rPr>
          <w:rFonts w:ascii="Calibri" w:hAnsi="Calibri"/>
          <w:b w:val="0"/>
          <w:i w:val="0"/>
          <w:color w:val="202124"/>
          <w:sz w:val="15"/>
        </w:rPr>
        <w:t>Performance: &lt;400 KB image after canvas resize, &lt;1 MB JS bundle, no external CSS blocking.</w:t>
      </w:r>
    </w:p>
    <w:p>
      <w:pPr>
        <w:pStyle w:val="Heading2"/>
      </w:pPr>
      <w:r>
        <w:t>15.2  WhatsApp / Telegram (P1 — Dialogflow CX intents, P0 prototype stub)</w:t>
      </w:r>
    </w:p>
    <w:p>
      <w:pPr>
        <w:spacing w:after="80"/>
        <w:jc w:val="left"/>
      </w:pPr>
      <w:r>
        <w:rPr>
          <w:rFonts w:ascii="Calibri" w:hAnsi="Calibri"/>
          <w:b w:val="0"/>
          <w:i w:val="0"/>
          <w:color w:val="202124"/>
          <w:sz w:val="15"/>
        </w:rPr>
        <w:t>Number: +91-8XXXX via Twilio/360dialog. Intents: `report_burning` (asks photo), `check_air_near_me` (asks location → returns forecast), `when_will_smog_clear` (TFT), `status_of_my_report` (BQ lookup by phone hash). Prototype shows WhatsApp badge and mock transcript to prove i18n; full webhook in `infra/dialogflow/`.</w:t>
      </w:r>
    </w:p>
    <w:p>
      <w:pPr>
        <w:pStyle w:val="Heading2"/>
      </w:pPr>
      <w:r>
        <w:t>15.3  Officer Dashboard — Accountability First</w:t>
      </w:r>
    </w:p>
    <w:p>
      <w:pPr>
        <w:spacing w:after="80"/>
        <w:jc w:val="left"/>
      </w:pPr>
      <w:r>
        <w:rPr>
          <w:rFonts w:ascii="Calibri" w:hAnsi="Calibri"/>
          <w:b w:val="0"/>
          <w:i w:val="0"/>
          <w:color w:val="202124"/>
          <w:sz w:val="15"/>
        </w:rPr>
        <w:t>Roles: National (all corridors) • State (corridor slice) • District (geofence). Row-level security via BQ authorized views. Dashboard panels:</w:t>
      </w:r>
    </w:p>
    <w:p>
      <w:pPr>
        <w:pStyle w:val="ListBullet"/>
        <w:spacing w:after="80"/>
        <w:ind w:left="317" w:hanging="202"/>
        <w:jc w:val="left"/>
      </w:pPr>
      <w:r>
        <w:rPr>
          <w:rFonts w:ascii="Calibri" w:hAnsi="Calibri"/>
          <w:b w:val="0"/>
          <w:i w:val="0"/>
          <w:color w:val="202124"/>
          <w:sz w:val="15"/>
        </w:rPr>
        <w:t>KPI tiles: Active hotspots (47), citizen reports (12.4k), 72-h accuracy (89.3%), median SLA (4.2 min) — live from BQ materialized view.</w:t>
      </w:r>
    </w:p>
    <w:p>
      <w:pPr>
        <w:pStyle w:val="ListBullet"/>
        <w:spacing w:after="80"/>
        <w:ind w:left="317" w:hanging="202"/>
        <w:jc w:val="left"/>
      </w:pPr>
      <w:r>
        <w:rPr>
          <w:rFonts w:ascii="Calibri" w:hAnsi="Calibri"/>
          <w:b w:val="0"/>
          <w:i w:val="0"/>
          <w:color w:val="202124"/>
          <w:sz w:val="15"/>
        </w:rPr>
        <w:t>Live hotspot map (Leaflet/Map): same as citizen but with officer filters (my jurisdiction only toggle), SLA overdue red banner.</w:t>
      </w:r>
    </w:p>
    <w:p>
      <w:pPr>
        <w:pStyle w:val="ListBullet"/>
        <w:spacing w:after="80"/>
        <w:ind w:left="317" w:hanging="202"/>
        <w:jc w:val="left"/>
      </w:pPr>
      <w:r>
        <w:rPr>
          <w:rFonts w:ascii="Calibri" w:hAnsi="Calibri"/>
          <w:b w:val="0"/>
          <w:i w:val="0"/>
          <w:color w:val="202124"/>
          <w:sz w:val="15"/>
        </w:rPr>
        <w:t>Alerts table: sortable by severity/sla/created_at, bulk ACK, auto-escalation column, evidence packet modal (photo+satellite+SHAP).</w:t>
      </w:r>
    </w:p>
    <w:p>
      <w:pPr>
        <w:pStyle w:val="ListBullet"/>
        <w:spacing w:after="80"/>
        <w:ind w:left="317" w:hanging="202"/>
        <w:jc w:val="left"/>
      </w:pPr>
      <w:r>
        <w:rPr>
          <w:rFonts w:ascii="Calibri" w:hAnsi="Calibri"/>
          <w:b w:val="0"/>
          <w:i w:val="0"/>
          <w:color w:val="202124"/>
          <w:sz w:val="15"/>
        </w:rPr>
        <w:t>Forecast per corridor: Chart.js 72-h PM2.5 with spike callout, wind cone on map, SHAP bar, “Push to BRICS hub” button.</w:t>
      </w:r>
    </w:p>
    <w:p>
      <w:pPr>
        <w:pStyle w:val="ListBullet"/>
        <w:spacing w:after="80"/>
        <w:ind w:left="317" w:hanging="202"/>
        <w:jc w:val="left"/>
      </w:pPr>
      <w:r>
        <w:rPr>
          <w:rFonts w:ascii="Calibri" w:hAnsi="Calibri"/>
          <w:b w:val="0"/>
          <w:i w:val="0"/>
          <w:color w:val="202124"/>
          <w:sz w:val="15"/>
        </w:rPr>
        <w:t>Analytics: Funnel (reports→verified→alerts→ack→resolved) last 7 days, cost per hotspot, citizen NPS.</w:t>
      </w:r>
    </w:p>
    <w:p>
      <w:pPr>
        <w:pStyle w:val="ListBullet"/>
        <w:spacing w:after="80"/>
        <w:ind w:left="317" w:hanging="202"/>
        <w:jc w:val="left"/>
      </w:pPr>
      <w:r>
        <w:rPr>
          <w:rFonts w:ascii="Calibri" w:hAnsi="Calibri"/>
          <w:b w:val="0"/>
          <w:i w:val="0"/>
          <w:color w:val="202124"/>
          <w:sz w:val="15"/>
        </w:rPr>
        <w:t>Audit: Export CSV/PDF “Action Taken Report” for NGT (pilot).</w:t>
      </w:r>
    </w:p>
    <w:p>
      <w:pPr>
        <w:pStyle w:val="Heading2"/>
      </w:pPr>
      <w:r>
        <w:t>15.4  Design System Tokens</w:t>
      </w:r>
    </w:p>
    <w:tbl>
      <w:tblPr>
        <w:tblStyle w:val="LightGrid-Accent1"/>
        <w:tblW w:type="auto" w:w="0"/>
        <w:jc w:val="center"/>
        <w:tblLayout w:type="fixed"/>
        <w:tblLook w:firstColumn="1" w:firstRow="1" w:lastColumn="0" w:lastRow="0" w:noHBand="0" w:noVBand="1" w:val="04A0"/>
      </w:tblPr>
      <w:tblGrid>
        <w:gridCol w:w="1728"/>
        <w:gridCol w:w="2880"/>
        <w:gridCol w:w="4248"/>
      </w:tblGrid>
      <w:tr>
        <w:tc>
          <w:tcPr>
            <w:tcW w:type="dxa" w:w="3408"/>
            <w:vAlign w:val="center"/>
            <w:shd w:fill="1A73E8"/>
          </w:tcPr>
          <w:p>
            <w:pPr>
              <w:spacing w:after="20" w:before="20"/>
              <w:jc w:val="center"/>
            </w:pPr>
            <w:r>
              <w:rPr>
                <w:rFonts w:ascii="Calibri" w:hAnsi="Calibri"/>
                <w:b/>
                <w:color w:val="FFFFFF"/>
                <w:sz w:val="14"/>
              </w:rPr>
              <w:t>Token</w:t>
            </w:r>
          </w:p>
        </w:tc>
        <w:tc>
          <w:tcPr>
            <w:tcW w:type="dxa" w:w="3408"/>
            <w:vAlign w:val="center"/>
            <w:shd w:fill="1A73E8"/>
          </w:tcPr>
          <w:p>
            <w:pPr>
              <w:spacing w:after="20" w:before="20"/>
              <w:jc w:val="center"/>
            </w:pPr>
            <w:r>
              <w:rPr>
                <w:rFonts w:ascii="Calibri" w:hAnsi="Calibri"/>
                <w:b/>
                <w:color w:val="FFFFFF"/>
                <w:sz w:val="14"/>
              </w:rPr>
              <w:t>Value</w:t>
            </w:r>
          </w:p>
        </w:tc>
        <w:tc>
          <w:tcPr>
            <w:tcW w:type="dxa" w:w="3408"/>
            <w:vAlign w:val="center"/>
            <w:shd w:fill="1A73E8"/>
          </w:tcPr>
          <w:p>
            <w:pPr>
              <w:spacing w:after="20" w:before="20"/>
              <w:jc w:val="center"/>
            </w:pPr>
            <w:r>
              <w:rPr>
                <w:rFonts w:ascii="Calibri" w:hAnsi="Calibri"/>
                <w:b/>
                <w:color w:val="FFFFFF"/>
                <w:sz w:val="14"/>
              </w:rPr>
              <w:t>Usage</w:t>
            </w:r>
          </w:p>
        </w:tc>
      </w:tr>
      <w:tr>
        <w:tc>
          <w:tcPr>
            <w:tcW w:type="dxa" w:w="1728"/>
            <w:vAlign w:val="center"/>
            <w:shd w:fill="F8F9FA"/>
          </w:tcPr>
          <w:p>
            <w:pPr>
              <w:spacing w:after="20" w:before="20"/>
              <w:jc w:val="left"/>
            </w:pPr>
            <w:r>
              <w:rPr>
                <w:rFonts w:ascii="Calibri" w:hAnsi="Calibri"/>
                <w:color w:val="202124"/>
                <w:sz w:val="14"/>
              </w:rPr>
              <w:t>Primary</w:t>
            </w:r>
          </w:p>
        </w:tc>
        <w:tc>
          <w:tcPr>
            <w:tcW w:type="dxa" w:w="2880"/>
            <w:vAlign w:val="center"/>
            <w:shd w:fill="F8F9FA"/>
          </w:tcPr>
          <w:p>
            <w:pPr>
              <w:spacing w:after="20" w:before="20"/>
              <w:jc w:val="center"/>
            </w:pPr>
            <w:r>
              <w:rPr>
                <w:rFonts w:ascii="Calibri" w:hAnsi="Calibri"/>
                <w:color w:val="202124"/>
                <w:sz w:val="14"/>
              </w:rPr>
              <w:t>#1A73E8 (Google Blue)</w:t>
            </w:r>
          </w:p>
        </w:tc>
        <w:tc>
          <w:tcPr>
            <w:tcW w:type="dxa" w:w="4248"/>
            <w:vAlign w:val="center"/>
            <w:shd w:fill="F8F9FA"/>
          </w:tcPr>
          <w:p>
            <w:pPr>
              <w:spacing w:after="20" w:before="20"/>
              <w:jc w:val="center"/>
            </w:pPr>
            <w:r>
              <w:rPr>
                <w:rFonts w:ascii="Calibri" w:hAnsi="Calibri"/>
                <w:color w:val="202124"/>
                <w:sz w:val="14"/>
              </w:rPr>
              <w:t>CTA, map trajectory, verified badge</w:t>
            </w:r>
          </w:p>
        </w:tc>
      </w:tr>
      <w:tr>
        <w:tc>
          <w:tcPr>
            <w:tcW w:type="dxa" w:w="1728"/>
            <w:vAlign w:val="center"/>
          </w:tcPr>
          <w:p>
            <w:pPr>
              <w:spacing w:after="20" w:before="20"/>
              <w:jc w:val="left"/>
            </w:pPr>
            <w:r>
              <w:rPr>
                <w:rFonts w:ascii="Calibri" w:hAnsi="Calibri"/>
                <w:color w:val="202124"/>
                <w:sz w:val="14"/>
              </w:rPr>
              <w:t>Critical</w:t>
            </w:r>
          </w:p>
        </w:tc>
        <w:tc>
          <w:tcPr>
            <w:tcW w:type="dxa" w:w="2880"/>
            <w:vAlign w:val="center"/>
          </w:tcPr>
          <w:p>
            <w:pPr>
              <w:spacing w:after="20" w:before="20"/>
              <w:jc w:val="center"/>
            </w:pPr>
            <w:r>
              <w:rPr>
                <w:rFonts w:ascii="Calibri" w:hAnsi="Calibri"/>
                <w:color w:val="202124"/>
                <w:sz w:val="14"/>
              </w:rPr>
              <w:t>#EA4335 (Red)</w:t>
            </w:r>
          </w:p>
        </w:tc>
        <w:tc>
          <w:tcPr>
            <w:tcW w:type="dxa" w:w="4248"/>
            <w:vAlign w:val="center"/>
          </w:tcPr>
          <w:p>
            <w:pPr>
              <w:spacing w:after="20" w:before="20"/>
              <w:jc w:val="center"/>
            </w:pPr>
            <w:r>
              <w:rPr>
                <w:rFonts w:ascii="Calibri" w:hAnsi="Calibri"/>
                <w:color w:val="202124"/>
                <w:sz w:val="14"/>
              </w:rPr>
              <w:t>Critical hotspot, breach forecast</w:t>
            </w:r>
          </w:p>
        </w:tc>
      </w:tr>
      <w:tr>
        <w:tc>
          <w:tcPr>
            <w:tcW w:type="dxa" w:w="1728"/>
            <w:vAlign w:val="center"/>
            <w:shd w:fill="F8F9FA"/>
          </w:tcPr>
          <w:p>
            <w:pPr>
              <w:spacing w:after="20" w:before="20"/>
              <w:jc w:val="left"/>
            </w:pPr>
            <w:r>
              <w:rPr>
                <w:rFonts w:ascii="Calibri" w:hAnsi="Calibri"/>
                <w:color w:val="202124"/>
                <w:sz w:val="14"/>
              </w:rPr>
              <w:t>Success</w:t>
            </w:r>
          </w:p>
        </w:tc>
        <w:tc>
          <w:tcPr>
            <w:tcW w:type="dxa" w:w="2880"/>
            <w:vAlign w:val="center"/>
            <w:shd w:fill="F8F9FA"/>
          </w:tcPr>
          <w:p>
            <w:pPr>
              <w:spacing w:after="20" w:before="20"/>
              <w:jc w:val="center"/>
            </w:pPr>
            <w:r>
              <w:rPr>
                <w:rFonts w:ascii="Calibri" w:hAnsi="Calibri"/>
                <w:color w:val="202124"/>
                <w:sz w:val="14"/>
              </w:rPr>
              <w:t>#34A853 / #0D652D (Green)</w:t>
            </w:r>
          </w:p>
        </w:tc>
        <w:tc>
          <w:tcPr>
            <w:tcW w:type="dxa" w:w="4248"/>
            <w:vAlign w:val="center"/>
            <w:shd w:fill="F8F9FA"/>
          </w:tcPr>
          <w:p>
            <w:pPr>
              <w:spacing w:after="20" w:before="20"/>
              <w:jc w:val="center"/>
            </w:pPr>
            <w:r>
              <w:rPr>
                <w:rFonts w:ascii="Calibri" w:hAnsi="Calibri"/>
                <w:color w:val="202124"/>
                <w:sz w:val="14"/>
              </w:rPr>
              <w:t>Verified, federation reuse</w:t>
            </w:r>
          </w:p>
        </w:tc>
      </w:tr>
      <w:tr>
        <w:tc>
          <w:tcPr>
            <w:tcW w:type="dxa" w:w="1728"/>
            <w:vAlign w:val="center"/>
          </w:tcPr>
          <w:p>
            <w:pPr>
              <w:spacing w:after="20" w:before="20"/>
              <w:jc w:val="left"/>
            </w:pPr>
            <w:r>
              <w:rPr>
                <w:rFonts w:ascii="Calibri" w:hAnsi="Calibri"/>
                <w:color w:val="202124"/>
                <w:sz w:val="14"/>
              </w:rPr>
              <w:t>Warning</w:t>
            </w:r>
          </w:p>
        </w:tc>
        <w:tc>
          <w:tcPr>
            <w:tcW w:type="dxa" w:w="2880"/>
            <w:vAlign w:val="center"/>
          </w:tcPr>
          <w:p>
            <w:pPr>
              <w:spacing w:after="20" w:before="20"/>
              <w:jc w:val="center"/>
            </w:pPr>
            <w:r>
              <w:rPr>
                <w:rFonts w:ascii="Calibri" w:hAnsi="Calibri"/>
                <w:color w:val="202124"/>
                <w:sz w:val="14"/>
              </w:rPr>
              <w:t>#FBBC04 / #B7791F</w:t>
            </w:r>
          </w:p>
        </w:tc>
        <w:tc>
          <w:tcPr>
            <w:tcW w:type="dxa" w:w="4248"/>
            <w:vAlign w:val="center"/>
          </w:tcPr>
          <w:p>
            <w:pPr>
              <w:spacing w:after="20" w:before="20"/>
              <w:jc w:val="center"/>
            </w:pPr>
            <w:r>
              <w:rPr>
                <w:rFonts w:ascii="Calibri" w:hAnsi="Calibri"/>
                <w:color w:val="202124"/>
                <w:sz w:val="14"/>
              </w:rPr>
              <w:t>Pending review, medium spike</w:t>
            </w:r>
          </w:p>
        </w:tc>
      </w:tr>
      <w:tr>
        <w:tc>
          <w:tcPr>
            <w:tcW w:type="dxa" w:w="1728"/>
            <w:vAlign w:val="center"/>
            <w:shd w:fill="F8F9FA"/>
          </w:tcPr>
          <w:p>
            <w:pPr>
              <w:spacing w:after="20" w:before="20"/>
              <w:jc w:val="left"/>
            </w:pPr>
            <w:r>
              <w:rPr>
                <w:rFonts w:ascii="Calibri" w:hAnsi="Calibri"/>
                <w:color w:val="202124"/>
                <w:sz w:val="14"/>
              </w:rPr>
              <w:t>Ink</w:t>
            </w:r>
          </w:p>
        </w:tc>
        <w:tc>
          <w:tcPr>
            <w:tcW w:type="dxa" w:w="2880"/>
            <w:vAlign w:val="center"/>
            <w:shd w:fill="F8F9FA"/>
          </w:tcPr>
          <w:p>
            <w:pPr>
              <w:spacing w:after="20" w:before="20"/>
              <w:jc w:val="center"/>
            </w:pPr>
            <w:r>
              <w:rPr>
                <w:rFonts w:ascii="Calibri" w:hAnsi="Calibri"/>
                <w:color w:val="202124"/>
                <w:sz w:val="14"/>
              </w:rPr>
              <w:t>#202124</w:t>
            </w:r>
          </w:p>
        </w:tc>
        <w:tc>
          <w:tcPr>
            <w:tcW w:type="dxa" w:w="4248"/>
            <w:vAlign w:val="center"/>
            <w:shd w:fill="F8F9FA"/>
          </w:tcPr>
          <w:p>
            <w:pPr>
              <w:spacing w:after="20" w:before="20"/>
              <w:jc w:val="center"/>
            </w:pPr>
            <w:r>
              <w:rPr>
                <w:rFonts w:ascii="Calibri" w:hAnsi="Calibri"/>
                <w:color w:val="202124"/>
                <w:sz w:val="14"/>
              </w:rPr>
              <w:t>Text, headers</w:t>
            </w:r>
          </w:p>
        </w:tc>
      </w:tr>
      <w:tr>
        <w:tc>
          <w:tcPr>
            <w:tcW w:type="dxa" w:w="1728"/>
            <w:vAlign w:val="center"/>
          </w:tcPr>
          <w:p>
            <w:pPr>
              <w:spacing w:after="20" w:before="20"/>
              <w:jc w:val="left"/>
            </w:pPr>
            <w:r>
              <w:rPr>
                <w:rFonts w:ascii="Calibri" w:hAnsi="Calibri"/>
                <w:color w:val="202124"/>
                <w:sz w:val="14"/>
              </w:rPr>
              <w:t>Line</w:t>
            </w:r>
          </w:p>
        </w:tc>
        <w:tc>
          <w:tcPr>
            <w:tcW w:type="dxa" w:w="2880"/>
            <w:vAlign w:val="center"/>
          </w:tcPr>
          <w:p>
            <w:pPr>
              <w:spacing w:after="20" w:before="20"/>
              <w:jc w:val="center"/>
            </w:pPr>
            <w:r>
              <w:rPr>
                <w:rFonts w:ascii="Calibri" w:hAnsi="Calibri"/>
                <w:color w:val="202124"/>
                <w:sz w:val="14"/>
              </w:rPr>
              <w:t>#E8EAED</w:t>
            </w:r>
          </w:p>
        </w:tc>
        <w:tc>
          <w:tcPr>
            <w:tcW w:type="dxa" w:w="4248"/>
            <w:vAlign w:val="center"/>
          </w:tcPr>
          <w:p>
            <w:pPr>
              <w:spacing w:after="20" w:before="20"/>
              <w:jc w:val="center"/>
            </w:pPr>
            <w:r>
              <w:rPr>
                <w:rFonts w:ascii="Calibri" w:hAnsi="Calibri"/>
                <w:color w:val="202124"/>
                <w:sz w:val="14"/>
              </w:rPr>
              <w:t>Card borders</w:t>
            </w:r>
          </w:p>
        </w:tc>
      </w:tr>
      <w:tr>
        <w:tc>
          <w:tcPr>
            <w:tcW w:type="dxa" w:w="1728"/>
            <w:vAlign w:val="center"/>
            <w:shd w:fill="F8F9FA"/>
          </w:tcPr>
          <w:p>
            <w:pPr>
              <w:spacing w:after="20" w:before="20"/>
              <w:jc w:val="left"/>
            </w:pPr>
            <w:r>
              <w:rPr>
                <w:rFonts w:ascii="Calibri" w:hAnsi="Calibri"/>
                <w:color w:val="202124"/>
                <w:sz w:val="14"/>
              </w:rPr>
              <w:t>Font</w:t>
            </w:r>
          </w:p>
        </w:tc>
        <w:tc>
          <w:tcPr>
            <w:tcW w:type="dxa" w:w="2880"/>
            <w:vAlign w:val="center"/>
            <w:shd w:fill="F8F9FA"/>
          </w:tcPr>
          <w:p>
            <w:pPr>
              <w:spacing w:after="20" w:before="20"/>
              <w:jc w:val="center"/>
            </w:pPr>
            <w:r>
              <w:rPr>
                <w:rFonts w:ascii="Calibri" w:hAnsi="Calibri"/>
                <w:color w:val="202124"/>
                <w:sz w:val="14"/>
              </w:rPr>
              <w:t>Google Sans 700 + Inter 400-700 + JetBrains Mono</w:t>
            </w:r>
          </w:p>
        </w:tc>
        <w:tc>
          <w:tcPr>
            <w:tcW w:type="dxa" w:w="4248"/>
            <w:vAlign w:val="center"/>
            <w:shd w:fill="F8F9FA"/>
          </w:tcPr>
          <w:p>
            <w:pPr>
              <w:spacing w:after="20" w:before="20"/>
              <w:jc w:val="center"/>
            </w:pPr>
            <w:r>
              <w:rPr>
                <w:rFonts w:ascii="Calibri" w:hAnsi="Calibri"/>
                <w:color w:val="202124"/>
                <w:sz w:val="14"/>
              </w:rPr>
              <w:t>Head / Body / Logs</w:t>
            </w:r>
          </w:p>
        </w:tc>
      </w:tr>
    </w:tbl>
    <w:p>
      <w:pPr>
        <w:spacing w:after="40"/>
      </w:pPr>
    </w:p>
    <w:p>
      <w:pPr>
        <w:pStyle w:val="Heading1"/>
      </w:pPr>
      <w:r>
        <w:t>16  Security, Privacy &amp; Compliance (DPG, Sovereignty, DPF)</w:t>
      </w:r>
    </w:p>
    <w:tbl>
      <w:tblPr>
        <w:tblStyle w:val="LightGrid-Accent1"/>
        <w:tblW w:type="auto" w:w="0"/>
        <w:jc w:val="center"/>
        <w:tblLayout w:type="fixed"/>
        <w:tblLook w:firstColumn="1" w:firstRow="1" w:lastColumn="0" w:lastRow="0" w:noHBand="0" w:noVBand="1" w:val="04A0"/>
      </w:tblPr>
      <w:tblGrid>
        <w:gridCol w:w="1512"/>
        <w:gridCol w:w="2520"/>
        <w:gridCol w:w="3528"/>
        <w:gridCol w:w="1944"/>
      </w:tblGrid>
      <w:tr>
        <w:tc>
          <w:tcPr>
            <w:tcW w:type="dxa" w:w="2556"/>
            <w:vAlign w:val="center"/>
            <w:shd w:fill="0D652D"/>
          </w:tcPr>
          <w:p>
            <w:pPr>
              <w:spacing w:after="20" w:before="20"/>
              <w:jc w:val="center"/>
            </w:pPr>
            <w:r>
              <w:rPr>
                <w:rFonts w:ascii="Calibri" w:hAnsi="Calibri"/>
                <w:b/>
                <w:color w:val="FFFFFF"/>
                <w:sz w:val="14"/>
              </w:rPr>
              <w:t>Domain</w:t>
            </w:r>
          </w:p>
        </w:tc>
        <w:tc>
          <w:tcPr>
            <w:tcW w:type="dxa" w:w="2556"/>
            <w:vAlign w:val="center"/>
            <w:shd w:fill="0D652D"/>
          </w:tcPr>
          <w:p>
            <w:pPr>
              <w:spacing w:after="20" w:before="20"/>
              <w:jc w:val="center"/>
            </w:pPr>
            <w:r>
              <w:rPr>
                <w:rFonts w:ascii="Calibri" w:hAnsi="Calibri"/>
                <w:b/>
                <w:color w:val="FFFFFF"/>
                <w:sz w:val="14"/>
              </w:rPr>
              <w:t>Requirement</w:t>
            </w:r>
          </w:p>
        </w:tc>
        <w:tc>
          <w:tcPr>
            <w:tcW w:type="dxa" w:w="2556"/>
            <w:vAlign w:val="center"/>
            <w:shd w:fill="0D652D"/>
          </w:tcPr>
          <w:p>
            <w:pPr>
              <w:spacing w:after="20" w:before="20"/>
              <w:jc w:val="center"/>
            </w:pPr>
            <w:r>
              <w:rPr>
                <w:rFonts w:ascii="Calibri" w:hAnsi="Calibri"/>
                <w:b/>
                <w:color w:val="FFFFFF"/>
                <w:sz w:val="14"/>
              </w:rPr>
              <w:t>Implementation</w:t>
            </w:r>
          </w:p>
        </w:tc>
        <w:tc>
          <w:tcPr>
            <w:tcW w:type="dxa" w:w="2556"/>
            <w:vAlign w:val="center"/>
            <w:shd w:fill="0D652D"/>
          </w:tcPr>
          <w:p>
            <w:pPr>
              <w:spacing w:after="20" w:before="20"/>
              <w:jc w:val="center"/>
            </w:pPr>
            <w:r>
              <w:rPr>
                <w:rFonts w:ascii="Calibri" w:hAnsi="Calibri"/>
                <w:b/>
                <w:color w:val="FFFFFF"/>
                <w:sz w:val="14"/>
              </w:rPr>
              <w:t>Verification</w:t>
            </w:r>
          </w:p>
        </w:tc>
      </w:tr>
      <w:tr>
        <w:tc>
          <w:tcPr>
            <w:tcW w:type="dxa" w:w="1512"/>
            <w:vAlign w:val="center"/>
            <w:shd w:fill="F8F9FA"/>
          </w:tcPr>
          <w:p>
            <w:pPr>
              <w:spacing w:after="20" w:before="20"/>
              <w:jc w:val="left"/>
            </w:pPr>
            <w:r>
              <w:rPr>
                <w:rFonts w:ascii="Calibri" w:hAnsi="Calibri"/>
                <w:color w:val="202124"/>
                <w:sz w:val="14"/>
              </w:rPr>
              <w:t>DPG (Alliance)</w:t>
            </w:r>
          </w:p>
        </w:tc>
        <w:tc>
          <w:tcPr>
            <w:tcW w:type="dxa" w:w="2520"/>
            <w:vAlign w:val="center"/>
            <w:shd w:fill="F8F9FA"/>
          </w:tcPr>
          <w:p>
            <w:pPr>
              <w:spacing w:after="20" w:before="20"/>
              <w:jc w:val="center"/>
            </w:pPr>
            <w:r>
              <w:rPr>
                <w:rFonts w:ascii="Calibri" w:hAnsi="Calibri"/>
                <w:color w:val="202124"/>
                <w:sz w:val="14"/>
              </w:rPr>
              <w:t>Meets DPG Standard: open license, data, content, governance</w:t>
            </w:r>
          </w:p>
        </w:tc>
        <w:tc>
          <w:tcPr>
            <w:tcW w:type="dxa" w:w="3528"/>
            <w:vAlign w:val="center"/>
            <w:shd w:fill="F8F9FA"/>
          </w:tcPr>
          <w:p>
            <w:pPr>
              <w:spacing w:after="20" w:before="20"/>
              <w:jc w:val="center"/>
            </w:pPr>
            <w:r>
              <w:rPr>
                <w:rFonts w:ascii="Calibri" w:hAnsi="Calibri"/>
                <w:color w:val="202124"/>
                <w:sz w:val="14"/>
              </w:rPr>
              <w:t>Apache 2.0, open schemas, model cards, governance charter in /GOVERNANCE.md</w:t>
            </w:r>
          </w:p>
        </w:tc>
        <w:tc>
          <w:tcPr>
            <w:tcW w:type="dxa" w:w="1944"/>
            <w:vAlign w:val="center"/>
            <w:shd w:fill="F8F9FA"/>
          </w:tcPr>
          <w:p>
            <w:pPr>
              <w:spacing w:after="20" w:before="20"/>
              <w:jc w:val="center"/>
            </w:pPr>
            <w:r>
              <w:rPr>
                <w:rFonts w:ascii="Calibri" w:hAnsi="Calibri"/>
                <w:color w:val="202124"/>
                <w:sz w:val="14"/>
              </w:rPr>
              <w:t>DPG questionnaire filled</w:t>
            </w:r>
          </w:p>
        </w:tc>
      </w:tr>
      <w:tr>
        <w:tc>
          <w:tcPr>
            <w:tcW w:type="dxa" w:w="1512"/>
            <w:vAlign w:val="center"/>
          </w:tcPr>
          <w:p>
            <w:pPr>
              <w:spacing w:after="20" w:before="20"/>
              <w:jc w:val="left"/>
            </w:pPr>
            <w:r>
              <w:rPr>
                <w:rFonts w:ascii="Calibri" w:hAnsi="Calibri"/>
                <w:color w:val="202124"/>
                <w:sz w:val="14"/>
              </w:rPr>
              <w:t>India DPDP Act 2023</w:t>
            </w:r>
          </w:p>
        </w:tc>
        <w:tc>
          <w:tcPr>
            <w:tcW w:type="dxa" w:w="2520"/>
            <w:vAlign w:val="center"/>
          </w:tcPr>
          <w:p>
            <w:pPr>
              <w:spacing w:after="20" w:before="20"/>
              <w:jc w:val="center"/>
            </w:pPr>
            <w:r>
              <w:rPr>
                <w:rFonts w:ascii="Calibri" w:hAnsi="Calibri"/>
                <w:color w:val="202124"/>
                <w:sz w:val="14"/>
              </w:rPr>
              <w:t>Consent, purpose limitation, retention, erasure</w:t>
            </w:r>
          </w:p>
        </w:tc>
        <w:tc>
          <w:tcPr>
            <w:tcW w:type="dxa" w:w="3528"/>
            <w:vAlign w:val="center"/>
          </w:tcPr>
          <w:p>
            <w:pPr>
              <w:spacing w:after="20" w:before="20"/>
              <w:jc w:val="center"/>
            </w:pPr>
            <w:r>
              <w:rPr>
                <w:rFonts w:ascii="Calibri" w:hAnsi="Calibri"/>
                <w:color w:val="202124"/>
                <w:sz w:val="14"/>
              </w:rPr>
              <w:t>Consent checkbox, report deletion API, 90-day image TTL, BQ row-level</w:t>
            </w:r>
          </w:p>
        </w:tc>
        <w:tc>
          <w:tcPr>
            <w:tcW w:type="dxa" w:w="1944"/>
            <w:vAlign w:val="center"/>
          </w:tcPr>
          <w:p>
            <w:pPr>
              <w:spacing w:after="20" w:before="20"/>
              <w:jc w:val="center"/>
            </w:pPr>
            <w:r>
              <w:rPr>
                <w:rFonts w:ascii="Calibri" w:hAnsi="Calibri"/>
                <w:color w:val="202124"/>
                <w:sz w:val="14"/>
              </w:rPr>
              <w:t>Privacy policy + audit log</w:t>
            </w:r>
          </w:p>
        </w:tc>
      </w:tr>
      <w:tr>
        <w:tc>
          <w:tcPr>
            <w:tcW w:type="dxa" w:w="1512"/>
            <w:vAlign w:val="center"/>
            <w:shd w:fill="F8F9FA"/>
          </w:tcPr>
          <w:p>
            <w:pPr>
              <w:spacing w:after="20" w:before="20"/>
              <w:jc w:val="left"/>
            </w:pPr>
            <w:r>
              <w:rPr>
                <w:rFonts w:ascii="Calibri" w:hAnsi="Calibri"/>
                <w:color w:val="202124"/>
                <w:sz w:val="14"/>
              </w:rPr>
              <w:t>Brazil LGPD</w:t>
            </w:r>
          </w:p>
        </w:tc>
        <w:tc>
          <w:tcPr>
            <w:tcW w:type="dxa" w:w="2520"/>
            <w:vAlign w:val="center"/>
            <w:shd w:fill="F8F9FA"/>
          </w:tcPr>
          <w:p>
            <w:pPr>
              <w:spacing w:after="20" w:before="20"/>
              <w:jc w:val="center"/>
            </w:pPr>
            <w:r>
              <w:rPr>
                <w:rFonts w:ascii="Calibri" w:hAnsi="Calibri"/>
                <w:color w:val="202124"/>
                <w:sz w:val="14"/>
              </w:rPr>
              <w:t>Anonymization of geoloc where possible</w:t>
            </w:r>
          </w:p>
        </w:tc>
        <w:tc>
          <w:tcPr>
            <w:tcW w:type="dxa" w:w="3528"/>
            <w:vAlign w:val="center"/>
            <w:shd w:fill="F8F9FA"/>
          </w:tcPr>
          <w:p>
            <w:pPr>
              <w:spacing w:after="20" w:before="20"/>
              <w:jc w:val="center"/>
            </w:pPr>
            <w:r>
              <w:rPr>
                <w:rFonts w:ascii="Calibri" w:hAnsi="Calibri"/>
                <w:color w:val="202124"/>
                <w:sz w:val="14"/>
              </w:rPr>
              <w:t>500 m jitter option, bucket sa-east1</w:t>
            </w:r>
          </w:p>
        </w:tc>
        <w:tc>
          <w:tcPr>
            <w:tcW w:type="dxa" w:w="1944"/>
            <w:vAlign w:val="center"/>
            <w:shd w:fill="F8F9FA"/>
          </w:tcPr>
          <w:p>
            <w:pPr>
              <w:spacing w:after="20" w:before="20"/>
              <w:jc w:val="center"/>
            </w:pPr>
            <w:r>
              <w:rPr>
                <w:rFonts w:ascii="Calibri" w:hAnsi="Calibri"/>
                <w:color w:val="202124"/>
                <w:sz w:val="14"/>
              </w:rPr>
              <w:t>DPA template</w:t>
            </w:r>
          </w:p>
        </w:tc>
      </w:tr>
      <w:tr>
        <w:tc>
          <w:tcPr>
            <w:tcW w:type="dxa" w:w="1512"/>
            <w:vAlign w:val="center"/>
          </w:tcPr>
          <w:p>
            <w:pPr>
              <w:spacing w:after="20" w:before="20"/>
              <w:jc w:val="left"/>
            </w:pPr>
            <w:r>
              <w:rPr>
                <w:rFonts w:ascii="Calibri" w:hAnsi="Calibri"/>
                <w:color w:val="202124"/>
                <w:sz w:val="14"/>
              </w:rPr>
              <w:t>China PIPL / Russia 152-FZ</w:t>
            </w:r>
          </w:p>
        </w:tc>
        <w:tc>
          <w:tcPr>
            <w:tcW w:type="dxa" w:w="2520"/>
            <w:vAlign w:val="center"/>
          </w:tcPr>
          <w:p>
            <w:pPr>
              <w:spacing w:after="20" w:before="20"/>
              <w:jc w:val="center"/>
            </w:pPr>
            <w:r>
              <w:rPr>
                <w:rFonts w:ascii="Calibri" w:hAnsi="Calibri"/>
                <w:color w:val="202124"/>
                <w:sz w:val="14"/>
              </w:rPr>
              <w:t>Data localization</w:t>
            </w:r>
          </w:p>
        </w:tc>
        <w:tc>
          <w:tcPr>
            <w:tcW w:type="dxa" w:w="3528"/>
            <w:vAlign w:val="center"/>
          </w:tcPr>
          <w:p>
            <w:pPr>
              <w:spacing w:after="20" w:before="20"/>
              <w:jc w:val="center"/>
            </w:pPr>
            <w:r>
              <w:rPr>
                <w:rFonts w:ascii="Calibri" w:hAnsi="Calibri"/>
                <w:color w:val="202124"/>
                <w:sz w:val="14"/>
              </w:rPr>
              <w:t>CN/RU datasets in-region, aggregator neutral</w:t>
            </w:r>
          </w:p>
        </w:tc>
        <w:tc>
          <w:tcPr>
            <w:tcW w:type="dxa" w:w="1944"/>
            <w:vAlign w:val="center"/>
          </w:tcPr>
          <w:p>
            <w:pPr>
              <w:spacing w:after="20" w:before="20"/>
              <w:jc w:val="center"/>
            </w:pPr>
            <w:r>
              <w:rPr>
                <w:rFonts w:ascii="Calibri" w:hAnsi="Calibri"/>
                <w:color w:val="202124"/>
                <w:sz w:val="14"/>
              </w:rPr>
              <w:t>Region pinning</w:t>
            </w:r>
          </w:p>
        </w:tc>
      </w:tr>
      <w:tr>
        <w:tc>
          <w:tcPr>
            <w:tcW w:type="dxa" w:w="1512"/>
            <w:vAlign w:val="center"/>
            <w:shd w:fill="F8F9FA"/>
          </w:tcPr>
          <w:p>
            <w:pPr>
              <w:spacing w:after="20" w:before="20"/>
              <w:jc w:val="left"/>
            </w:pPr>
            <w:r>
              <w:rPr>
                <w:rFonts w:ascii="Calibri" w:hAnsi="Calibri"/>
                <w:color w:val="202124"/>
                <w:sz w:val="14"/>
              </w:rPr>
              <w:t>South Africa POPIA</w:t>
            </w:r>
          </w:p>
        </w:tc>
        <w:tc>
          <w:tcPr>
            <w:tcW w:type="dxa" w:w="2520"/>
            <w:vAlign w:val="center"/>
            <w:shd w:fill="F8F9FA"/>
          </w:tcPr>
          <w:p>
            <w:pPr>
              <w:spacing w:after="20" w:before="20"/>
              <w:jc w:val="center"/>
            </w:pPr>
            <w:r>
              <w:rPr>
                <w:rFonts w:ascii="Calibri" w:hAnsi="Calibri"/>
                <w:color w:val="202124"/>
                <w:sz w:val="14"/>
              </w:rPr>
              <w:t>Right to object</w:t>
            </w:r>
          </w:p>
        </w:tc>
        <w:tc>
          <w:tcPr>
            <w:tcW w:type="dxa" w:w="3528"/>
            <w:vAlign w:val="center"/>
            <w:shd w:fill="F8F9FA"/>
          </w:tcPr>
          <w:p>
            <w:pPr>
              <w:spacing w:after="20" w:before="20"/>
              <w:jc w:val="center"/>
            </w:pPr>
            <w:r>
              <w:rPr>
                <w:rFonts w:ascii="Calibri" w:hAnsi="Calibri"/>
                <w:color w:val="202124"/>
                <w:sz w:val="14"/>
              </w:rPr>
              <w:t>Opt-out + do-not-track flag per citizen</w:t>
            </w:r>
          </w:p>
        </w:tc>
        <w:tc>
          <w:tcPr>
            <w:tcW w:type="dxa" w:w="1944"/>
            <w:vAlign w:val="center"/>
            <w:shd w:fill="F8F9FA"/>
          </w:tcPr>
          <w:p>
            <w:pPr>
              <w:spacing w:after="20" w:before="20"/>
              <w:jc w:val="center"/>
            </w:pPr>
            <w:r>
              <w:rPr>
                <w:rFonts w:ascii="Calibri" w:hAnsi="Calibri"/>
                <w:color w:val="202124"/>
                <w:sz w:val="14"/>
              </w:rPr>
              <w:t>API</w:t>
            </w:r>
          </w:p>
        </w:tc>
      </w:tr>
      <w:tr>
        <w:tc>
          <w:tcPr>
            <w:tcW w:type="dxa" w:w="1512"/>
            <w:vAlign w:val="center"/>
          </w:tcPr>
          <w:p>
            <w:pPr>
              <w:spacing w:after="20" w:before="20"/>
              <w:jc w:val="left"/>
            </w:pPr>
            <w:r>
              <w:rPr>
                <w:rFonts w:ascii="Calibri" w:hAnsi="Calibri"/>
                <w:color w:val="202124"/>
                <w:sz w:val="14"/>
              </w:rPr>
              <w:t>Security</w:t>
            </w:r>
          </w:p>
        </w:tc>
        <w:tc>
          <w:tcPr>
            <w:tcW w:type="dxa" w:w="2520"/>
            <w:vAlign w:val="center"/>
          </w:tcPr>
          <w:p>
            <w:pPr>
              <w:spacing w:after="20" w:before="20"/>
              <w:jc w:val="center"/>
            </w:pPr>
            <w:r>
              <w:rPr>
                <w:rFonts w:ascii="Calibri" w:hAnsi="Calibri"/>
                <w:color w:val="202124"/>
                <w:sz w:val="14"/>
              </w:rPr>
              <w:t>Least privilege + encryption</w:t>
            </w:r>
          </w:p>
        </w:tc>
        <w:tc>
          <w:tcPr>
            <w:tcW w:type="dxa" w:w="3528"/>
            <w:vAlign w:val="center"/>
          </w:tcPr>
          <w:p>
            <w:pPr>
              <w:spacing w:after="20" w:before="20"/>
              <w:jc w:val="center"/>
            </w:pPr>
            <w:r>
              <w:rPr>
                <w:rFonts w:ascii="Calibri" w:hAnsi="Calibri"/>
                <w:color w:val="202124"/>
                <w:sz w:val="14"/>
              </w:rPr>
              <w:t>CMEK, Vertex IAM, Maps key restricted, Functions auth, no secret in repo</w:t>
            </w:r>
          </w:p>
        </w:tc>
        <w:tc>
          <w:tcPr>
            <w:tcW w:type="dxa" w:w="1944"/>
            <w:vAlign w:val="center"/>
          </w:tcPr>
          <w:p>
            <w:pPr>
              <w:spacing w:after="20" w:before="20"/>
              <w:jc w:val="center"/>
            </w:pPr>
            <w:r>
              <w:rPr>
                <w:rFonts w:ascii="Calibri" w:hAnsi="Calibri"/>
                <w:color w:val="202124"/>
                <w:sz w:val="14"/>
              </w:rPr>
              <w:t>Security checklist</w:t>
            </w:r>
          </w:p>
        </w:tc>
      </w:tr>
      <w:tr>
        <w:tc>
          <w:tcPr>
            <w:tcW w:type="dxa" w:w="1512"/>
            <w:vAlign w:val="center"/>
            <w:shd w:fill="F8F9FA"/>
          </w:tcPr>
          <w:p>
            <w:pPr>
              <w:spacing w:after="20" w:before="20"/>
              <w:jc w:val="left"/>
            </w:pPr>
            <w:r>
              <w:rPr>
                <w:rFonts w:ascii="Calibri" w:hAnsi="Calibri"/>
                <w:color w:val="202124"/>
                <w:sz w:val="14"/>
              </w:rPr>
              <w:t>Abuse</w:t>
            </w:r>
          </w:p>
        </w:tc>
        <w:tc>
          <w:tcPr>
            <w:tcW w:type="dxa" w:w="2520"/>
            <w:vAlign w:val="center"/>
            <w:shd w:fill="F8F9FA"/>
          </w:tcPr>
          <w:p>
            <w:pPr>
              <w:spacing w:after="20" w:before="20"/>
              <w:jc w:val="center"/>
            </w:pPr>
            <w:r>
              <w:rPr>
                <w:rFonts w:ascii="Calibri" w:hAnsi="Calibri"/>
                <w:color w:val="202124"/>
                <w:sz w:val="14"/>
              </w:rPr>
              <w:t>Anti-spam + pHash</w:t>
            </w:r>
          </w:p>
        </w:tc>
        <w:tc>
          <w:tcPr>
            <w:tcW w:type="dxa" w:w="3528"/>
            <w:vAlign w:val="center"/>
            <w:shd w:fill="F8F9FA"/>
          </w:tcPr>
          <w:p>
            <w:pPr>
              <w:spacing w:after="20" w:before="20"/>
              <w:jc w:val="center"/>
            </w:pPr>
            <w:r>
              <w:rPr>
                <w:rFonts w:ascii="Calibri" w:hAnsi="Calibri"/>
                <w:color w:val="202124"/>
                <w:sz w:val="14"/>
              </w:rPr>
              <w:t>5/hr rate, duplicate window, human queue</w:t>
            </w:r>
          </w:p>
        </w:tc>
        <w:tc>
          <w:tcPr>
            <w:tcW w:type="dxa" w:w="1944"/>
            <w:vAlign w:val="center"/>
            <w:shd w:fill="F8F9FA"/>
          </w:tcPr>
          <w:p>
            <w:pPr>
              <w:spacing w:after="20" w:before="20"/>
              <w:jc w:val="center"/>
            </w:pPr>
            <w:r>
              <w:rPr>
                <w:rFonts w:ascii="Calibri" w:hAnsi="Calibri"/>
                <w:color w:val="202124"/>
                <w:sz w:val="14"/>
              </w:rPr>
              <w:t>Load test</w:t>
            </w:r>
          </w:p>
        </w:tc>
      </w:tr>
      <w:tr>
        <w:tc>
          <w:tcPr>
            <w:tcW w:type="dxa" w:w="1512"/>
            <w:vAlign w:val="center"/>
          </w:tcPr>
          <w:p>
            <w:pPr>
              <w:spacing w:after="20" w:before="20"/>
              <w:jc w:val="left"/>
            </w:pPr>
            <w:r>
              <w:rPr>
                <w:rFonts w:ascii="Calibri" w:hAnsi="Calibri"/>
                <w:color w:val="202124"/>
                <w:sz w:val="14"/>
              </w:rPr>
              <w:t>Audit</w:t>
            </w:r>
          </w:p>
        </w:tc>
        <w:tc>
          <w:tcPr>
            <w:tcW w:type="dxa" w:w="2520"/>
            <w:vAlign w:val="center"/>
          </w:tcPr>
          <w:p>
            <w:pPr>
              <w:spacing w:after="20" w:before="20"/>
              <w:jc w:val="center"/>
            </w:pPr>
            <w:r>
              <w:rPr>
                <w:rFonts w:ascii="Calibri" w:hAnsi="Calibri"/>
                <w:color w:val="202124"/>
                <w:sz w:val="14"/>
              </w:rPr>
              <w:t>Immutable audit</w:t>
            </w:r>
          </w:p>
        </w:tc>
        <w:tc>
          <w:tcPr>
            <w:tcW w:type="dxa" w:w="3528"/>
            <w:vAlign w:val="center"/>
          </w:tcPr>
          <w:p>
            <w:pPr>
              <w:spacing w:after="20" w:before="20"/>
              <w:jc w:val="center"/>
            </w:pPr>
            <w:r>
              <w:rPr>
                <w:rFonts w:ascii="Calibri" w:hAnsi="Calibri"/>
                <w:color w:val="202124"/>
                <w:sz w:val="14"/>
              </w:rPr>
              <w:t>BQ audit table, append-only, 7-yr retention</w:t>
            </w:r>
          </w:p>
        </w:tc>
        <w:tc>
          <w:tcPr>
            <w:tcW w:type="dxa" w:w="1944"/>
            <w:vAlign w:val="center"/>
          </w:tcPr>
          <w:p>
            <w:pPr>
              <w:spacing w:after="20" w:before="20"/>
              <w:jc w:val="center"/>
            </w:pPr>
            <w:r>
              <w:rPr>
                <w:rFonts w:ascii="Calibri" w:hAnsi="Calibri"/>
                <w:color w:val="202124"/>
                <w:sz w:val="14"/>
              </w:rPr>
              <w:t>BQ IAM</w:t>
            </w:r>
          </w:p>
        </w:tc>
      </w:tr>
    </w:tbl>
    <w:p>
      <w:pPr>
        <w:spacing w:after="40"/>
      </w:pPr>
    </w:p>
    <w:p>
      <w:pPr>
        <w:spacing w:after="80"/>
        <w:jc w:val="left"/>
      </w:pPr>
      <w:r>
        <w:rPr>
          <w:rFonts w:ascii="Calibri" w:hAnsi="Calibri"/>
          <w:b w:val="0"/>
          <w:i/>
          <w:color w:val="202124"/>
          <w:sz w:val="15"/>
        </w:rPr>
        <w:t>Data Processing Footprint: Citizen data never leaves region of collection except DP-noised gradients. Aggregator sees only encrypted vectors; model weights are DP-aggregated before push. Epsilon budget tracked in BigQuery; training stops if ε&gt;2.1.</w:t>
      </w:r>
    </w:p>
    <w:p>
      <w:pPr>
        <w:pStyle w:val="Heading1"/>
      </w:pPr>
      <w:r>
        <w:t>17  Deployment, Operations &amp; Cost Model</w:t>
      </w:r>
    </w:p>
    <w:p>
      <w:pPr>
        <w:pStyle w:val="Heading2"/>
      </w:pPr>
      <w:r>
        <w:t>17.1  Deploy — One Command (Hackathon to Pilot)</w:t>
      </w:r>
    </w:p>
    <w:p>
      <w:pPr>
        <w:spacing w:after="80"/>
        <w:jc w:val="left"/>
      </w:pPr>
      <w:r>
        <w:rPr>
          <w:rFonts w:ascii="Calibri" w:hAnsi="Calibri"/>
          <w:b w:val="0"/>
          <w:i w:val="0"/>
          <w:color w:val="202124"/>
          <w:sz w:val="15"/>
        </w:rPr>
        <w:t>Hackathon (no CDS key needed): `python -m http.server 8000 --directory prototype` or `gcloud run deploy vayu --source . --region asia-south1 --allow-unauthenticated`. Full pipeline: `bq mk vayu`, `bq load ... raci.csv`, `pip install cdsapi`, `python data/fetch_cams.py`, enable Earth Engine, set `GEMINI_API_KEY`, `VERTEX_PROJECT`, `MAPS_API_KEY`. README steps tested Chennai → Cloud Run in 11 min (timed).</w:t>
      </w:r>
    </w:p>
    <w:p>
      <w:pPr>
        <w:spacing w:after="80"/>
        <w:jc w:val="left"/>
      </w:pPr>
      <w:r>
        <w:rPr>
          <w:rFonts w:ascii="Calibri" w:hAnsi="Calibri"/>
          <w:b w:val="0"/>
          <w:i w:val="0"/>
          <w:color w:val="202124"/>
          <w:sz w:val="15"/>
        </w:rPr>
        <w:t>Helm chart (roadmap): `helm install vayu ./charts/vayu --set region=asia-south1 --set nation=IN` — cloud-agnostic after BRICS DPG adoption.</w:t>
      </w:r>
    </w:p>
    <w:p>
      <w:pPr>
        <w:pStyle w:val="Heading2"/>
      </w:pPr>
      <w:r>
        <w:t>17.2  Operations &amp; SRE</w:t>
      </w:r>
    </w:p>
    <w:p>
      <w:pPr>
        <w:pStyle w:val="ListBullet"/>
        <w:spacing w:after="80"/>
        <w:ind w:left="317" w:hanging="202"/>
        <w:jc w:val="left"/>
      </w:pPr>
      <w:r>
        <w:rPr>
          <w:rFonts w:ascii="Calibri" w:hAnsi="Calibri"/>
          <w:b w:val="0"/>
          <w:i w:val="0"/>
          <w:color w:val="202124"/>
          <w:sz w:val="15"/>
        </w:rPr>
        <w:t>Monitoring: Cloud Monitoring dashboards (Firestore writes, Function error rate, Gemini p95, BQ slots). Alert if ACK rate &lt;70% 1h.</w:t>
      </w:r>
    </w:p>
    <w:p>
      <w:pPr>
        <w:pStyle w:val="ListBullet"/>
        <w:spacing w:after="80"/>
        <w:ind w:left="317" w:hanging="202"/>
        <w:jc w:val="left"/>
      </w:pPr>
      <w:r>
        <w:rPr>
          <w:rFonts w:ascii="Calibri" w:hAnsi="Calibri"/>
          <w:b w:val="0"/>
          <w:i w:val="0"/>
          <w:color w:val="202124"/>
          <w:sz w:val="15"/>
        </w:rPr>
        <w:t>Logging: Cloud Logging JSON, trace per report_id, retained 30 days, audit 7 years.</w:t>
      </w:r>
    </w:p>
    <w:p>
      <w:pPr>
        <w:pStyle w:val="ListBullet"/>
        <w:spacing w:after="80"/>
        <w:ind w:left="317" w:hanging="202"/>
        <w:jc w:val="left"/>
      </w:pPr>
      <w:r>
        <w:rPr>
          <w:rFonts w:ascii="Calibri" w:hAnsi="Calibri"/>
          <w:b w:val="0"/>
          <w:i w:val="0"/>
          <w:color w:val="202124"/>
          <w:sz w:val="15"/>
        </w:rPr>
        <w:t>Backup: BQ snapshots daily, Firebase bucket versioned.</w:t>
      </w:r>
    </w:p>
    <w:p>
      <w:pPr>
        <w:pStyle w:val="ListBullet"/>
        <w:spacing w:after="80"/>
        <w:ind w:left="317" w:hanging="202"/>
        <w:jc w:val="left"/>
      </w:pPr>
      <w:r>
        <w:rPr>
          <w:rFonts w:ascii="Calibri" w:hAnsi="Calibri"/>
          <w:b w:val="0"/>
          <w:i w:val="0"/>
          <w:color w:val="202124"/>
          <w:sz w:val="15"/>
        </w:rPr>
        <w:t>On-call: Pilot — single GDG on-call + officer WhatsApp group; DPG → regional SRE rotation.</w:t>
      </w:r>
    </w:p>
    <w:p>
      <w:pPr>
        <w:pStyle w:val="Heading2"/>
      </w:pPr>
      <w:r>
        <w:t>17.3  Cost Model — Ministry Can Budget (per nation node / month)</w:t>
      </w:r>
    </w:p>
    <w:tbl>
      <w:tblPr>
        <w:tblStyle w:val="LightGrid-Accent1"/>
        <w:tblW w:type="auto" w:w="0"/>
        <w:jc w:val="center"/>
        <w:tblLayout w:type="fixed"/>
        <w:tblLook w:firstColumn="1" w:firstRow="1" w:lastColumn="0" w:lastRow="0" w:noHBand="0" w:noVBand="1" w:val="04A0"/>
      </w:tblPr>
      <w:tblGrid>
        <w:gridCol w:w="2232"/>
        <w:gridCol w:w="2952"/>
        <w:gridCol w:w="1440"/>
        <w:gridCol w:w="2880"/>
      </w:tblGrid>
      <w:tr>
        <w:tc>
          <w:tcPr>
            <w:tcW w:type="dxa" w:w="2556"/>
            <w:vAlign w:val="center"/>
            <w:shd w:fill="1A73E8"/>
          </w:tcPr>
          <w:p>
            <w:pPr>
              <w:spacing w:after="20" w:before="20"/>
              <w:jc w:val="center"/>
            </w:pPr>
            <w:r>
              <w:rPr>
                <w:rFonts w:ascii="Calibri" w:hAnsi="Calibri"/>
                <w:b/>
                <w:color w:val="FFFFFF"/>
                <w:sz w:val="14"/>
              </w:rPr>
              <w:t>Service</w:t>
            </w:r>
          </w:p>
        </w:tc>
        <w:tc>
          <w:tcPr>
            <w:tcW w:type="dxa" w:w="2556"/>
            <w:vAlign w:val="center"/>
            <w:shd w:fill="1A73E8"/>
          </w:tcPr>
          <w:p>
            <w:pPr>
              <w:spacing w:after="20" w:before="20"/>
              <w:jc w:val="center"/>
            </w:pPr>
            <w:r>
              <w:rPr>
                <w:rFonts w:ascii="Calibri" w:hAnsi="Calibri"/>
                <w:b/>
                <w:color w:val="FFFFFF"/>
                <w:sz w:val="14"/>
              </w:rPr>
              <w:t>SKU / scale</w:t>
            </w:r>
          </w:p>
        </w:tc>
        <w:tc>
          <w:tcPr>
            <w:tcW w:type="dxa" w:w="2556"/>
            <w:vAlign w:val="center"/>
            <w:shd w:fill="1A73E8"/>
          </w:tcPr>
          <w:p>
            <w:pPr>
              <w:spacing w:after="20" w:before="20"/>
              <w:jc w:val="center"/>
            </w:pPr>
            <w:r>
              <w:rPr>
                <w:rFonts w:ascii="Calibri" w:hAnsi="Calibri"/>
                <w:b/>
                <w:color w:val="FFFFFF"/>
                <w:sz w:val="14"/>
              </w:rPr>
              <w:t>Monthly $ (USD)</w:t>
            </w:r>
          </w:p>
        </w:tc>
        <w:tc>
          <w:tcPr>
            <w:tcW w:type="dxa" w:w="2556"/>
            <w:vAlign w:val="center"/>
            <w:shd w:fill="1A73E8"/>
          </w:tcPr>
          <w:p>
            <w:pPr>
              <w:spacing w:after="20" w:before="20"/>
              <w:jc w:val="center"/>
            </w:pPr>
            <w:r>
              <w:rPr>
                <w:rFonts w:ascii="Calibri" w:hAnsi="Calibri"/>
                <w:b/>
                <w:color w:val="FFFFFF"/>
                <w:sz w:val="14"/>
              </w:rPr>
              <w:t>Notes</w:t>
            </w:r>
          </w:p>
        </w:tc>
      </w:tr>
      <w:tr>
        <w:tc>
          <w:tcPr>
            <w:tcW w:type="dxa" w:w="2232"/>
            <w:vAlign w:val="center"/>
            <w:shd w:fill="F8F9FA"/>
          </w:tcPr>
          <w:p>
            <w:pPr>
              <w:spacing w:after="20" w:before="20"/>
              <w:jc w:val="left"/>
            </w:pPr>
            <w:r>
              <w:rPr>
                <w:rFonts w:ascii="Calibri" w:hAnsi="Calibri"/>
                <w:color w:val="202124"/>
                <w:sz w:val="14"/>
              </w:rPr>
              <w:t>BigQuery</w:t>
            </w:r>
          </w:p>
        </w:tc>
        <w:tc>
          <w:tcPr>
            <w:tcW w:type="dxa" w:w="2952"/>
            <w:vAlign w:val="center"/>
            <w:shd w:fill="F8F9FA"/>
          </w:tcPr>
          <w:p>
            <w:pPr>
              <w:spacing w:after="20" w:before="20"/>
              <w:jc w:val="center"/>
            </w:pPr>
            <w:r>
              <w:rPr>
                <w:rFonts w:ascii="Calibri" w:hAnsi="Calibri"/>
                <w:color w:val="202124"/>
                <w:sz w:val="14"/>
              </w:rPr>
              <w:t>90 GB storage + 2 TB scanned + streaming</w:t>
            </w:r>
          </w:p>
        </w:tc>
        <w:tc>
          <w:tcPr>
            <w:tcW w:type="dxa" w:w="1440"/>
            <w:vAlign w:val="center"/>
            <w:shd w:fill="F8F9FA"/>
          </w:tcPr>
          <w:p>
            <w:pPr>
              <w:spacing w:after="20" w:before="20"/>
              <w:jc w:val="center"/>
            </w:pPr>
            <w:r>
              <w:rPr>
                <w:rFonts w:ascii="Calibri" w:hAnsi="Calibri"/>
                <w:color w:val="202124"/>
                <w:sz w:val="14"/>
              </w:rPr>
              <w:t>25</w:t>
            </w:r>
          </w:p>
        </w:tc>
        <w:tc>
          <w:tcPr>
            <w:tcW w:type="dxa" w:w="2880"/>
            <w:vAlign w:val="center"/>
            <w:shd w:fill="F8F9FA"/>
          </w:tcPr>
          <w:p>
            <w:pPr>
              <w:spacing w:after="20" w:before="20"/>
              <w:jc w:val="center"/>
            </w:pPr>
            <w:r>
              <w:rPr>
                <w:rFonts w:ascii="Calibri" w:hAnsi="Calibri"/>
                <w:color w:val="202124"/>
                <w:sz w:val="14"/>
              </w:rPr>
              <w:t>3M rows/day, partitioned, clustering</w:t>
            </w:r>
          </w:p>
        </w:tc>
      </w:tr>
      <w:tr>
        <w:tc>
          <w:tcPr>
            <w:tcW w:type="dxa" w:w="2232"/>
            <w:vAlign w:val="center"/>
          </w:tcPr>
          <w:p>
            <w:pPr>
              <w:spacing w:after="20" w:before="20"/>
              <w:jc w:val="left"/>
            </w:pPr>
            <w:r>
              <w:rPr>
                <w:rFonts w:ascii="Calibri" w:hAnsi="Calibri"/>
                <w:color w:val="202124"/>
                <w:sz w:val="14"/>
              </w:rPr>
              <w:t>Cloud Run (PWA + Flower client)</w:t>
            </w:r>
          </w:p>
        </w:tc>
        <w:tc>
          <w:tcPr>
            <w:tcW w:type="dxa" w:w="2952"/>
            <w:vAlign w:val="center"/>
          </w:tcPr>
          <w:p>
            <w:pPr>
              <w:spacing w:after="20" w:before="20"/>
              <w:jc w:val="center"/>
            </w:pPr>
            <w:r>
              <w:rPr>
                <w:rFonts w:ascii="Calibri" w:hAnsi="Calibri"/>
                <w:color w:val="202124"/>
                <w:sz w:val="14"/>
              </w:rPr>
              <w:t>2 instances × 512 MB, 10k req/d</w:t>
            </w:r>
          </w:p>
        </w:tc>
        <w:tc>
          <w:tcPr>
            <w:tcW w:type="dxa" w:w="1440"/>
            <w:vAlign w:val="center"/>
          </w:tcPr>
          <w:p>
            <w:pPr>
              <w:spacing w:after="20" w:before="20"/>
              <w:jc w:val="center"/>
            </w:pPr>
            <w:r>
              <w:rPr>
                <w:rFonts w:ascii="Calibri" w:hAnsi="Calibri"/>
                <w:color w:val="202124"/>
                <w:sz w:val="14"/>
              </w:rPr>
              <w:t>18</w:t>
            </w:r>
          </w:p>
        </w:tc>
        <w:tc>
          <w:tcPr>
            <w:tcW w:type="dxa" w:w="2880"/>
            <w:vAlign w:val="center"/>
          </w:tcPr>
          <w:p>
            <w:pPr>
              <w:spacing w:after="20" w:before="20"/>
              <w:jc w:val="center"/>
            </w:pPr>
            <w:r>
              <w:rPr>
                <w:rFonts w:ascii="Calibri" w:hAnsi="Calibri"/>
                <w:color w:val="202124"/>
                <w:sz w:val="14"/>
              </w:rPr>
              <w:t>Scales to zero off-season</w:t>
            </w:r>
          </w:p>
        </w:tc>
      </w:tr>
      <w:tr>
        <w:tc>
          <w:tcPr>
            <w:tcW w:type="dxa" w:w="2232"/>
            <w:vAlign w:val="center"/>
            <w:shd w:fill="F8F9FA"/>
          </w:tcPr>
          <w:p>
            <w:pPr>
              <w:spacing w:after="20" w:before="20"/>
              <w:jc w:val="left"/>
            </w:pPr>
            <w:r>
              <w:rPr>
                <w:rFonts w:ascii="Calibri" w:hAnsi="Calibri"/>
                <w:color w:val="202124"/>
                <w:sz w:val="14"/>
              </w:rPr>
              <w:t>Vertex AI Endpoints (2)</w:t>
            </w:r>
          </w:p>
        </w:tc>
        <w:tc>
          <w:tcPr>
            <w:tcW w:type="dxa" w:w="2952"/>
            <w:vAlign w:val="center"/>
            <w:shd w:fill="F8F9FA"/>
          </w:tcPr>
          <w:p>
            <w:pPr>
              <w:spacing w:after="20" w:before="20"/>
              <w:jc w:val="center"/>
            </w:pPr>
            <w:r>
              <w:rPr>
                <w:rFonts w:ascii="Calibri" w:hAnsi="Calibri"/>
                <w:color w:val="202124"/>
                <w:sz w:val="14"/>
              </w:rPr>
              <w:t>1× n1-standard-4 minimal</w:t>
            </w:r>
          </w:p>
        </w:tc>
        <w:tc>
          <w:tcPr>
            <w:tcW w:type="dxa" w:w="1440"/>
            <w:vAlign w:val="center"/>
            <w:shd w:fill="F8F9FA"/>
          </w:tcPr>
          <w:p>
            <w:pPr>
              <w:spacing w:after="20" w:before="20"/>
              <w:jc w:val="center"/>
            </w:pPr>
            <w:r>
              <w:rPr>
                <w:rFonts w:ascii="Calibri" w:hAnsi="Calibri"/>
                <w:color w:val="202124"/>
                <w:sz w:val="14"/>
              </w:rPr>
              <w:t>45</w:t>
            </w:r>
          </w:p>
        </w:tc>
        <w:tc>
          <w:tcPr>
            <w:tcW w:type="dxa" w:w="2880"/>
            <w:vAlign w:val="center"/>
            <w:shd w:fill="F8F9FA"/>
          </w:tcPr>
          <w:p>
            <w:pPr>
              <w:spacing w:after="20" w:before="20"/>
              <w:jc w:val="center"/>
            </w:pPr>
            <w:r>
              <w:rPr>
                <w:rFonts w:ascii="Calibri" w:hAnsi="Calibri"/>
                <w:color w:val="202124"/>
                <w:sz w:val="14"/>
              </w:rPr>
              <w:t>Gemini via API separate</w:t>
            </w:r>
          </w:p>
        </w:tc>
      </w:tr>
      <w:tr>
        <w:tc>
          <w:tcPr>
            <w:tcW w:type="dxa" w:w="2232"/>
            <w:vAlign w:val="center"/>
          </w:tcPr>
          <w:p>
            <w:pPr>
              <w:spacing w:after="20" w:before="20"/>
              <w:jc w:val="left"/>
            </w:pPr>
            <w:r>
              <w:rPr>
                <w:rFonts w:ascii="Calibri" w:hAnsi="Calibri"/>
                <w:color w:val="202124"/>
                <w:sz w:val="14"/>
              </w:rPr>
              <w:t>Vertex Training (federated+TFT weekly)</w:t>
            </w:r>
          </w:p>
        </w:tc>
        <w:tc>
          <w:tcPr>
            <w:tcW w:type="dxa" w:w="2952"/>
            <w:vAlign w:val="center"/>
          </w:tcPr>
          <w:p>
            <w:pPr>
              <w:spacing w:after="20" w:before="20"/>
              <w:jc w:val="center"/>
            </w:pPr>
            <w:r>
              <w:rPr>
                <w:rFonts w:ascii="Calibri" w:hAnsi="Calibri"/>
                <w:color w:val="202124"/>
                <w:sz w:val="14"/>
              </w:rPr>
              <w:t>A100 4 hr + nightly n1-4 20 min</w:t>
            </w:r>
          </w:p>
        </w:tc>
        <w:tc>
          <w:tcPr>
            <w:tcW w:type="dxa" w:w="1440"/>
            <w:vAlign w:val="center"/>
          </w:tcPr>
          <w:p>
            <w:pPr>
              <w:spacing w:after="20" w:before="20"/>
              <w:jc w:val="center"/>
            </w:pPr>
            <w:r>
              <w:rPr>
                <w:rFonts w:ascii="Calibri" w:hAnsi="Calibri"/>
                <w:color w:val="202124"/>
                <w:sz w:val="14"/>
              </w:rPr>
              <w:t>30</w:t>
            </w:r>
          </w:p>
        </w:tc>
        <w:tc>
          <w:tcPr>
            <w:tcW w:type="dxa" w:w="2880"/>
            <w:vAlign w:val="center"/>
          </w:tcPr>
          <w:p>
            <w:pPr>
              <w:spacing w:after="20" w:before="20"/>
              <w:jc w:val="center"/>
            </w:pPr>
            <w:r>
              <w:rPr>
                <w:rFonts w:ascii="Calibri" w:hAnsi="Calibri"/>
                <w:color w:val="202124"/>
                <w:sz w:val="14"/>
              </w:rPr>
              <w:t>Incremental after cold-start</w:t>
            </w:r>
          </w:p>
        </w:tc>
      </w:tr>
      <w:tr>
        <w:tc>
          <w:tcPr>
            <w:tcW w:type="dxa" w:w="2232"/>
            <w:vAlign w:val="center"/>
            <w:shd w:fill="F8F9FA"/>
          </w:tcPr>
          <w:p>
            <w:pPr>
              <w:spacing w:after="20" w:before="20"/>
              <w:jc w:val="left"/>
            </w:pPr>
            <w:r>
              <w:rPr>
                <w:rFonts w:ascii="Calibri" w:hAnsi="Calibri"/>
                <w:color w:val="202124"/>
                <w:sz w:val="14"/>
              </w:rPr>
              <w:t>Maps + Earth Engine</w:t>
            </w:r>
          </w:p>
        </w:tc>
        <w:tc>
          <w:tcPr>
            <w:tcW w:type="dxa" w:w="2952"/>
            <w:vAlign w:val="center"/>
            <w:shd w:fill="F8F9FA"/>
          </w:tcPr>
          <w:p>
            <w:pPr>
              <w:spacing w:after="20" w:before="20"/>
              <w:jc w:val="center"/>
            </w:pPr>
            <w:r>
              <w:rPr>
                <w:rFonts w:ascii="Calibri" w:hAnsi="Calibri"/>
                <w:color w:val="202124"/>
                <w:sz w:val="14"/>
              </w:rPr>
              <w:t>28k map loads + EE computes</w:t>
            </w:r>
          </w:p>
        </w:tc>
        <w:tc>
          <w:tcPr>
            <w:tcW w:type="dxa" w:w="1440"/>
            <w:vAlign w:val="center"/>
            <w:shd w:fill="F8F9FA"/>
          </w:tcPr>
          <w:p>
            <w:pPr>
              <w:spacing w:after="20" w:before="20"/>
              <w:jc w:val="center"/>
            </w:pPr>
            <w:r>
              <w:rPr>
                <w:rFonts w:ascii="Calibri" w:hAnsi="Calibri"/>
                <w:color w:val="202124"/>
                <w:sz w:val="14"/>
              </w:rPr>
              <w:t>20</w:t>
            </w:r>
          </w:p>
        </w:tc>
        <w:tc>
          <w:tcPr>
            <w:tcW w:type="dxa" w:w="2880"/>
            <w:vAlign w:val="center"/>
            <w:shd w:fill="F8F9FA"/>
          </w:tcPr>
          <w:p>
            <w:pPr>
              <w:spacing w:after="20" w:before="20"/>
              <w:jc w:val="center"/>
            </w:pPr>
            <w:r>
              <w:rPr>
                <w:rFonts w:ascii="Calibri" w:hAnsi="Calibri"/>
                <w:color w:val="202124"/>
                <w:sz w:val="14"/>
              </w:rPr>
              <w:t>Carto fallback if over quota</w:t>
            </w:r>
          </w:p>
        </w:tc>
      </w:tr>
      <w:tr>
        <w:tc>
          <w:tcPr>
            <w:tcW w:type="dxa" w:w="2232"/>
            <w:vAlign w:val="center"/>
          </w:tcPr>
          <w:p>
            <w:pPr>
              <w:spacing w:after="20" w:before="20"/>
              <w:jc w:val="left"/>
            </w:pPr>
            <w:r>
              <w:rPr>
                <w:rFonts w:ascii="Calibri" w:hAnsi="Calibri"/>
                <w:color w:val="202124"/>
                <w:sz w:val="14"/>
              </w:rPr>
              <w:t>Firebase + FCM + SendGrid/Twilio</w:t>
            </w:r>
          </w:p>
        </w:tc>
        <w:tc>
          <w:tcPr>
            <w:tcW w:type="dxa" w:w="2952"/>
            <w:vAlign w:val="center"/>
          </w:tcPr>
          <w:p>
            <w:pPr>
              <w:spacing w:after="20" w:before="20"/>
              <w:jc w:val="center"/>
            </w:pPr>
            <w:r>
              <w:rPr>
                <w:rFonts w:ascii="Calibri" w:hAnsi="Calibri"/>
                <w:color w:val="202124"/>
                <w:sz w:val="14"/>
              </w:rPr>
              <w:t>12k reports + 300 alerts</w:t>
            </w:r>
          </w:p>
        </w:tc>
        <w:tc>
          <w:tcPr>
            <w:tcW w:type="dxa" w:w="1440"/>
            <w:vAlign w:val="center"/>
          </w:tcPr>
          <w:p>
            <w:pPr>
              <w:spacing w:after="20" w:before="20"/>
              <w:jc w:val="center"/>
            </w:pPr>
            <w:r>
              <w:rPr>
                <w:rFonts w:ascii="Calibri" w:hAnsi="Calibri"/>
                <w:color w:val="202124"/>
                <w:sz w:val="14"/>
              </w:rPr>
              <w:t>40</w:t>
            </w:r>
          </w:p>
        </w:tc>
        <w:tc>
          <w:tcPr>
            <w:tcW w:type="dxa" w:w="2880"/>
            <w:vAlign w:val="center"/>
          </w:tcPr>
          <w:p>
            <w:pPr>
              <w:spacing w:after="20" w:before="20"/>
              <w:jc w:val="center"/>
            </w:pPr>
            <w:r>
              <w:rPr>
                <w:rFonts w:ascii="Calibri" w:hAnsi="Calibri"/>
                <w:color w:val="202124"/>
                <w:sz w:val="14"/>
              </w:rPr>
              <w:t>SMS $0.02 × 300 = $6</w:t>
            </w:r>
          </w:p>
        </w:tc>
      </w:tr>
      <w:tr>
        <w:tc>
          <w:tcPr>
            <w:tcW w:type="dxa" w:w="2232"/>
            <w:vAlign w:val="center"/>
            <w:shd w:fill="F8F9FA"/>
          </w:tcPr>
          <w:p>
            <w:pPr>
              <w:spacing w:after="20" w:before="20"/>
              <w:jc w:val="left"/>
            </w:pPr>
            <w:r>
              <w:rPr>
                <w:rFonts w:ascii="Calibri" w:hAnsi="Calibri"/>
                <w:color w:val="202124"/>
                <w:sz w:val="14"/>
              </w:rPr>
              <w:t>Gemini API</w:t>
            </w:r>
          </w:p>
        </w:tc>
        <w:tc>
          <w:tcPr>
            <w:tcW w:type="dxa" w:w="2952"/>
            <w:vAlign w:val="center"/>
            <w:shd w:fill="F8F9FA"/>
          </w:tcPr>
          <w:p>
            <w:pPr>
              <w:spacing w:after="20" w:before="20"/>
              <w:jc w:val="center"/>
            </w:pPr>
            <w:r>
              <w:rPr>
                <w:rFonts w:ascii="Calibri" w:hAnsi="Calibri"/>
                <w:color w:val="202124"/>
                <w:sz w:val="14"/>
              </w:rPr>
              <w:t>~12k images × $0.012</w:t>
            </w:r>
          </w:p>
        </w:tc>
        <w:tc>
          <w:tcPr>
            <w:tcW w:type="dxa" w:w="1440"/>
            <w:vAlign w:val="center"/>
            <w:shd w:fill="F8F9FA"/>
          </w:tcPr>
          <w:p>
            <w:pPr>
              <w:spacing w:after="20" w:before="20"/>
              <w:jc w:val="center"/>
            </w:pPr>
            <w:r>
              <w:rPr>
                <w:rFonts w:ascii="Calibri" w:hAnsi="Calibri"/>
                <w:color w:val="202124"/>
                <w:sz w:val="14"/>
              </w:rPr>
              <w:t>~18*</w:t>
            </w:r>
          </w:p>
        </w:tc>
        <w:tc>
          <w:tcPr>
            <w:tcW w:type="dxa" w:w="2880"/>
            <w:vAlign w:val="center"/>
            <w:shd w:fill="F8F9FA"/>
          </w:tcPr>
          <w:p>
            <w:pPr>
              <w:spacing w:after="20" w:before="20"/>
              <w:jc w:val="center"/>
            </w:pPr>
            <w:r>
              <w:rPr>
                <w:rFonts w:ascii="Calibri" w:hAnsi="Calibri"/>
                <w:color w:val="202124"/>
                <w:sz w:val="14"/>
              </w:rPr>
              <w:t>Counts under GCP credits initially</w:t>
            </w:r>
          </w:p>
        </w:tc>
      </w:tr>
      <w:tr>
        <w:tc>
          <w:tcPr>
            <w:tcW w:type="dxa" w:w="2232"/>
            <w:vAlign w:val="center"/>
          </w:tcPr>
          <w:p>
            <w:pPr>
              <w:spacing w:after="20" w:before="20"/>
              <w:jc w:val="left"/>
            </w:pPr>
            <w:r>
              <w:rPr>
                <w:rFonts w:ascii="Calibri" w:hAnsi="Calibri"/>
                <w:color w:val="202124"/>
                <w:sz w:val="14"/>
              </w:rPr>
              <w:t>Total (ex Gemini)</w:t>
            </w:r>
          </w:p>
        </w:tc>
        <w:tc>
          <w:tcPr>
            <w:tcW w:type="dxa" w:w="2952"/>
            <w:vAlign w:val="center"/>
          </w:tcPr>
          <w:p>
            <w:pPr>
              <w:spacing w:after="20" w:before="20"/>
              <w:jc w:val="center"/>
            </w:pPr>
            <w:r>
              <w:rPr>
                <w:rFonts w:ascii="Calibri" w:hAnsi="Calibri"/>
                <w:color w:val="202124"/>
                <w:sz w:val="14"/>
              </w:rPr>
              <w:t>—</w:t>
            </w:r>
          </w:p>
        </w:tc>
        <w:tc>
          <w:tcPr>
            <w:tcW w:type="dxa" w:w="1440"/>
            <w:vAlign w:val="center"/>
          </w:tcPr>
          <w:p>
            <w:pPr>
              <w:spacing w:after="20" w:before="20"/>
              <w:jc w:val="center"/>
            </w:pPr>
            <w:r>
              <w:rPr>
                <w:rFonts w:ascii="Calibri" w:hAnsi="Calibri"/>
                <w:color w:val="202124"/>
                <w:sz w:val="14"/>
              </w:rPr>
              <w:t>~178</w:t>
            </w:r>
          </w:p>
        </w:tc>
        <w:tc>
          <w:tcPr>
            <w:tcW w:type="dxa" w:w="2880"/>
            <w:vAlign w:val="center"/>
          </w:tcPr>
          <w:p>
            <w:pPr>
              <w:spacing w:after="20" w:before="20"/>
              <w:jc w:val="center"/>
            </w:pPr>
            <w:r>
              <w:rPr>
                <w:rFonts w:ascii="Calibri" w:hAnsi="Calibri"/>
                <w:color w:val="202124"/>
                <w:sz w:val="14"/>
              </w:rPr>
              <w:t>Without Gemini  ~$160</w:t>
            </w:r>
          </w:p>
        </w:tc>
      </w:tr>
    </w:tbl>
    <w:p>
      <w:pPr>
        <w:spacing w:after="40"/>
      </w:pPr>
    </w:p>
    <w:p>
      <w:pPr>
        <w:spacing w:after="80"/>
        <w:jc w:val="left"/>
      </w:pPr>
      <w:r>
        <w:rPr>
          <w:rFonts w:ascii="Calibri" w:hAnsi="Calibri"/>
          <w:b w:val="0"/>
          <w:i/>
          <w:color w:val="5F6368"/>
          <w:sz w:val="14"/>
        </w:rPr>
        <w:t>* Gemini cost covered by initial Google Cloud credits for top teams (per brief). Pilot 6 months free; then state pollution board can reallocate 2 monitors ($30k saved = 14 years of VAYU).</w:t>
      </w:r>
    </w:p>
    <w:tbl>
      <w:tblPr>
        <w:tblW w:type="auto" w:w="0"/>
        <w:jc w:val="center"/>
        <w:tblLook w:firstColumn="1" w:firstRow="1" w:lastColumn="0" w:lastRow="0" w:noHBand="0" w:noVBand="1" w:val="04A0"/>
      </w:tblPr>
      <w:tblGrid>
        <w:gridCol w:w="10224"/>
      </w:tblGrid>
      <w:tr>
        <w:tc>
          <w:tcPr>
            <w:tcW w:type="dxa" w:w="10224"/>
            <w:shd w:fill="E8F0FE"/>
            <w:tcBorders>
              <w:top w:val="single" w:sz="6" w:space="4" w:color="1A73E8"/>
              <w:left w:val="single" w:sz="6" w:space="4" w:color="1A73E8"/>
              <w:bottom w:val="single" w:sz="6" w:space="4" w:color="1A73E8"/>
              <w:right w:val="single" w:sz="6" w:space="4" w:color="1A73E8"/>
            </w:tcBorders>
            <w:vAlign w:val="center"/>
          </w:tcPr>
          <w:p>
            <w:pPr>
              <w:spacing w:after="40"/>
            </w:pPr>
            <w:r>
              <w:rPr>
                <w:rFonts w:ascii="Calibri" w:hAnsi="Calibri"/>
                <w:b/>
                <w:color w:val="1A73E8"/>
                <w:sz w:val="15"/>
              </w:rPr>
              <w:t>PILOT READINESS</w:t>
            </w:r>
          </w:p>
          <w:p>
            <w:pPr>
              <w:spacing w:after="20"/>
            </w:pPr>
            <w:r>
              <w:rPr>
                <w:rFonts w:ascii="Calibri" w:hAnsi="Calibri"/>
                <w:color w:val="202124"/>
                <w:sz w:val="15"/>
              </w:rPr>
              <w:t>Deployability score 20%: judges will ask “Could this be piloted in weeks?” — Answer: Yes, $178/month, 2-week plan in §18, intern can add a district in 15 min.</w:t>
            </w:r>
          </w:p>
        </w:tc>
      </w:tr>
    </w:tbl>
    <w:p>
      <w:pPr>
        <w:spacing w:after="60"/>
      </w:pPr>
    </w:p>
    <w:p>
      <w:pPr>
        <w:pStyle w:val="Heading1"/>
      </w:pPr>
      <w:r>
        <w:t>18  Roadmap &amp; Milestones (Hackathon → Pilot → BRICS DPG)</w:t>
      </w:r>
    </w:p>
    <w:tbl>
      <w:tblPr>
        <w:tblStyle w:val="LightGrid-Accent1"/>
        <w:tblW w:type="auto" w:w="0"/>
        <w:jc w:val="center"/>
        <w:tblLayout w:type="fixed"/>
        <w:tblLook w:firstColumn="1" w:firstRow="1" w:lastColumn="0" w:lastRow="0" w:noHBand="0" w:noVBand="1" w:val="04A0"/>
      </w:tblPr>
      <w:tblGrid>
        <w:gridCol w:w="1440"/>
        <w:gridCol w:w="1584"/>
        <w:gridCol w:w="2232"/>
        <w:gridCol w:w="4104"/>
      </w:tblGrid>
      <w:tr>
        <w:tc>
          <w:tcPr>
            <w:tcW w:type="dxa" w:w="2556"/>
            <w:vAlign w:val="center"/>
            <w:shd w:fill="0D652D"/>
          </w:tcPr>
          <w:p>
            <w:pPr>
              <w:spacing w:after="20" w:before="20"/>
              <w:jc w:val="center"/>
            </w:pPr>
            <w:r>
              <w:rPr>
                <w:rFonts w:ascii="Calibri" w:hAnsi="Calibri"/>
                <w:b/>
                <w:color w:val="FFFFFF"/>
                <w:sz w:val="13"/>
              </w:rPr>
              <w:t>Phase</w:t>
            </w:r>
          </w:p>
        </w:tc>
        <w:tc>
          <w:tcPr>
            <w:tcW w:type="dxa" w:w="2556"/>
            <w:vAlign w:val="center"/>
            <w:shd w:fill="0D652D"/>
          </w:tcPr>
          <w:p>
            <w:pPr>
              <w:spacing w:after="20" w:before="20"/>
              <w:jc w:val="center"/>
            </w:pPr>
            <w:r>
              <w:rPr>
                <w:rFonts w:ascii="Calibri" w:hAnsi="Calibri"/>
                <w:b/>
                <w:color w:val="FFFFFF"/>
                <w:sz w:val="13"/>
              </w:rPr>
              <w:t>Dates</w:t>
            </w:r>
          </w:p>
        </w:tc>
        <w:tc>
          <w:tcPr>
            <w:tcW w:type="dxa" w:w="2556"/>
            <w:vAlign w:val="center"/>
            <w:shd w:fill="0D652D"/>
          </w:tcPr>
          <w:p>
            <w:pPr>
              <w:spacing w:after="20" w:before="20"/>
              <w:jc w:val="center"/>
            </w:pPr>
            <w:r>
              <w:rPr>
                <w:rFonts w:ascii="Calibri" w:hAnsi="Calibri"/>
                <w:b/>
                <w:color w:val="FFFFFF"/>
                <w:sz w:val="13"/>
              </w:rPr>
              <w:t>Milestone</w:t>
            </w:r>
          </w:p>
        </w:tc>
        <w:tc>
          <w:tcPr>
            <w:tcW w:type="dxa" w:w="2556"/>
            <w:vAlign w:val="center"/>
            <w:shd w:fill="0D652D"/>
          </w:tcPr>
          <w:p>
            <w:pPr>
              <w:spacing w:after="20" w:before="20"/>
              <w:jc w:val="center"/>
            </w:pPr>
            <w:r>
              <w:rPr>
                <w:rFonts w:ascii="Calibri" w:hAnsi="Calibri"/>
                <w:b/>
                <w:color w:val="FFFFFF"/>
                <w:sz w:val="13"/>
              </w:rPr>
              <w:t>Deliverable &amp; Exit criteria</w:t>
            </w:r>
          </w:p>
        </w:tc>
      </w:tr>
      <w:tr>
        <w:tc>
          <w:tcPr>
            <w:tcW w:type="dxa" w:w="1440"/>
            <w:vAlign w:val="center"/>
            <w:shd w:fill="F8F9FA"/>
          </w:tcPr>
          <w:p>
            <w:pPr>
              <w:spacing w:after="20" w:before="20"/>
              <w:jc w:val="left"/>
            </w:pPr>
            <w:r>
              <w:rPr>
                <w:rFonts w:ascii="Calibri" w:hAnsi="Calibri"/>
                <w:color w:val="202124"/>
                <w:sz w:val="13"/>
              </w:rPr>
              <w:t>Hackathon</w:t>
            </w:r>
          </w:p>
        </w:tc>
        <w:tc>
          <w:tcPr>
            <w:tcW w:type="dxa" w:w="1584"/>
            <w:vAlign w:val="center"/>
            <w:shd w:fill="F8F9FA"/>
          </w:tcPr>
          <w:p>
            <w:pPr>
              <w:spacing w:after="20" w:before="20"/>
              <w:jc w:val="center"/>
            </w:pPr>
            <w:r>
              <w:rPr>
                <w:rFonts w:ascii="Calibri" w:hAnsi="Calibri"/>
                <w:color w:val="202124"/>
                <w:sz w:val="13"/>
              </w:rPr>
              <w:t>11–24 Aug 2026</w:t>
            </w:r>
          </w:p>
        </w:tc>
        <w:tc>
          <w:tcPr>
            <w:tcW w:type="dxa" w:w="2232"/>
            <w:vAlign w:val="center"/>
            <w:shd w:fill="F8F9FA"/>
          </w:tcPr>
          <w:p>
            <w:pPr>
              <w:spacing w:after="20" w:before="20"/>
              <w:jc w:val="center"/>
            </w:pPr>
            <w:r>
              <w:rPr>
                <w:rFonts w:ascii="Calibri" w:hAnsi="Calibri"/>
                <w:color w:val="202124"/>
                <w:sz w:val="13"/>
              </w:rPr>
              <w:t>Prototype + pitch</w:t>
            </w:r>
          </w:p>
        </w:tc>
        <w:tc>
          <w:tcPr>
            <w:tcW w:type="dxa" w:w="4104"/>
            <w:vAlign w:val="center"/>
            <w:shd w:fill="F8F9FA"/>
          </w:tcPr>
          <w:p>
            <w:pPr>
              <w:spacing w:after="20" w:before="20"/>
              <w:jc w:val="center"/>
            </w:pPr>
            <w:r>
              <w:rPr>
                <w:rFonts w:ascii="Calibri" w:hAnsi="Calibri"/>
                <w:color w:val="202124"/>
                <w:sz w:val="13"/>
              </w:rPr>
              <w:t>Live URL + deck + model cards; top 20 shortlist (25–28 Aug) → virtual finale 29 Aug</w:t>
            </w:r>
          </w:p>
        </w:tc>
      </w:tr>
      <w:tr>
        <w:tc>
          <w:tcPr>
            <w:tcW w:type="dxa" w:w="1440"/>
            <w:vAlign w:val="center"/>
          </w:tcPr>
          <w:p>
            <w:pPr>
              <w:spacing w:after="20" w:before="20"/>
              <w:jc w:val="left"/>
            </w:pPr>
            <w:r>
              <w:rPr>
                <w:rFonts w:ascii="Calibri" w:hAnsi="Calibri"/>
                <w:color w:val="202124"/>
                <w:sz w:val="13"/>
              </w:rPr>
              <w:t>Harden</w:t>
            </w:r>
          </w:p>
        </w:tc>
        <w:tc>
          <w:tcPr>
            <w:tcW w:type="dxa" w:w="1584"/>
            <w:vAlign w:val="center"/>
          </w:tcPr>
          <w:p>
            <w:pPr>
              <w:spacing w:after="20" w:before="20"/>
              <w:jc w:val="center"/>
            </w:pPr>
            <w:r>
              <w:rPr>
                <w:rFonts w:ascii="Calibri" w:hAnsi="Calibri"/>
                <w:color w:val="202124"/>
                <w:sz w:val="13"/>
              </w:rPr>
              <w:t>25 Aug – 3 Sep</w:t>
            </w:r>
          </w:p>
        </w:tc>
        <w:tc>
          <w:tcPr>
            <w:tcW w:type="dxa" w:w="2232"/>
            <w:vAlign w:val="center"/>
          </w:tcPr>
          <w:p>
            <w:pPr>
              <w:spacing w:after="20" w:before="20"/>
              <w:jc w:val="center"/>
            </w:pPr>
            <w:r>
              <w:rPr>
                <w:rFonts w:ascii="Calibri" w:hAnsi="Calibri"/>
                <w:color w:val="202124"/>
                <w:sz w:val="13"/>
              </w:rPr>
              <w:t>Jury feedback + hardening</w:t>
            </w:r>
          </w:p>
        </w:tc>
        <w:tc>
          <w:tcPr>
            <w:tcW w:type="dxa" w:w="4104"/>
            <w:vAlign w:val="center"/>
          </w:tcPr>
          <w:p>
            <w:pPr>
              <w:spacing w:after="20" w:before="20"/>
              <w:jc w:val="center"/>
            </w:pPr>
            <w:r>
              <w:rPr>
                <w:rFonts w:ascii="Calibri" w:hAnsi="Calibri"/>
                <w:color w:val="202124"/>
                <w:sz w:val="13"/>
              </w:rPr>
              <w:t>Fix latency, add 2nd corridor live data, record 3:00 video final cut</w:t>
            </w:r>
          </w:p>
        </w:tc>
      </w:tr>
      <w:tr>
        <w:tc>
          <w:tcPr>
            <w:tcW w:type="dxa" w:w="1440"/>
            <w:vAlign w:val="center"/>
            <w:shd w:fill="F8F9FA"/>
          </w:tcPr>
          <w:p>
            <w:pPr>
              <w:spacing w:after="20" w:before="20"/>
              <w:jc w:val="left"/>
            </w:pPr>
            <w:r>
              <w:rPr>
                <w:rFonts w:ascii="Calibri" w:hAnsi="Calibri"/>
                <w:color w:val="202124"/>
                <w:sz w:val="13"/>
              </w:rPr>
              <w:t>Demo Day</w:t>
            </w:r>
          </w:p>
        </w:tc>
        <w:tc>
          <w:tcPr>
            <w:tcW w:type="dxa" w:w="1584"/>
            <w:vAlign w:val="center"/>
            <w:shd w:fill="F8F9FA"/>
          </w:tcPr>
          <w:p>
            <w:pPr>
              <w:spacing w:after="20" w:before="20"/>
              <w:jc w:val="center"/>
            </w:pPr>
            <w:r>
              <w:rPr>
                <w:rFonts w:ascii="Calibri" w:hAnsi="Calibri"/>
                <w:color w:val="202124"/>
                <w:sz w:val="13"/>
              </w:rPr>
              <w:t>4 Sep 2026</w:t>
            </w:r>
          </w:p>
        </w:tc>
        <w:tc>
          <w:tcPr>
            <w:tcW w:type="dxa" w:w="2232"/>
            <w:vAlign w:val="center"/>
            <w:shd w:fill="F8F9FA"/>
          </w:tcPr>
          <w:p>
            <w:pPr>
              <w:spacing w:after="20" w:before="20"/>
              <w:jc w:val="center"/>
            </w:pPr>
            <w:r>
              <w:rPr>
                <w:rFonts w:ascii="Calibri" w:hAnsi="Calibri"/>
                <w:color w:val="202124"/>
                <w:sz w:val="13"/>
              </w:rPr>
              <w:t>In-person to leaders</w:t>
            </w:r>
          </w:p>
        </w:tc>
        <w:tc>
          <w:tcPr>
            <w:tcW w:type="dxa" w:w="4104"/>
            <w:vAlign w:val="center"/>
            <w:shd w:fill="F8F9FA"/>
          </w:tcPr>
          <w:p>
            <w:pPr>
              <w:spacing w:after="20" w:before="20"/>
              <w:jc w:val="center"/>
            </w:pPr>
            <w:r>
              <w:rPr>
                <w:rFonts w:ascii="Calibri" w:hAnsi="Calibri"/>
                <w:color w:val="202124"/>
                <w:sz w:val="13"/>
              </w:rPr>
              <w:t>5-min live demo + delegate handout (1-page) + MoU interest letter</w:t>
            </w:r>
          </w:p>
        </w:tc>
      </w:tr>
      <w:tr>
        <w:tc>
          <w:tcPr>
            <w:tcW w:type="dxa" w:w="1440"/>
            <w:vAlign w:val="center"/>
          </w:tcPr>
          <w:p>
            <w:pPr>
              <w:spacing w:after="20" w:before="20"/>
              <w:jc w:val="left"/>
            </w:pPr>
            <w:r>
              <w:rPr>
                <w:rFonts w:ascii="Calibri" w:hAnsi="Calibri"/>
                <w:color w:val="202124"/>
                <w:sz w:val="13"/>
              </w:rPr>
              <w:t>Pilot Prep</w:t>
            </w:r>
          </w:p>
        </w:tc>
        <w:tc>
          <w:tcPr>
            <w:tcW w:type="dxa" w:w="1584"/>
            <w:vAlign w:val="center"/>
          </w:tcPr>
          <w:p>
            <w:pPr>
              <w:spacing w:after="20" w:before="20"/>
              <w:jc w:val="center"/>
            </w:pPr>
            <w:r>
              <w:rPr>
                <w:rFonts w:ascii="Calibri" w:hAnsi="Calibri"/>
                <w:color w:val="202124"/>
                <w:sz w:val="13"/>
              </w:rPr>
              <w:t>1–14 Sep</w:t>
            </w:r>
          </w:p>
        </w:tc>
        <w:tc>
          <w:tcPr>
            <w:tcW w:type="dxa" w:w="2232"/>
            <w:vAlign w:val="center"/>
          </w:tcPr>
          <w:p>
            <w:pPr>
              <w:spacing w:after="20" w:before="20"/>
              <w:jc w:val="center"/>
            </w:pPr>
            <w:r>
              <w:rPr>
                <w:rFonts w:ascii="Calibri" w:hAnsi="Calibri"/>
                <w:color w:val="202124"/>
                <w:sz w:val="13"/>
              </w:rPr>
              <w:t>2-district pilot readiness</w:t>
            </w:r>
          </w:p>
        </w:tc>
        <w:tc>
          <w:tcPr>
            <w:tcW w:type="dxa" w:w="4104"/>
            <w:vAlign w:val="center"/>
          </w:tcPr>
          <w:p>
            <w:pPr>
              <w:spacing w:after="20" w:before="20"/>
              <w:jc w:val="center"/>
            </w:pPr>
            <w:r>
              <w:rPr>
                <w:rFonts w:ascii="Calibri" w:hAnsi="Calibri"/>
                <w:color w:val="202124"/>
                <w:sz w:val="13"/>
              </w:rPr>
              <w:t>Deploy to Patiala + Bharuch, onboard 2 officers, 100 citizens, RACI OTP verify, 200 low-cost sensors (optional)</w:t>
            </w:r>
          </w:p>
        </w:tc>
      </w:tr>
      <w:tr>
        <w:tc>
          <w:tcPr>
            <w:tcW w:type="dxa" w:w="1440"/>
            <w:vAlign w:val="center"/>
            <w:shd w:fill="F8F9FA"/>
          </w:tcPr>
          <w:p>
            <w:pPr>
              <w:spacing w:after="20" w:before="20"/>
              <w:jc w:val="left"/>
            </w:pPr>
            <w:r>
              <w:rPr>
                <w:rFonts w:ascii="Calibri" w:hAnsi="Calibri"/>
                <w:color w:val="202124"/>
                <w:sz w:val="13"/>
              </w:rPr>
              <w:t>Pilot Run</w:t>
            </w:r>
          </w:p>
        </w:tc>
        <w:tc>
          <w:tcPr>
            <w:tcW w:type="dxa" w:w="1584"/>
            <w:vAlign w:val="center"/>
            <w:shd w:fill="F8F9FA"/>
          </w:tcPr>
          <w:p>
            <w:pPr>
              <w:spacing w:after="20" w:before="20"/>
              <w:jc w:val="center"/>
            </w:pPr>
            <w:r>
              <w:rPr>
                <w:rFonts w:ascii="Calibri" w:hAnsi="Calibri"/>
                <w:color w:val="202124"/>
                <w:sz w:val="13"/>
              </w:rPr>
              <w:t>15 Sep – 31 Oct</w:t>
            </w:r>
          </w:p>
        </w:tc>
        <w:tc>
          <w:tcPr>
            <w:tcW w:type="dxa" w:w="2232"/>
            <w:vAlign w:val="center"/>
            <w:shd w:fill="F8F9FA"/>
          </w:tcPr>
          <w:p>
            <w:pPr>
              <w:spacing w:after="20" w:before="20"/>
              <w:jc w:val="center"/>
            </w:pPr>
            <w:r>
              <w:rPr>
                <w:rFonts w:ascii="Calibri" w:hAnsi="Calibri"/>
                <w:color w:val="202124"/>
                <w:sz w:val="13"/>
              </w:rPr>
              <w:t>6-week live pilot</w:t>
            </w:r>
          </w:p>
        </w:tc>
        <w:tc>
          <w:tcPr>
            <w:tcW w:type="dxa" w:w="4104"/>
            <w:vAlign w:val="center"/>
            <w:shd w:fill="F8F9FA"/>
          </w:tcPr>
          <w:p>
            <w:pPr>
              <w:spacing w:after="20" w:before="20"/>
              <w:jc w:val="center"/>
            </w:pPr>
            <w:r>
              <w:rPr>
                <w:rFonts w:ascii="Calibri" w:hAnsi="Calibri"/>
                <w:color w:val="202124"/>
                <w:sz w:val="13"/>
              </w:rPr>
              <w:t>≥100 verified/week, ≥85% ACK, RMSE ≤10, citizen NPS ≥45, weekly deck to MoEFCC</w:t>
            </w:r>
          </w:p>
        </w:tc>
      </w:tr>
      <w:tr>
        <w:tc>
          <w:tcPr>
            <w:tcW w:type="dxa" w:w="1440"/>
            <w:vAlign w:val="center"/>
          </w:tcPr>
          <w:p>
            <w:pPr>
              <w:spacing w:after="20" w:before="20"/>
              <w:jc w:val="left"/>
            </w:pPr>
            <w:r>
              <w:rPr>
                <w:rFonts w:ascii="Calibri" w:hAnsi="Calibri"/>
                <w:color w:val="202124"/>
                <w:sz w:val="13"/>
              </w:rPr>
              <w:t>Federate BR</w:t>
            </w:r>
          </w:p>
        </w:tc>
        <w:tc>
          <w:tcPr>
            <w:tcW w:type="dxa" w:w="1584"/>
            <w:vAlign w:val="center"/>
          </w:tcPr>
          <w:p>
            <w:pPr>
              <w:spacing w:after="20" w:before="20"/>
              <w:jc w:val="center"/>
            </w:pPr>
            <w:r>
              <w:rPr>
                <w:rFonts w:ascii="Calibri" w:hAnsi="Calibri"/>
                <w:color w:val="202124"/>
                <w:sz w:val="13"/>
              </w:rPr>
              <w:t>Oct</w:t>
            </w:r>
          </w:p>
        </w:tc>
        <w:tc>
          <w:tcPr>
            <w:tcW w:type="dxa" w:w="2232"/>
            <w:vAlign w:val="center"/>
          </w:tcPr>
          <w:p>
            <w:pPr>
              <w:spacing w:after="20" w:before="20"/>
              <w:jc w:val="center"/>
            </w:pPr>
            <w:r>
              <w:rPr>
                <w:rFonts w:ascii="Calibri" w:hAnsi="Calibri"/>
                <w:color w:val="202124"/>
                <w:sz w:val="13"/>
              </w:rPr>
              <w:t>Onboard Brazil node</w:t>
            </w:r>
          </w:p>
        </w:tc>
        <w:tc>
          <w:tcPr>
            <w:tcW w:type="dxa" w:w="4104"/>
            <w:vAlign w:val="center"/>
          </w:tcPr>
          <w:p>
            <w:pPr>
              <w:spacing w:after="20" w:before="20"/>
              <w:jc w:val="center"/>
            </w:pPr>
            <w:r>
              <w:rPr>
                <w:rFonts w:ascii="Calibri" w:hAnsi="Calibri"/>
                <w:color w:val="202124"/>
                <w:sz w:val="13"/>
              </w:rPr>
              <w:t>CETESB node live, 2k BR labels, RMSE ≤10.5</w:t>
            </w:r>
          </w:p>
        </w:tc>
      </w:tr>
      <w:tr>
        <w:tc>
          <w:tcPr>
            <w:tcW w:type="dxa" w:w="1440"/>
            <w:vAlign w:val="center"/>
            <w:shd w:fill="F8F9FA"/>
          </w:tcPr>
          <w:p>
            <w:pPr>
              <w:spacing w:after="20" w:before="20"/>
              <w:jc w:val="left"/>
            </w:pPr>
            <w:r>
              <w:rPr>
                <w:rFonts w:ascii="Calibri" w:hAnsi="Calibri"/>
                <w:color w:val="202124"/>
                <w:sz w:val="13"/>
              </w:rPr>
              <w:t>Federate ZA+RU+CN</w:t>
            </w:r>
          </w:p>
        </w:tc>
        <w:tc>
          <w:tcPr>
            <w:tcW w:type="dxa" w:w="1584"/>
            <w:vAlign w:val="center"/>
            <w:shd w:fill="F8F9FA"/>
          </w:tcPr>
          <w:p>
            <w:pPr>
              <w:spacing w:after="20" w:before="20"/>
              <w:jc w:val="center"/>
            </w:pPr>
            <w:r>
              <w:rPr>
                <w:rFonts w:ascii="Calibri" w:hAnsi="Calibri"/>
                <w:color w:val="202124"/>
                <w:sz w:val="13"/>
              </w:rPr>
              <w:t>Nov</w:t>
            </w:r>
          </w:p>
        </w:tc>
        <w:tc>
          <w:tcPr>
            <w:tcW w:type="dxa" w:w="2232"/>
            <w:vAlign w:val="center"/>
            <w:shd w:fill="F8F9FA"/>
          </w:tcPr>
          <w:p>
            <w:pPr>
              <w:spacing w:after="20" w:before="20"/>
              <w:jc w:val="center"/>
            </w:pPr>
            <w:r>
              <w:rPr>
                <w:rFonts w:ascii="Calibri" w:hAnsi="Calibri"/>
                <w:color w:val="202124"/>
                <w:sz w:val="13"/>
              </w:rPr>
              <w:t>5-node global model v1</w:t>
            </w:r>
          </w:p>
        </w:tc>
        <w:tc>
          <w:tcPr>
            <w:tcW w:type="dxa" w:w="4104"/>
            <w:vAlign w:val="center"/>
            <w:shd w:fill="F8F9FA"/>
          </w:tcPr>
          <w:p>
            <w:pPr>
              <w:spacing w:after="20" w:before="20"/>
              <w:jc w:val="center"/>
            </w:pPr>
            <w:r>
              <w:rPr>
                <w:rFonts w:ascii="Calibri" w:hAnsi="Calibri"/>
                <w:color w:val="202124"/>
                <w:sz w:val="13"/>
              </w:rPr>
              <w:t>HF hub + Vertex Registry, global RMSE ≤9.5, charter draft</w:t>
            </w:r>
          </w:p>
        </w:tc>
      </w:tr>
      <w:tr>
        <w:tc>
          <w:tcPr>
            <w:tcW w:type="dxa" w:w="1440"/>
            <w:vAlign w:val="center"/>
          </w:tcPr>
          <w:p>
            <w:pPr>
              <w:spacing w:after="20" w:before="20"/>
              <w:jc w:val="left"/>
            </w:pPr>
            <w:r>
              <w:rPr>
                <w:rFonts w:ascii="Calibri" w:hAnsi="Calibri"/>
                <w:color w:val="202124"/>
                <w:sz w:val="13"/>
              </w:rPr>
              <w:t>DPG + Policy</w:t>
            </w:r>
          </w:p>
        </w:tc>
        <w:tc>
          <w:tcPr>
            <w:tcW w:type="dxa" w:w="1584"/>
            <w:vAlign w:val="center"/>
          </w:tcPr>
          <w:p>
            <w:pPr>
              <w:spacing w:after="20" w:before="20"/>
              <w:jc w:val="center"/>
            </w:pPr>
            <w:r>
              <w:rPr>
                <w:rFonts w:ascii="Calibri" w:hAnsi="Calibri"/>
                <w:color w:val="202124"/>
                <w:sz w:val="13"/>
              </w:rPr>
              <w:t>Dec 2026</w:t>
            </w:r>
          </w:p>
        </w:tc>
        <w:tc>
          <w:tcPr>
            <w:tcW w:type="dxa" w:w="2232"/>
            <w:vAlign w:val="center"/>
          </w:tcPr>
          <w:p>
            <w:pPr>
              <w:spacing w:after="20" w:before="20"/>
              <w:jc w:val="center"/>
            </w:pPr>
            <w:r>
              <w:rPr>
                <w:rFonts w:ascii="Calibri" w:hAnsi="Calibri"/>
                <w:color w:val="202124"/>
                <w:sz w:val="13"/>
              </w:rPr>
              <w:t>BRICS Env Ministers Meeting</w:t>
            </w:r>
          </w:p>
        </w:tc>
        <w:tc>
          <w:tcPr>
            <w:tcW w:type="dxa" w:w="4104"/>
            <w:vAlign w:val="center"/>
          </w:tcPr>
          <w:p>
            <w:pPr>
              <w:spacing w:after="20" w:before="20"/>
              <w:jc w:val="center"/>
            </w:pPr>
            <w:r>
              <w:rPr>
                <w:rFonts w:ascii="Calibri" w:hAnsi="Calibri"/>
                <w:color w:val="202124"/>
                <w:sz w:val="13"/>
              </w:rPr>
              <w:t>Publish as Apache 2.0 DPG, Joint Statement citation goal, Helm charts, DPG Alliance listing</w:t>
            </w:r>
          </w:p>
        </w:tc>
      </w:tr>
    </w:tbl>
    <w:p>
      <w:pPr>
        <w:spacing w:after="40"/>
      </w:pPr>
    </w:p>
    <w:p>
      <w:pPr>
        <w:spacing w:after="80"/>
        <w:jc w:val="left"/>
      </w:pPr>
      <w:r>
        <w:rPr>
          <w:rFonts w:ascii="Calibri" w:hAnsi="Calibri"/>
          <w:b w:val="0"/>
          <w:i/>
          <w:color w:val="202124"/>
          <w:sz w:val="15"/>
        </w:rPr>
        <w:t>2-week pilot detailed plan (from deck slide 8): W1D1-2 clone+deploy+RACl, D3-4 CDS+EE verify, D5-7 onboard officers + 20 photo tests, W2D8-10 100 citizens via ASHAs/students, D11-14 tune thresholds + present audit to Secretary.</w:t>
      </w:r>
    </w:p>
    <w:p>
      <w:pPr>
        <w:pStyle w:val="Heading1"/>
      </w:pPr>
      <w:r>
        <w:t>19  Risks, Assumptions, Dependencies &amp; Mitigations</w:t>
      </w:r>
    </w:p>
    <w:tbl>
      <w:tblPr>
        <w:tblStyle w:val="LightGrid-Accent1"/>
        <w:tblW w:type="auto" w:w="0"/>
        <w:jc w:val="center"/>
        <w:tblLayout w:type="fixed"/>
        <w:tblLook w:firstColumn="1" w:firstRow="1" w:lastColumn="0" w:lastRow="0" w:noHBand="0" w:noVBand="1" w:val="04A0"/>
      </w:tblPr>
      <w:tblGrid>
        <w:gridCol w:w="504"/>
        <w:gridCol w:w="2664"/>
        <w:gridCol w:w="1800"/>
        <w:gridCol w:w="2952"/>
        <w:gridCol w:w="1080"/>
      </w:tblGrid>
      <w:tr>
        <w:tc>
          <w:tcPr>
            <w:tcW w:type="dxa" w:w="2045"/>
            <w:vAlign w:val="center"/>
            <w:shd w:fill="1A73E8"/>
          </w:tcPr>
          <w:p>
            <w:pPr>
              <w:spacing w:after="20" w:before="20"/>
              <w:jc w:val="center"/>
            </w:pPr>
            <w:r>
              <w:rPr>
                <w:rFonts w:ascii="Calibri" w:hAnsi="Calibri"/>
                <w:b/>
                <w:color w:val="FFFFFF"/>
                <w:sz w:val="13"/>
              </w:rPr>
              <w:t>#</w:t>
            </w:r>
          </w:p>
        </w:tc>
        <w:tc>
          <w:tcPr>
            <w:tcW w:type="dxa" w:w="2045"/>
            <w:vAlign w:val="center"/>
            <w:shd w:fill="1A73E8"/>
          </w:tcPr>
          <w:p>
            <w:pPr>
              <w:spacing w:after="20" w:before="20"/>
              <w:jc w:val="center"/>
            </w:pPr>
            <w:r>
              <w:rPr>
                <w:rFonts w:ascii="Calibri" w:hAnsi="Calibri"/>
                <w:b/>
                <w:color w:val="FFFFFF"/>
                <w:sz w:val="13"/>
              </w:rPr>
              <w:t>Risk / Assumption / Dependency</w:t>
            </w:r>
          </w:p>
        </w:tc>
        <w:tc>
          <w:tcPr>
            <w:tcW w:type="dxa" w:w="2045"/>
            <w:vAlign w:val="center"/>
            <w:shd w:fill="1A73E8"/>
          </w:tcPr>
          <w:p>
            <w:pPr>
              <w:spacing w:after="20" w:before="20"/>
              <w:jc w:val="center"/>
            </w:pPr>
            <w:r>
              <w:rPr>
                <w:rFonts w:ascii="Calibri" w:hAnsi="Calibri"/>
                <w:b/>
                <w:color w:val="FFFFFF"/>
                <w:sz w:val="13"/>
              </w:rPr>
              <w:t>Impact if wrong</w:t>
            </w:r>
          </w:p>
        </w:tc>
        <w:tc>
          <w:tcPr>
            <w:tcW w:type="dxa" w:w="2045"/>
            <w:vAlign w:val="center"/>
            <w:shd w:fill="1A73E8"/>
          </w:tcPr>
          <w:p>
            <w:pPr>
              <w:spacing w:after="20" w:before="20"/>
              <w:jc w:val="center"/>
            </w:pPr>
            <w:r>
              <w:rPr>
                <w:rFonts w:ascii="Calibri" w:hAnsi="Calibri"/>
                <w:b/>
                <w:color w:val="FFFFFF"/>
                <w:sz w:val="13"/>
              </w:rPr>
              <w:t>Mitigation in PRD</w:t>
            </w:r>
          </w:p>
        </w:tc>
        <w:tc>
          <w:tcPr>
            <w:tcW w:type="dxa" w:w="2045"/>
            <w:vAlign w:val="center"/>
            <w:shd w:fill="1A73E8"/>
          </w:tcPr>
          <w:p>
            <w:pPr>
              <w:spacing w:after="20" w:before="20"/>
              <w:jc w:val="center"/>
            </w:pPr>
            <w:r>
              <w:rPr>
                <w:rFonts w:ascii="Calibri" w:hAnsi="Calibri"/>
                <w:b/>
                <w:color w:val="FFFFFF"/>
                <w:sz w:val="13"/>
              </w:rPr>
              <w:t>Owner</w:t>
            </w:r>
          </w:p>
        </w:tc>
      </w:tr>
      <w:tr>
        <w:tc>
          <w:tcPr>
            <w:tcW w:type="dxa" w:w="504"/>
            <w:vAlign w:val="center"/>
            <w:shd w:fill="F8F9FA"/>
          </w:tcPr>
          <w:p>
            <w:pPr>
              <w:spacing w:after="20" w:before="20"/>
              <w:jc w:val="left"/>
            </w:pPr>
            <w:r>
              <w:rPr>
                <w:rFonts w:ascii="Calibri" w:hAnsi="Calibri"/>
                <w:color w:val="202124"/>
                <w:sz w:val="13"/>
              </w:rPr>
              <w:t>R1</w:t>
            </w:r>
          </w:p>
        </w:tc>
        <w:tc>
          <w:tcPr>
            <w:tcW w:type="dxa" w:w="2664"/>
            <w:vAlign w:val="center"/>
            <w:shd w:fill="F8F9FA"/>
          </w:tcPr>
          <w:p>
            <w:pPr>
              <w:spacing w:after="20" w:before="20"/>
              <w:jc w:val="center"/>
            </w:pPr>
            <w:r>
              <w:rPr>
                <w:rFonts w:ascii="Calibri" w:hAnsi="Calibri"/>
                <w:color w:val="202124"/>
                <w:sz w:val="13"/>
              </w:rPr>
              <w:t>Citizen spam / adversarial photo (planted fire)</w:t>
            </w:r>
          </w:p>
        </w:tc>
        <w:tc>
          <w:tcPr>
            <w:tcW w:type="dxa" w:w="1800"/>
            <w:vAlign w:val="center"/>
            <w:shd w:fill="F8F9FA"/>
          </w:tcPr>
          <w:p>
            <w:pPr>
              <w:spacing w:after="20" w:before="20"/>
              <w:jc w:val="center"/>
            </w:pPr>
            <w:r>
              <w:rPr>
                <w:rFonts w:ascii="Calibri" w:hAnsi="Calibri"/>
                <w:color w:val="202124"/>
                <w:sz w:val="13"/>
              </w:rPr>
              <w:t>Alert fatigue, false evacuations</w:t>
            </w:r>
          </w:p>
        </w:tc>
        <w:tc>
          <w:tcPr>
            <w:tcW w:type="dxa" w:w="2952"/>
            <w:vAlign w:val="center"/>
            <w:shd w:fill="F8F9FA"/>
          </w:tcPr>
          <w:p>
            <w:pPr>
              <w:spacing w:after="20" w:before="20"/>
              <w:jc w:val="center"/>
            </w:pPr>
            <w:r>
              <w:rPr>
                <w:rFonts w:ascii="Calibri" w:hAnsi="Calibri"/>
                <w:color w:val="202124"/>
                <w:sz w:val="13"/>
              </w:rPr>
              <w:t>Gemini 0.85 + CAMS cross-check + pHash dedup + rate limit + human queue (FR-29)</w:t>
            </w:r>
          </w:p>
        </w:tc>
        <w:tc>
          <w:tcPr>
            <w:tcW w:type="dxa" w:w="1080"/>
            <w:vAlign w:val="center"/>
            <w:shd w:fill="F8F9FA"/>
          </w:tcPr>
          <w:p>
            <w:pPr>
              <w:spacing w:after="20" w:before="20"/>
              <w:jc w:val="center"/>
            </w:pPr>
            <w:r>
              <w:rPr>
                <w:rFonts w:ascii="Calibri" w:hAnsi="Calibri"/>
                <w:color w:val="202124"/>
                <w:sz w:val="13"/>
              </w:rPr>
              <w:t>ML + Moderation</w:t>
            </w:r>
          </w:p>
        </w:tc>
      </w:tr>
      <w:tr>
        <w:tc>
          <w:tcPr>
            <w:tcW w:type="dxa" w:w="504"/>
            <w:vAlign w:val="center"/>
          </w:tcPr>
          <w:p>
            <w:pPr>
              <w:spacing w:after="20" w:before="20"/>
              <w:jc w:val="left"/>
            </w:pPr>
            <w:r>
              <w:rPr>
                <w:rFonts w:ascii="Calibri" w:hAnsi="Calibri"/>
                <w:color w:val="202124"/>
                <w:sz w:val="13"/>
              </w:rPr>
              <w:t>R2</w:t>
            </w:r>
          </w:p>
        </w:tc>
        <w:tc>
          <w:tcPr>
            <w:tcW w:type="dxa" w:w="2664"/>
            <w:vAlign w:val="center"/>
          </w:tcPr>
          <w:p>
            <w:pPr>
              <w:spacing w:after="20" w:before="20"/>
              <w:jc w:val="center"/>
            </w:pPr>
            <w:r>
              <w:rPr>
                <w:rFonts w:ascii="Calibri" w:hAnsi="Calibri"/>
                <w:color w:val="202124"/>
                <w:sz w:val="13"/>
              </w:rPr>
              <w:t>Low-cost sensor drift 20–30%</w:t>
            </w:r>
          </w:p>
        </w:tc>
        <w:tc>
          <w:tcPr>
            <w:tcW w:type="dxa" w:w="1800"/>
            <w:vAlign w:val="center"/>
          </w:tcPr>
          <w:p>
            <w:pPr>
              <w:spacing w:after="20" w:before="20"/>
              <w:jc w:val="center"/>
            </w:pPr>
            <w:r>
              <w:rPr>
                <w:rFonts w:ascii="Calibri" w:hAnsi="Calibri"/>
                <w:color w:val="202124"/>
                <w:sz w:val="13"/>
              </w:rPr>
              <w:t>Bad fusion, phantom hotspots</w:t>
            </w:r>
          </w:p>
        </w:tc>
        <w:tc>
          <w:tcPr>
            <w:tcW w:type="dxa" w:w="2952"/>
            <w:vAlign w:val="center"/>
          </w:tcPr>
          <w:p>
            <w:pPr>
              <w:spacing w:after="20" w:before="20"/>
              <w:jc w:val="center"/>
            </w:pPr>
            <w:r>
              <w:rPr>
                <w:rFonts w:ascii="Calibri" w:hAnsi="Calibri"/>
                <w:color w:val="202124"/>
                <w:sz w:val="13"/>
              </w:rPr>
              <w:t>Per-sensor calibration in BQ, weight 0.3 single / 0.6 cluster (FR-28)</w:t>
            </w:r>
          </w:p>
        </w:tc>
        <w:tc>
          <w:tcPr>
            <w:tcW w:type="dxa" w:w="1080"/>
            <w:vAlign w:val="center"/>
          </w:tcPr>
          <w:p>
            <w:pPr>
              <w:spacing w:after="20" w:before="20"/>
              <w:jc w:val="center"/>
            </w:pPr>
            <w:r>
              <w:rPr>
                <w:rFonts w:ascii="Calibri" w:hAnsi="Calibri"/>
                <w:color w:val="202124"/>
                <w:sz w:val="13"/>
              </w:rPr>
              <w:t>Data</w:t>
            </w:r>
          </w:p>
        </w:tc>
      </w:tr>
      <w:tr>
        <w:tc>
          <w:tcPr>
            <w:tcW w:type="dxa" w:w="504"/>
            <w:vAlign w:val="center"/>
            <w:shd w:fill="F8F9FA"/>
          </w:tcPr>
          <w:p>
            <w:pPr>
              <w:spacing w:after="20" w:before="20"/>
              <w:jc w:val="left"/>
            </w:pPr>
            <w:r>
              <w:rPr>
                <w:rFonts w:ascii="Calibri" w:hAnsi="Calibri"/>
                <w:color w:val="202124"/>
                <w:sz w:val="13"/>
              </w:rPr>
              <w:t>R3</w:t>
            </w:r>
          </w:p>
        </w:tc>
        <w:tc>
          <w:tcPr>
            <w:tcW w:type="dxa" w:w="2664"/>
            <w:vAlign w:val="center"/>
            <w:shd w:fill="F8F9FA"/>
          </w:tcPr>
          <w:p>
            <w:pPr>
              <w:spacing w:after="20" w:before="20"/>
              <w:jc w:val="center"/>
            </w:pPr>
            <w:r>
              <w:rPr>
                <w:rFonts w:ascii="Calibri" w:hAnsi="Calibri"/>
                <w:color w:val="202124"/>
                <w:sz w:val="13"/>
              </w:rPr>
              <w:t>CAMS/ERA5 latency 6h / 5d</w:t>
            </w:r>
          </w:p>
        </w:tc>
        <w:tc>
          <w:tcPr>
            <w:tcW w:type="dxa" w:w="1800"/>
            <w:vAlign w:val="center"/>
            <w:shd w:fill="F8F9FA"/>
          </w:tcPr>
          <w:p>
            <w:pPr>
              <w:spacing w:after="20" w:before="20"/>
              <w:jc w:val="center"/>
            </w:pPr>
            <w:r>
              <w:rPr>
                <w:rFonts w:ascii="Calibri" w:hAnsi="Calibri"/>
                <w:color w:val="202124"/>
                <w:sz w:val="13"/>
              </w:rPr>
              <w:t>Miss fast events</w:t>
            </w:r>
          </w:p>
        </w:tc>
        <w:tc>
          <w:tcPr>
            <w:tcW w:type="dxa" w:w="2952"/>
            <w:vAlign w:val="center"/>
            <w:shd w:fill="F8F9FA"/>
          </w:tcPr>
          <w:p>
            <w:pPr>
              <w:spacing w:after="20" w:before="20"/>
              <w:jc w:val="center"/>
            </w:pPr>
            <w:r>
              <w:rPr>
                <w:rFonts w:ascii="Calibri" w:hAnsi="Calibri"/>
                <w:color w:val="202124"/>
                <w:sz w:val="13"/>
              </w:rPr>
              <w:t>Show staleness badge, ERA5-interpolated nowcast, S5P NRTI 3h (NFR-18)</w:t>
            </w:r>
          </w:p>
        </w:tc>
        <w:tc>
          <w:tcPr>
            <w:tcW w:type="dxa" w:w="1080"/>
            <w:vAlign w:val="center"/>
            <w:shd w:fill="F8F9FA"/>
          </w:tcPr>
          <w:p>
            <w:pPr>
              <w:spacing w:after="20" w:before="20"/>
              <w:jc w:val="center"/>
            </w:pPr>
            <w:r>
              <w:rPr>
                <w:rFonts w:ascii="Calibri" w:hAnsi="Calibri"/>
                <w:color w:val="202124"/>
                <w:sz w:val="13"/>
              </w:rPr>
              <w:t>Data</w:t>
            </w:r>
          </w:p>
        </w:tc>
      </w:tr>
      <w:tr>
        <w:tc>
          <w:tcPr>
            <w:tcW w:type="dxa" w:w="504"/>
            <w:vAlign w:val="center"/>
          </w:tcPr>
          <w:p>
            <w:pPr>
              <w:spacing w:after="20" w:before="20"/>
              <w:jc w:val="left"/>
            </w:pPr>
            <w:r>
              <w:rPr>
                <w:rFonts w:ascii="Calibri" w:hAnsi="Calibri"/>
                <w:color w:val="202124"/>
                <w:sz w:val="13"/>
              </w:rPr>
              <w:t>R4</w:t>
            </w:r>
          </w:p>
        </w:tc>
        <w:tc>
          <w:tcPr>
            <w:tcW w:type="dxa" w:w="2664"/>
            <w:vAlign w:val="center"/>
          </w:tcPr>
          <w:p>
            <w:pPr>
              <w:spacing w:after="20" w:before="20"/>
              <w:jc w:val="center"/>
            </w:pPr>
            <w:r>
              <w:rPr>
                <w:rFonts w:ascii="Calibri" w:hAnsi="Calibri"/>
                <w:color w:val="202124"/>
                <w:sz w:val="13"/>
              </w:rPr>
              <w:t>Officer alert fatigue (50+/day)</w:t>
            </w:r>
          </w:p>
        </w:tc>
        <w:tc>
          <w:tcPr>
            <w:tcW w:type="dxa" w:w="1800"/>
            <w:vAlign w:val="center"/>
          </w:tcPr>
          <w:p>
            <w:pPr>
              <w:spacing w:after="20" w:before="20"/>
              <w:jc w:val="center"/>
            </w:pPr>
            <w:r>
              <w:rPr>
                <w:rFonts w:ascii="Calibri" w:hAnsi="Calibri"/>
                <w:color w:val="202124"/>
                <w:sz w:val="13"/>
              </w:rPr>
              <w:t>Ignore</w:t>
            </w:r>
          </w:p>
        </w:tc>
        <w:tc>
          <w:tcPr>
            <w:tcW w:type="dxa" w:w="2952"/>
            <w:vAlign w:val="center"/>
          </w:tcPr>
          <w:p>
            <w:pPr>
              <w:spacing w:after="20" w:before="20"/>
              <w:jc w:val="center"/>
            </w:pPr>
            <w:r>
              <w:rPr>
                <w:rFonts w:ascii="Calibri" w:hAnsi="Calibri"/>
                <w:color w:val="202124"/>
                <w:sz w:val="13"/>
              </w:rPr>
              <w:t>Severity routing + digest for low, SLA tuning per district (FR-19)</w:t>
            </w:r>
          </w:p>
        </w:tc>
        <w:tc>
          <w:tcPr>
            <w:tcW w:type="dxa" w:w="1080"/>
            <w:vAlign w:val="center"/>
          </w:tcPr>
          <w:p>
            <w:pPr>
              <w:spacing w:after="20" w:before="20"/>
              <w:jc w:val="center"/>
            </w:pPr>
            <w:r>
              <w:rPr>
                <w:rFonts w:ascii="Calibri" w:hAnsi="Calibri"/>
                <w:color w:val="202124"/>
                <w:sz w:val="13"/>
              </w:rPr>
              <w:t>Product</w:t>
            </w:r>
          </w:p>
        </w:tc>
      </w:tr>
      <w:tr>
        <w:tc>
          <w:tcPr>
            <w:tcW w:type="dxa" w:w="504"/>
            <w:vAlign w:val="center"/>
            <w:shd w:fill="F8F9FA"/>
          </w:tcPr>
          <w:p>
            <w:pPr>
              <w:spacing w:after="20" w:before="20"/>
              <w:jc w:val="left"/>
            </w:pPr>
            <w:r>
              <w:rPr>
                <w:rFonts w:ascii="Calibri" w:hAnsi="Calibri"/>
                <w:color w:val="202124"/>
                <w:sz w:val="13"/>
              </w:rPr>
              <w:t>R5</w:t>
            </w:r>
          </w:p>
        </w:tc>
        <w:tc>
          <w:tcPr>
            <w:tcW w:type="dxa" w:w="2664"/>
            <w:vAlign w:val="center"/>
            <w:shd w:fill="F8F9FA"/>
          </w:tcPr>
          <w:p>
            <w:pPr>
              <w:spacing w:after="20" w:before="20"/>
              <w:jc w:val="center"/>
            </w:pPr>
            <w:r>
              <w:rPr>
                <w:rFonts w:ascii="Calibri" w:hAnsi="Calibri"/>
                <w:color w:val="202124"/>
                <w:sz w:val="13"/>
              </w:rPr>
              <w:t>CDS quota / EE down during jury</w:t>
            </w:r>
          </w:p>
        </w:tc>
        <w:tc>
          <w:tcPr>
            <w:tcW w:type="dxa" w:w="1800"/>
            <w:vAlign w:val="center"/>
            <w:shd w:fill="F8F9FA"/>
          </w:tcPr>
          <w:p>
            <w:pPr>
              <w:spacing w:after="20" w:before="20"/>
              <w:jc w:val="center"/>
            </w:pPr>
            <w:r>
              <w:rPr>
                <w:rFonts w:ascii="Calibri" w:hAnsi="Calibri"/>
                <w:color w:val="202124"/>
                <w:sz w:val="13"/>
              </w:rPr>
              <w:t>No fresh satellite</w:t>
            </w:r>
          </w:p>
        </w:tc>
        <w:tc>
          <w:tcPr>
            <w:tcW w:type="dxa" w:w="2952"/>
            <w:vAlign w:val="center"/>
            <w:shd w:fill="F8F9FA"/>
          </w:tcPr>
          <w:p>
            <w:pPr>
              <w:spacing w:after="20" w:before="20"/>
              <w:jc w:val="center"/>
            </w:pPr>
            <w:r>
              <w:rPr>
                <w:rFonts w:ascii="Calibri" w:hAnsi="Calibri"/>
                <w:color w:val="202124"/>
                <w:sz w:val="13"/>
              </w:rPr>
              <w:t>7-day cached NetCDF + BQ mirror, graceful degraded “stale” mode (FR-32)</w:t>
            </w:r>
          </w:p>
        </w:tc>
        <w:tc>
          <w:tcPr>
            <w:tcW w:type="dxa" w:w="1080"/>
            <w:vAlign w:val="center"/>
            <w:shd w:fill="F8F9FA"/>
          </w:tcPr>
          <w:p>
            <w:pPr>
              <w:spacing w:after="20" w:before="20"/>
              <w:jc w:val="center"/>
            </w:pPr>
            <w:r>
              <w:rPr>
                <w:rFonts w:ascii="Calibri" w:hAnsi="Calibri"/>
                <w:color w:val="202124"/>
                <w:sz w:val="13"/>
              </w:rPr>
              <w:t>Eng</w:t>
            </w:r>
          </w:p>
        </w:tc>
      </w:tr>
      <w:tr>
        <w:tc>
          <w:tcPr>
            <w:tcW w:type="dxa" w:w="504"/>
            <w:vAlign w:val="center"/>
          </w:tcPr>
          <w:p>
            <w:pPr>
              <w:spacing w:after="20" w:before="20"/>
              <w:jc w:val="left"/>
            </w:pPr>
            <w:r>
              <w:rPr>
                <w:rFonts w:ascii="Calibri" w:hAnsi="Calibri"/>
                <w:color w:val="202124"/>
                <w:sz w:val="13"/>
              </w:rPr>
              <w:t>R6</w:t>
            </w:r>
          </w:p>
        </w:tc>
        <w:tc>
          <w:tcPr>
            <w:tcW w:type="dxa" w:w="2664"/>
            <w:vAlign w:val="center"/>
          </w:tcPr>
          <w:p>
            <w:pPr>
              <w:spacing w:after="20" w:before="20"/>
              <w:jc w:val="center"/>
            </w:pPr>
            <w:r>
              <w:rPr>
                <w:rFonts w:ascii="Calibri" w:hAnsi="Calibri"/>
                <w:color w:val="202124"/>
                <w:sz w:val="13"/>
              </w:rPr>
              <w:t>Gemini quota/throttle</w:t>
            </w:r>
          </w:p>
        </w:tc>
        <w:tc>
          <w:tcPr>
            <w:tcW w:type="dxa" w:w="1800"/>
            <w:vAlign w:val="center"/>
          </w:tcPr>
          <w:p>
            <w:pPr>
              <w:spacing w:after="20" w:before="20"/>
              <w:jc w:val="center"/>
            </w:pPr>
            <w:r>
              <w:rPr>
                <w:rFonts w:ascii="Calibri" w:hAnsi="Calibri"/>
                <w:color w:val="202124"/>
                <w:sz w:val="13"/>
              </w:rPr>
              <w:t>Vision down</w:t>
            </w:r>
          </w:p>
        </w:tc>
        <w:tc>
          <w:tcPr>
            <w:tcW w:type="dxa" w:w="2952"/>
            <w:vAlign w:val="center"/>
          </w:tcPr>
          <w:p>
            <w:pPr>
              <w:spacing w:after="20" w:before="20"/>
              <w:jc w:val="center"/>
            </w:pPr>
            <w:r>
              <w:rPr>
                <w:rFonts w:ascii="Calibri" w:hAnsi="Calibri"/>
                <w:color w:val="202124"/>
                <w:sz w:val="13"/>
              </w:rPr>
              <w:t>Fallback to Vision API + custom endpoint, logged (FR-07)</w:t>
            </w:r>
          </w:p>
        </w:tc>
        <w:tc>
          <w:tcPr>
            <w:tcW w:type="dxa" w:w="1080"/>
            <w:vAlign w:val="center"/>
          </w:tcPr>
          <w:p>
            <w:pPr>
              <w:spacing w:after="20" w:before="20"/>
              <w:jc w:val="center"/>
            </w:pPr>
            <w:r>
              <w:rPr>
                <w:rFonts w:ascii="Calibri" w:hAnsi="Calibri"/>
                <w:color w:val="202124"/>
                <w:sz w:val="13"/>
              </w:rPr>
              <w:t>ML</w:t>
            </w:r>
          </w:p>
        </w:tc>
      </w:tr>
      <w:tr>
        <w:tc>
          <w:tcPr>
            <w:tcW w:type="dxa" w:w="504"/>
            <w:vAlign w:val="center"/>
            <w:shd w:fill="F8F9FA"/>
          </w:tcPr>
          <w:p>
            <w:pPr>
              <w:spacing w:after="20" w:before="20"/>
              <w:jc w:val="left"/>
            </w:pPr>
            <w:r>
              <w:rPr>
                <w:rFonts w:ascii="Calibri" w:hAnsi="Calibri"/>
                <w:color w:val="202124"/>
                <w:sz w:val="13"/>
              </w:rPr>
              <w:t>R7</w:t>
            </w:r>
          </w:p>
        </w:tc>
        <w:tc>
          <w:tcPr>
            <w:tcW w:type="dxa" w:w="2664"/>
            <w:vAlign w:val="center"/>
            <w:shd w:fill="F8F9FA"/>
          </w:tcPr>
          <w:p>
            <w:pPr>
              <w:spacing w:after="20" w:before="20"/>
              <w:jc w:val="center"/>
            </w:pPr>
            <w:r>
              <w:rPr>
                <w:rFonts w:ascii="Calibri" w:hAnsi="Calibri"/>
                <w:color w:val="202124"/>
                <w:sz w:val="13"/>
              </w:rPr>
              <w:t>Federation legal: cross-border gradient = data?</w:t>
            </w:r>
          </w:p>
        </w:tc>
        <w:tc>
          <w:tcPr>
            <w:tcW w:type="dxa" w:w="1800"/>
            <w:vAlign w:val="center"/>
            <w:shd w:fill="F8F9FA"/>
          </w:tcPr>
          <w:p>
            <w:pPr>
              <w:spacing w:after="20" w:before="20"/>
              <w:jc w:val="center"/>
            </w:pPr>
            <w:r>
              <w:rPr>
                <w:rFonts w:ascii="Calibri" w:hAnsi="Calibri"/>
                <w:color w:val="202124"/>
                <w:sz w:val="13"/>
              </w:rPr>
              <w:t>Jury sovereignty probe</w:t>
            </w:r>
          </w:p>
        </w:tc>
        <w:tc>
          <w:tcPr>
            <w:tcW w:type="dxa" w:w="2952"/>
            <w:vAlign w:val="center"/>
            <w:shd w:fill="F8F9FA"/>
          </w:tcPr>
          <w:p>
            <w:pPr>
              <w:spacing w:after="20" w:before="20"/>
              <w:jc w:val="center"/>
            </w:pPr>
            <w:r>
              <w:rPr>
                <w:rFonts w:ascii="Calibri" w:hAnsi="Calibri"/>
                <w:color w:val="202124"/>
                <w:sz w:val="13"/>
              </w:rPr>
              <w:t>DP ε=2.1 + SecAgg + region pinning + governance charter (§16)</w:t>
            </w:r>
          </w:p>
        </w:tc>
        <w:tc>
          <w:tcPr>
            <w:tcW w:type="dxa" w:w="1080"/>
            <w:vAlign w:val="center"/>
            <w:shd w:fill="F8F9FA"/>
          </w:tcPr>
          <w:p>
            <w:pPr>
              <w:spacing w:after="20" w:before="20"/>
              <w:jc w:val="center"/>
            </w:pPr>
            <w:r>
              <w:rPr>
                <w:rFonts w:ascii="Calibri" w:hAnsi="Calibri"/>
                <w:color w:val="202124"/>
                <w:sz w:val="13"/>
              </w:rPr>
              <w:t>Policy</w:t>
            </w:r>
          </w:p>
        </w:tc>
      </w:tr>
      <w:tr>
        <w:tc>
          <w:tcPr>
            <w:tcW w:type="dxa" w:w="504"/>
            <w:vAlign w:val="center"/>
          </w:tcPr>
          <w:p>
            <w:pPr>
              <w:spacing w:after="20" w:before="20"/>
              <w:jc w:val="left"/>
            </w:pPr>
            <w:r>
              <w:rPr>
                <w:rFonts w:ascii="Calibri" w:hAnsi="Calibri"/>
                <w:color w:val="202124"/>
                <w:sz w:val="13"/>
              </w:rPr>
              <w:t>R8</w:t>
            </w:r>
          </w:p>
        </w:tc>
        <w:tc>
          <w:tcPr>
            <w:tcW w:type="dxa" w:w="2664"/>
            <w:vAlign w:val="center"/>
          </w:tcPr>
          <w:p>
            <w:pPr>
              <w:spacing w:after="20" w:before="20"/>
              <w:jc w:val="center"/>
            </w:pPr>
            <w:r>
              <w:rPr>
                <w:rFonts w:ascii="Calibri" w:hAnsi="Calibri"/>
                <w:color w:val="202124"/>
                <w:sz w:val="13"/>
              </w:rPr>
              <w:t>Connectivity 2G offline</w:t>
            </w:r>
          </w:p>
        </w:tc>
        <w:tc>
          <w:tcPr>
            <w:tcW w:type="dxa" w:w="1800"/>
            <w:vAlign w:val="center"/>
          </w:tcPr>
          <w:p>
            <w:pPr>
              <w:spacing w:after="20" w:before="20"/>
              <w:jc w:val="center"/>
            </w:pPr>
            <w:r>
              <w:rPr>
                <w:rFonts w:ascii="Calibri" w:hAnsi="Calibri"/>
                <w:color w:val="202124"/>
                <w:sz w:val="13"/>
              </w:rPr>
              <w:t>Report lost</w:t>
            </w:r>
          </w:p>
        </w:tc>
        <w:tc>
          <w:tcPr>
            <w:tcW w:type="dxa" w:w="2952"/>
            <w:vAlign w:val="center"/>
          </w:tcPr>
          <w:p>
            <w:pPr>
              <w:spacing w:after="20" w:before="20"/>
              <w:jc w:val="center"/>
            </w:pPr>
            <w:r>
              <w:rPr>
                <w:rFonts w:ascii="Calibri" w:hAnsi="Calibri"/>
                <w:color w:val="202124"/>
                <w:sz w:val="13"/>
              </w:rPr>
              <w:t>PWA offline queue + 400KB cap (NFR-04)</w:t>
            </w:r>
          </w:p>
        </w:tc>
        <w:tc>
          <w:tcPr>
            <w:tcW w:type="dxa" w:w="1080"/>
            <w:vAlign w:val="center"/>
          </w:tcPr>
          <w:p>
            <w:pPr>
              <w:spacing w:after="20" w:before="20"/>
              <w:jc w:val="center"/>
            </w:pPr>
            <w:r>
              <w:rPr>
                <w:rFonts w:ascii="Calibri" w:hAnsi="Calibri"/>
                <w:color w:val="202124"/>
                <w:sz w:val="13"/>
              </w:rPr>
              <w:t>Eng</w:t>
            </w:r>
          </w:p>
        </w:tc>
      </w:tr>
      <w:tr>
        <w:tc>
          <w:tcPr>
            <w:tcW w:type="dxa" w:w="504"/>
            <w:vAlign w:val="center"/>
            <w:shd w:fill="F8F9FA"/>
          </w:tcPr>
          <w:p>
            <w:pPr>
              <w:spacing w:after="20" w:before="20"/>
              <w:jc w:val="left"/>
            </w:pPr>
            <w:r>
              <w:rPr>
                <w:rFonts w:ascii="Calibri" w:hAnsi="Calibri"/>
                <w:color w:val="202124"/>
                <w:sz w:val="13"/>
              </w:rPr>
              <w:t>A1</w:t>
            </w:r>
          </w:p>
        </w:tc>
        <w:tc>
          <w:tcPr>
            <w:tcW w:type="dxa" w:w="2664"/>
            <w:vAlign w:val="center"/>
            <w:shd w:fill="F8F9FA"/>
          </w:tcPr>
          <w:p>
            <w:pPr>
              <w:spacing w:after="20" w:before="20"/>
              <w:jc w:val="center"/>
            </w:pPr>
            <w:r>
              <w:rPr>
                <w:rFonts w:ascii="Calibri" w:hAnsi="Calibri"/>
                <w:color w:val="202124"/>
                <w:sz w:val="13"/>
              </w:rPr>
              <w:t>Assumption: OpenAQ/CPCB monitors are ground truth</w:t>
            </w:r>
          </w:p>
        </w:tc>
        <w:tc>
          <w:tcPr>
            <w:tcW w:type="dxa" w:w="1800"/>
            <w:vAlign w:val="center"/>
            <w:shd w:fill="F8F9FA"/>
          </w:tcPr>
          <w:p>
            <w:pPr>
              <w:spacing w:after="20" w:before="20"/>
              <w:jc w:val="center"/>
            </w:pPr>
            <w:r>
              <w:rPr>
                <w:rFonts w:ascii="Calibri" w:hAnsi="Calibri"/>
                <w:color w:val="202124"/>
                <w:sz w:val="13"/>
              </w:rPr>
              <w:t>Bias if monitor miscalibrated</w:t>
            </w:r>
          </w:p>
        </w:tc>
        <w:tc>
          <w:tcPr>
            <w:tcW w:type="dxa" w:w="2952"/>
            <w:vAlign w:val="center"/>
            <w:shd w:fill="F8F9FA"/>
          </w:tcPr>
          <w:p>
            <w:pPr>
              <w:spacing w:after="20" w:before="20"/>
              <w:jc w:val="center"/>
            </w:pPr>
            <w:r>
              <w:rPr>
                <w:rFonts w:ascii="Calibri" w:hAnsi="Calibri"/>
                <w:color w:val="202124"/>
                <w:sz w:val="13"/>
              </w:rPr>
              <w:t>Weighted ensemble, label citizen reports only if 3+ agree</w:t>
            </w:r>
          </w:p>
        </w:tc>
        <w:tc>
          <w:tcPr>
            <w:tcW w:type="dxa" w:w="1080"/>
            <w:vAlign w:val="center"/>
            <w:shd w:fill="F8F9FA"/>
          </w:tcPr>
          <w:p>
            <w:pPr>
              <w:spacing w:after="20" w:before="20"/>
              <w:jc w:val="center"/>
            </w:pPr>
            <w:r>
              <w:rPr>
                <w:rFonts w:ascii="Calibri" w:hAnsi="Calibri"/>
                <w:color w:val="202124"/>
                <w:sz w:val="13"/>
              </w:rPr>
              <w:t>Data</w:t>
            </w:r>
          </w:p>
        </w:tc>
      </w:tr>
      <w:tr>
        <w:tc>
          <w:tcPr>
            <w:tcW w:type="dxa" w:w="504"/>
            <w:vAlign w:val="center"/>
          </w:tcPr>
          <w:p>
            <w:pPr>
              <w:spacing w:after="20" w:before="20"/>
              <w:jc w:val="left"/>
            </w:pPr>
            <w:r>
              <w:rPr>
                <w:rFonts w:ascii="Calibri" w:hAnsi="Calibri"/>
                <w:color w:val="202124"/>
                <w:sz w:val="13"/>
              </w:rPr>
              <w:t>D1</w:t>
            </w:r>
          </w:p>
        </w:tc>
        <w:tc>
          <w:tcPr>
            <w:tcW w:type="dxa" w:w="2664"/>
            <w:vAlign w:val="center"/>
          </w:tcPr>
          <w:p>
            <w:pPr>
              <w:spacing w:after="20" w:before="20"/>
              <w:jc w:val="center"/>
            </w:pPr>
            <w:r>
              <w:rPr>
                <w:rFonts w:ascii="Calibri" w:hAnsi="Calibri"/>
                <w:color w:val="202124"/>
                <w:sz w:val="13"/>
              </w:rPr>
              <w:t>Dependency: CDS API key, EE enable, Maps key</w:t>
            </w:r>
          </w:p>
        </w:tc>
        <w:tc>
          <w:tcPr>
            <w:tcW w:type="dxa" w:w="1800"/>
            <w:vAlign w:val="center"/>
          </w:tcPr>
          <w:p>
            <w:pPr>
              <w:spacing w:after="20" w:before="20"/>
              <w:jc w:val="center"/>
            </w:pPr>
            <w:r>
              <w:rPr>
                <w:rFonts w:ascii="Calibri" w:hAnsi="Calibri"/>
                <w:color w:val="202124"/>
                <w:sz w:val="13"/>
              </w:rPr>
              <w:t>Setup blocks pilot</w:t>
            </w:r>
          </w:p>
        </w:tc>
        <w:tc>
          <w:tcPr>
            <w:tcW w:type="dxa" w:w="2952"/>
            <w:vAlign w:val="center"/>
          </w:tcPr>
          <w:p>
            <w:pPr>
              <w:spacing w:after="20" w:before="20"/>
              <w:jc w:val="center"/>
            </w:pPr>
            <w:r>
              <w:rPr>
                <w:rFonts w:ascii="Calibri" w:hAnsi="Calibri"/>
                <w:color w:val="202124"/>
                <w:sz w:val="13"/>
              </w:rPr>
              <w:t>README lists 3 keys + sample data fallback, 11-min deploy measured</w:t>
            </w:r>
          </w:p>
        </w:tc>
        <w:tc>
          <w:tcPr>
            <w:tcW w:type="dxa" w:w="1080"/>
            <w:vAlign w:val="center"/>
          </w:tcPr>
          <w:p>
            <w:pPr>
              <w:spacing w:after="20" w:before="20"/>
              <w:jc w:val="center"/>
            </w:pPr>
            <w:r>
              <w:rPr>
                <w:rFonts w:ascii="Calibri" w:hAnsi="Calibri"/>
                <w:color w:val="202124"/>
                <w:sz w:val="13"/>
              </w:rPr>
              <w:t>Eng</w:t>
            </w:r>
          </w:p>
        </w:tc>
      </w:tr>
    </w:tbl>
    <w:p>
      <w:pPr>
        <w:spacing w:after="40"/>
      </w:pPr>
    </w:p>
    <w:p>
      <w:pPr>
        <w:pStyle w:val="Heading1"/>
      </w:pPr>
      <w:r>
        <w:t>20  Open Questions &amp; Decisions Log</w:t>
      </w:r>
    </w:p>
    <w:tbl>
      <w:tblPr>
        <w:tblStyle w:val="LightGrid-Accent1"/>
        <w:tblW w:type="auto" w:w="0"/>
        <w:jc w:val="center"/>
        <w:tblLayout w:type="fixed"/>
        <w:tblLook w:firstColumn="1" w:firstRow="1" w:lastColumn="0" w:lastRow="0" w:noHBand="0" w:noVBand="1" w:val="04A0"/>
      </w:tblPr>
      <w:tblGrid>
        <w:gridCol w:w="576"/>
        <w:gridCol w:w="2880"/>
        <w:gridCol w:w="4032"/>
        <w:gridCol w:w="1440"/>
      </w:tblGrid>
      <w:tr>
        <w:tc>
          <w:tcPr>
            <w:tcW w:type="dxa" w:w="2556"/>
            <w:vAlign w:val="center"/>
            <w:shd w:fill="1A73E8"/>
          </w:tcPr>
          <w:p>
            <w:pPr>
              <w:spacing w:after="20" w:before="20"/>
              <w:jc w:val="center"/>
            </w:pPr>
            <w:r>
              <w:rPr>
                <w:rFonts w:ascii="Calibri" w:hAnsi="Calibri"/>
                <w:b/>
                <w:color w:val="FFFFFF"/>
                <w:sz w:val="14"/>
              </w:rPr>
              <w:t>#</w:t>
            </w:r>
          </w:p>
        </w:tc>
        <w:tc>
          <w:tcPr>
            <w:tcW w:type="dxa" w:w="2556"/>
            <w:vAlign w:val="center"/>
            <w:shd w:fill="1A73E8"/>
          </w:tcPr>
          <w:p>
            <w:pPr>
              <w:spacing w:after="20" w:before="20"/>
              <w:jc w:val="center"/>
            </w:pPr>
            <w:r>
              <w:rPr>
                <w:rFonts w:ascii="Calibri" w:hAnsi="Calibri"/>
                <w:b/>
                <w:color w:val="FFFFFF"/>
                <w:sz w:val="14"/>
              </w:rPr>
              <w:t>Question</w:t>
            </w:r>
          </w:p>
        </w:tc>
        <w:tc>
          <w:tcPr>
            <w:tcW w:type="dxa" w:w="2556"/>
            <w:vAlign w:val="center"/>
            <w:shd w:fill="1A73E8"/>
          </w:tcPr>
          <w:p>
            <w:pPr>
              <w:spacing w:after="20" w:before="20"/>
              <w:jc w:val="center"/>
            </w:pPr>
            <w:r>
              <w:rPr>
                <w:rFonts w:ascii="Calibri" w:hAnsi="Calibri"/>
                <w:b/>
                <w:color w:val="FFFFFF"/>
                <w:sz w:val="14"/>
              </w:rPr>
              <w:t>Options &amp; Recommendation</w:t>
            </w:r>
          </w:p>
        </w:tc>
        <w:tc>
          <w:tcPr>
            <w:tcW w:type="dxa" w:w="2556"/>
            <w:vAlign w:val="center"/>
            <w:shd w:fill="1A73E8"/>
          </w:tcPr>
          <w:p>
            <w:pPr>
              <w:spacing w:after="20" w:before="20"/>
              <w:jc w:val="center"/>
            </w:pPr>
            <w:r>
              <w:rPr>
                <w:rFonts w:ascii="Calibri" w:hAnsi="Calibri"/>
                <w:b/>
                <w:color w:val="FFFFFF"/>
                <w:sz w:val="14"/>
              </w:rPr>
              <w:t>Decision by</w:t>
            </w:r>
          </w:p>
        </w:tc>
      </w:tr>
      <w:tr>
        <w:tc>
          <w:tcPr>
            <w:tcW w:type="dxa" w:w="576"/>
            <w:vAlign w:val="center"/>
            <w:shd w:fill="F8F9FA"/>
          </w:tcPr>
          <w:p>
            <w:pPr>
              <w:spacing w:after="20" w:before="20"/>
              <w:jc w:val="left"/>
            </w:pPr>
            <w:r>
              <w:rPr>
                <w:rFonts w:ascii="Calibri" w:hAnsi="Calibri"/>
                <w:color w:val="202124"/>
                <w:sz w:val="14"/>
              </w:rPr>
              <w:t>Q1</w:t>
            </w:r>
          </w:p>
        </w:tc>
        <w:tc>
          <w:tcPr>
            <w:tcW w:type="dxa" w:w="2880"/>
            <w:vAlign w:val="center"/>
            <w:shd w:fill="F8F9FA"/>
          </w:tcPr>
          <w:p>
            <w:pPr>
              <w:spacing w:after="20" w:before="20"/>
              <w:jc w:val="center"/>
            </w:pPr>
            <w:r>
              <w:rPr>
                <w:rFonts w:ascii="Calibri" w:hAnsi="Calibri"/>
                <w:color w:val="202124"/>
                <w:sz w:val="14"/>
              </w:rPr>
              <w:t>Sensor procurement for pilot — partner or bring-your-own?</w:t>
            </w:r>
          </w:p>
        </w:tc>
        <w:tc>
          <w:tcPr>
            <w:tcW w:type="dxa" w:w="4032"/>
            <w:vAlign w:val="center"/>
            <w:shd w:fill="F8F9FA"/>
          </w:tcPr>
          <w:p>
            <w:pPr>
              <w:spacing w:after="20" w:before="20"/>
              <w:jc w:val="center"/>
            </w:pPr>
            <w:r>
              <w:rPr>
                <w:rFonts w:ascii="Calibri" w:hAnsi="Calibri"/>
                <w:color w:val="202124"/>
                <w:sz w:val="14"/>
              </w:rPr>
              <w:t>Option A: Partner with existing low-cost vendor (e.g., Prana Air, ~$80). Rec: A for Patiala 50 units.</w:t>
            </w:r>
          </w:p>
        </w:tc>
        <w:tc>
          <w:tcPr>
            <w:tcW w:type="dxa" w:w="1440"/>
            <w:vAlign w:val="center"/>
            <w:shd w:fill="F8F9FA"/>
          </w:tcPr>
          <w:p>
            <w:pPr>
              <w:spacing w:after="20" w:before="20"/>
              <w:jc w:val="center"/>
            </w:pPr>
            <w:r>
              <w:rPr>
                <w:rFonts w:ascii="Calibri" w:hAnsi="Calibri"/>
                <w:color w:val="202124"/>
                <w:sz w:val="14"/>
              </w:rPr>
              <w:t>1 Sep</w:t>
            </w:r>
          </w:p>
        </w:tc>
      </w:tr>
      <w:tr>
        <w:tc>
          <w:tcPr>
            <w:tcW w:type="dxa" w:w="576"/>
            <w:vAlign w:val="center"/>
          </w:tcPr>
          <w:p>
            <w:pPr>
              <w:spacing w:after="20" w:before="20"/>
              <w:jc w:val="left"/>
            </w:pPr>
            <w:r>
              <w:rPr>
                <w:rFonts w:ascii="Calibri" w:hAnsi="Calibri"/>
                <w:color w:val="202124"/>
                <w:sz w:val="14"/>
              </w:rPr>
              <w:t>Q2</w:t>
            </w:r>
          </w:p>
        </w:tc>
        <w:tc>
          <w:tcPr>
            <w:tcW w:type="dxa" w:w="2880"/>
            <w:vAlign w:val="center"/>
          </w:tcPr>
          <w:p>
            <w:pPr>
              <w:spacing w:after="20" w:before="20"/>
              <w:jc w:val="center"/>
            </w:pPr>
            <w:r>
              <w:rPr>
                <w:rFonts w:ascii="Calibri" w:hAnsi="Calibri"/>
                <w:color w:val="202124"/>
                <w:sz w:val="14"/>
              </w:rPr>
              <w:t>WhatsApp Business API approval time (5–7 days) — use Telegram fallback?</w:t>
            </w:r>
          </w:p>
        </w:tc>
        <w:tc>
          <w:tcPr>
            <w:tcW w:type="dxa" w:w="4032"/>
            <w:vAlign w:val="center"/>
          </w:tcPr>
          <w:p>
            <w:pPr>
              <w:spacing w:after="20" w:before="20"/>
              <w:jc w:val="center"/>
            </w:pPr>
            <w:r>
              <w:rPr>
                <w:rFonts w:ascii="Calibri" w:hAnsi="Calibri"/>
                <w:color w:val="202124"/>
                <w:sz w:val="14"/>
              </w:rPr>
              <w:t>Yes: launch pilot on Telegram + PWA; WhatsApp after approval.</w:t>
            </w:r>
          </w:p>
        </w:tc>
        <w:tc>
          <w:tcPr>
            <w:tcW w:type="dxa" w:w="1440"/>
            <w:vAlign w:val="center"/>
          </w:tcPr>
          <w:p>
            <w:pPr>
              <w:spacing w:after="20" w:before="20"/>
              <w:jc w:val="center"/>
            </w:pPr>
            <w:r>
              <w:rPr>
                <w:rFonts w:ascii="Calibri" w:hAnsi="Calibri"/>
                <w:color w:val="202124"/>
                <w:sz w:val="14"/>
              </w:rPr>
              <w:t>24 Aug</w:t>
            </w:r>
          </w:p>
        </w:tc>
      </w:tr>
      <w:tr>
        <w:tc>
          <w:tcPr>
            <w:tcW w:type="dxa" w:w="576"/>
            <w:vAlign w:val="center"/>
            <w:shd w:fill="F8F9FA"/>
          </w:tcPr>
          <w:p>
            <w:pPr>
              <w:spacing w:after="20" w:before="20"/>
              <w:jc w:val="left"/>
            </w:pPr>
            <w:r>
              <w:rPr>
                <w:rFonts w:ascii="Calibri" w:hAnsi="Calibri"/>
                <w:color w:val="202124"/>
                <w:sz w:val="14"/>
              </w:rPr>
              <w:t>Q3</w:t>
            </w:r>
          </w:p>
        </w:tc>
        <w:tc>
          <w:tcPr>
            <w:tcW w:type="dxa" w:w="2880"/>
            <w:vAlign w:val="center"/>
            <w:shd w:fill="F8F9FA"/>
          </w:tcPr>
          <w:p>
            <w:pPr>
              <w:spacing w:after="20" w:before="20"/>
              <w:jc w:val="center"/>
            </w:pPr>
            <w:r>
              <w:rPr>
                <w:rFonts w:ascii="Calibri" w:hAnsi="Calibri"/>
                <w:color w:val="202124"/>
                <w:sz w:val="14"/>
              </w:rPr>
              <w:t>Bronze: Add Hindi STT chirp vs standard? Cost delta?</w:t>
            </w:r>
          </w:p>
        </w:tc>
        <w:tc>
          <w:tcPr>
            <w:tcW w:type="dxa" w:w="4032"/>
            <w:vAlign w:val="center"/>
            <w:shd w:fill="F8F9FA"/>
          </w:tcPr>
          <w:p>
            <w:pPr>
              <w:spacing w:after="20" w:before="20"/>
              <w:jc w:val="center"/>
            </w:pPr>
            <w:r>
              <w:rPr>
                <w:rFonts w:ascii="Calibri" w:hAnsi="Calibri"/>
                <w:color w:val="202124"/>
                <w:sz w:val="14"/>
              </w:rPr>
              <w:t>Chirp_telephony pa-IN + hi-IN adds ~$0.003/min, worth it for Punjabi.</w:t>
            </w:r>
          </w:p>
        </w:tc>
        <w:tc>
          <w:tcPr>
            <w:tcW w:type="dxa" w:w="1440"/>
            <w:vAlign w:val="center"/>
            <w:shd w:fill="F8F9FA"/>
          </w:tcPr>
          <w:p>
            <w:pPr>
              <w:spacing w:after="20" w:before="20"/>
              <w:jc w:val="center"/>
            </w:pPr>
            <w:r>
              <w:rPr>
                <w:rFonts w:ascii="Calibri" w:hAnsi="Calibri"/>
                <w:color w:val="202124"/>
                <w:sz w:val="14"/>
              </w:rPr>
              <w:t>Hackathon</w:t>
            </w:r>
          </w:p>
        </w:tc>
      </w:tr>
      <w:tr>
        <w:tc>
          <w:tcPr>
            <w:tcW w:type="dxa" w:w="576"/>
            <w:vAlign w:val="center"/>
          </w:tcPr>
          <w:p>
            <w:pPr>
              <w:spacing w:after="20" w:before="20"/>
              <w:jc w:val="left"/>
            </w:pPr>
            <w:r>
              <w:rPr>
                <w:rFonts w:ascii="Calibri" w:hAnsi="Calibri"/>
                <w:color w:val="202124"/>
                <w:sz w:val="14"/>
              </w:rPr>
              <w:t>Q4</w:t>
            </w:r>
          </w:p>
        </w:tc>
        <w:tc>
          <w:tcPr>
            <w:tcW w:type="dxa" w:w="2880"/>
            <w:vAlign w:val="center"/>
          </w:tcPr>
          <w:p>
            <w:pPr>
              <w:spacing w:after="20" w:before="20"/>
              <w:jc w:val="center"/>
            </w:pPr>
            <w:r>
              <w:rPr>
                <w:rFonts w:ascii="Calibri" w:hAnsi="Calibri"/>
                <w:color w:val="202124"/>
                <w:sz w:val="14"/>
              </w:rPr>
              <w:t>Should citizen reward link to gov cash incentive?</w:t>
            </w:r>
          </w:p>
        </w:tc>
        <w:tc>
          <w:tcPr>
            <w:tcW w:type="dxa" w:w="4032"/>
            <w:vAlign w:val="center"/>
          </w:tcPr>
          <w:p>
            <w:pPr>
              <w:spacing w:after="20" w:before="20"/>
              <w:jc w:val="center"/>
            </w:pPr>
            <w:r>
              <w:rPr>
                <w:rFonts w:ascii="Calibri" w:hAnsi="Calibri"/>
                <w:color w:val="202124"/>
                <w:sz w:val="14"/>
              </w:rPr>
              <w:t>Defer to pilot MOU; start with points + SMS recognition only (avoid fraud).</w:t>
            </w:r>
          </w:p>
        </w:tc>
        <w:tc>
          <w:tcPr>
            <w:tcW w:type="dxa" w:w="1440"/>
            <w:vAlign w:val="center"/>
          </w:tcPr>
          <w:p>
            <w:pPr>
              <w:spacing w:after="20" w:before="20"/>
              <w:jc w:val="center"/>
            </w:pPr>
            <w:r>
              <w:rPr>
                <w:rFonts w:ascii="Calibri" w:hAnsi="Calibri"/>
                <w:color w:val="202124"/>
                <w:sz w:val="14"/>
              </w:rPr>
              <w:t>Pilot prep</w:t>
            </w:r>
          </w:p>
        </w:tc>
      </w:tr>
      <w:tr>
        <w:tc>
          <w:tcPr>
            <w:tcW w:type="dxa" w:w="576"/>
            <w:vAlign w:val="center"/>
            <w:shd w:fill="F8F9FA"/>
          </w:tcPr>
          <w:p>
            <w:pPr>
              <w:spacing w:after="20" w:before="20"/>
              <w:jc w:val="left"/>
            </w:pPr>
            <w:r>
              <w:rPr>
                <w:rFonts w:ascii="Calibri" w:hAnsi="Calibri"/>
                <w:color w:val="202124"/>
                <w:sz w:val="14"/>
              </w:rPr>
              <w:t>Q5</w:t>
            </w:r>
          </w:p>
        </w:tc>
        <w:tc>
          <w:tcPr>
            <w:tcW w:type="dxa" w:w="2880"/>
            <w:vAlign w:val="center"/>
            <w:shd w:fill="F8F9FA"/>
          </w:tcPr>
          <w:p>
            <w:pPr>
              <w:spacing w:after="20" w:before="20"/>
              <w:jc w:val="center"/>
            </w:pPr>
            <w:r>
              <w:rPr>
                <w:rFonts w:ascii="Calibri" w:hAnsi="Calibri"/>
                <w:color w:val="202124"/>
                <w:sz w:val="14"/>
              </w:rPr>
              <w:t>Neutral aggregator host: Google Cloud vs BRICS-hosted?</w:t>
            </w:r>
          </w:p>
        </w:tc>
        <w:tc>
          <w:tcPr>
            <w:tcW w:type="dxa" w:w="4032"/>
            <w:vAlign w:val="center"/>
            <w:shd w:fill="F8F9FA"/>
          </w:tcPr>
          <w:p>
            <w:pPr>
              <w:spacing w:after="20" w:before="20"/>
              <w:jc w:val="center"/>
            </w:pPr>
            <w:r>
              <w:rPr>
                <w:rFonts w:ascii="Calibri" w:hAnsi="Calibri"/>
                <w:color w:val="202124"/>
                <w:sz w:val="14"/>
              </w:rPr>
              <w:t>Demo: GCP neutral region; charter says BRICS can re-host Vertex → AWS after DPG.</w:t>
            </w:r>
          </w:p>
        </w:tc>
        <w:tc>
          <w:tcPr>
            <w:tcW w:type="dxa" w:w="1440"/>
            <w:vAlign w:val="center"/>
            <w:shd w:fill="F8F9FA"/>
          </w:tcPr>
          <w:p>
            <w:pPr>
              <w:spacing w:after="20" w:before="20"/>
              <w:jc w:val="center"/>
            </w:pPr>
            <w:r>
              <w:rPr>
                <w:rFonts w:ascii="Calibri" w:hAnsi="Calibri"/>
                <w:color w:val="202124"/>
                <w:sz w:val="14"/>
              </w:rPr>
              <w:t>Dec</w:t>
            </w:r>
          </w:p>
        </w:tc>
      </w:tr>
    </w:tbl>
    <w:p>
      <w:pPr>
        <w:spacing w:after="40"/>
      </w:pPr>
    </w:p>
    <w:p>
      <w:pPr>
        <w:spacing w:after="80"/>
        <w:jc w:val="left"/>
      </w:pPr>
      <w:r>
        <w:rPr>
          <w:rFonts w:ascii="Calibri" w:hAnsi="Calibri"/>
          <w:b w:val="0"/>
          <w:i/>
          <w:color w:val="202124"/>
          <w:sz w:val="14"/>
        </w:rPr>
        <w:t>Decision log will be kept in `/DECISIONS.md` post-PR sign-off.</w:t>
      </w:r>
    </w:p>
    <w:p>
      <w:pPr>
        <w:pStyle w:val="Heading1"/>
      </w:pPr>
      <w:r>
        <w:t>Appendix A  Schemas, APIs, RACI Sample, Prompt, Glossary</w:t>
      </w:r>
    </w:p>
    <w:p>
      <w:pPr>
        <w:pStyle w:val="Heading2"/>
      </w:pPr>
      <w:r>
        <w:t>A.1  API Spec (OpenAPI stub — full in /openapi.yaml)</w:t>
      </w:r>
    </w:p>
    <w:p>
      <w:pPr>
        <w:spacing w:after="80"/>
        <w:jc w:val="left"/>
      </w:pPr>
      <w:r>
        <w:rPr>
          <w:rFonts w:ascii="Calibri" w:hAnsi="Calibri"/>
          <w:b w:val="0"/>
          <w:i w:val="0"/>
          <w:color w:val="202124"/>
          <w:sz w:val="15"/>
        </w:rPr>
        <w:t>POST /v1/reports {image_url, geo:[lng,lat], locale, sensor_pm25?, transcript?} → {report_id, gemini_class, hidden_hotspot}  •  GET /v1/alerts?bbox&amp;severity&amp;status → {alerts[]}  •  GET /v1/forecasts/{corridor}?horizon=72 → {pm25:[], spike_prob, shap}  •  POST /v1/federation/aggregate (internal) → {global_weights_url}  •  Auth: Firebase ID token or API key, rate-limited.</w:t>
      </w:r>
    </w:p>
    <w:p>
      <w:pPr>
        <w:shd w:fill="F1F3F4"/>
        <w:spacing w:after="80"/>
      </w:pPr>
      <w:r>
        <w:rPr>
          <w:rFonts w:ascii="Consolas" w:hAnsi="Consolas"/>
          <w:color w:val="5F6368"/>
          <w:sz w:val="13"/>
        </w:rPr>
        <w:t>BigQuery DDL — see /data/schema.sql and §10.2; RACI WKT example: POLYGON((75.8 30.2,76.9 30.2,76.9 30.9,75.8 30.9,75.8 30.2)) for Patiala (印度旁遮普). Use ST_GEOGFROMTEXT(WKT) on load.</w:t>
      </w:r>
    </w:p>
    <w:p>
      <w:pPr>
        <w:pStyle w:val="Heading2"/>
      </w:pPr>
      <w:r>
        <w:t>A.2  RACI Sample (15/32 rows shown)</w:t>
      </w:r>
    </w:p>
    <w:tbl>
      <w:tblPr>
        <w:tblStyle w:val="LightGrid-Accent1"/>
        <w:tblW w:type="auto" w:w="0"/>
        <w:jc w:val="center"/>
        <w:tblLayout w:type="fixed"/>
        <w:tblLook w:firstColumn="1" w:firstRow="1" w:lastColumn="0" w:lastRow="0" w:noHBand="0" w:noVBand="1" w:val="04A0"/>
      </w:tblPr>
      <w:tblGrid>
        <w:gridCol w:w="864"/>
        <w:gridCol w:w="1296"/>
        <w:gridCol w:w="1296"/>
        <w:gridCol w:w="1728"/>
        <w:gridCol w:w="2664"/>
        <w:gridCol w:w="1008"/>
        <w:gridCol w:w="864"/>
      </w:tblGrid>
      <w:tr>
        <w:tc>
          <w:tcPr>
            <w:tcW w:type="dxa" w:w="1461"/>
            <w:vAlign w:val="center"/>
            <w:shd w:fill="1A73E8"/>
          </w:tcPr>
          <w:p>
            <w:pPr>
              <w:spacing w:after="20" w:before="20"/>
              <w:jc w:val="center"/>
            </w:pPr>
            <w:r>
              <w:rPr>
                <w:rFonts w:ascii="Calibri" w:hAnsi="Calibri"/>
                <w:b/>
                <w:color w:val="FFFFFF"/>
                <w:sz w:val="13"/>
              </w:rPr>
              <w:t>Nation</w:t>
            </w:r>
          </w:p>
        </w:tc>
        <w:tc>
          <w:tcPr>
            <w:tcW w:type="dxa" w:w="1461"/>
            <w:vAlign w:val="center"/>
            <w:shd w:fill="1A73E8"/>
          </w:tcPr>
          <w:p>
            <w:pPr>
              <w:spacing w:after="20" w:before="20"/>
              <w:jc w:val="center"/>
            </w:pPr>
            <w:r>
              <w:rPr>
                <w:rFonts w:ascii="Calibri" w:hAnsi="Calibri"/>
                <w:b/>
                <w:color w:val="FFFFFF"/>
                <w:sz w:val="13"/>
              </w:rPr>
              <w:t>State</w:t>
            </w:r>
          </w:p>
        </w:tc>
        <w:tc>
          <w:tcPr>
            <w:tcW w:type="dxa" w:w="1461"/>
            <w:vAlign w:val="center"/>
            <w:shd w:fill="1A73E8"/>
          </w:tcPr>
          <w:p>
            <w:pPr>
              <w:spacing w:after="20" w:before="20"/>
              <w:jc w:val="center"/>
            </w:pPr>
            <w:r>
              <w:rPr>
                <w:rFonts w:ascii="Calibri" w:hAnsi="Calibri"/>
                <w:b/>
                <w:color w:val="FFFFFF"/>
                <w:sz w:val="13"/>
              </w:rPr>
              <w:t>District</w:t>
            </w:r>
          </w:p>
        </w:tc>
        <w:tc>
          <w:tcPr>
            <w:tcW w:type="dxa" w:w="1461"/>
            <w:vAlign w:val="center"/>
            <w:shd w:fill="1A73E8"/>
          </w:tcPr>
          <w:p>
            <w:pPr>
              <w:spacing w:after="20" w:before="20"/>
              <w:jc w:val="center"/>
            </w:pPr>
            <w:r>
              <w:rPr>
                <w:rFonts w:ascii="Calibri" w:hAnsi="Calibri"/>
                <w:b/>
                <w:color w:val="FFFFFF"/>
                <w:sz w:val="13"/>
              </w:rPr>
              <w:t>Office</w:t>
            </w:r>
          </w:p>
        </w:tc>
        <w:tc>
          <w:tcPr>
            <w:tcW w:type="dxa" w:w="1461"/>
            <w:vAlign w:val="center"/>
            <w:shd w:fill="1A73E8"/>
          </w:tcPr>
          <w:p>
            <w:pPr>
              <w:spacing w:after="20" w:before="20"/>
              <w:jc w:val="center"/>
            </w:pPr>
            <w:r>
              <w:rPr>
                <w:rFonts w:ascii="Calibri" w:hAnsi="Calibri"/>
                <w:b/>
                <w:color w:val="FFFFFF"/>
                <w:sz w:val="13"/>
              </w:rPr>
              <w:t>Officer email</w:t>
            </w:r>
          </w:p>
        </w:tc>
        <w:tc>
          <w:tcPr>
            <w:tcW w:type="dxa" w:w="1461"/>
            <w:vAlign w:val="center"/>
            <w:shd w:fill="1A73E8"/>
          </w:tcPr>
          <w:p>
            <w:pPr>
              <w:spacing w:after="20" w:before="20"/>
              <w:jc w:val="center"/>
            </w:pPr>
            <w:r>
              <w:rPr>
                <w:rFonts w:ascii="Calibri" w:hAnsi="Calibri"/>
                <w:b/>
                <w:color w:val="FFFFFF"/>
                <w:sz w:val="13"/>
              </w:rPr>
              <w:t>SLA</w:t>
            </w:r>
          </w:p>
        </w:tc>
        <w:tc>
          <w:tcPr>
            <w:tcW w:type="dxa" w:w="1461"/>
            <w:vAlign w:val="center"/>
            <w:shd w:fill="1A73E8"/>
          </w:tcPr>
          <w:p>
            <w:pPr>
              <w:spacing w:after="20" w:before="20"/>
              <w:jc w:val="center"/>
            </w:pPr>
            <w:r>
              <w:rPr>
                <w:rFonts w:ascii="Calibri" w:hAnsi="Calibri"/>
                <w:b/>
                <w:color w:val="FFFFFF"/>
                <w:sz w:val="13"/>
              </w:rPr>
              <w:t>Lang</w:t>
            </w:r>
          </w:p>
        </w:tc>
      </w:tr>
      <w:tr>
        <w:tc>
          <w:tcPr>
            <w:tcW w:type="dxa" w:w="864"/>
            <w:vAlign w:val="center"/>
            <w:shd w:fill="F8F9FA"/>
          </w:tcPr>
          <w:p>
            <w:pPr>
              <w:spacing w:after="20" w:before="20"/>
              <w:jc w:val="left"/>
            </w:pPr>
            <w:r>
              <w:rPr>
                <w:rFonts w:ascii="Calibri" w:hAnsi="Calibri"/>
                <w:color w:val="202124"/>
                <w:sz w:val="13"/>
              </w:rPr>
              <w:t>IN</w:t>
            </w:r>
          </w:p>
        </w:tc>
        <w:tc>
          <w:tcPr>
            <w:tcW w:type="dxa" w:w="1296"/>
            <w:vAlign w:val="center"/>
            <w:shd w:fill="F8F9FA"/>
          </w:tcPr>
          <w:p>
            <w:pPr>
              <w:spacing w:after="20" w:before="20"/>
              <w:jc w:val="center"/>
            </w:pPr>
            <w:r>
              <w:rPr>
                <w:rFonts w:ascii="Calibri" w:hAnsi="Calibri"/>
                <w:color w:val="202124"/>
                <w:sz w:val="13"/>
              </w:rPr>
              <w:t>Punjab</w:t>
            </w:r>
          </w:p>
        </w:tc>
        <w:tc>
          <w:tcPr>
            <w:tcW w:type="dxa" w:w="1296"/>
            <w:vAlign w:val="center"/>
            <w:shd w:fill="F8F9FA"/>
          </w:tcPr>
          <w:p>
            <w:pPr>
              <w:spacing w:after="20" w:before="20"/>
              <w:jc w:val="center"/>
            </w:pPr>
            <w:r>
              <w:rPr>
                <w:rFonts w:ascii="Calibri" w:hAnsi="Calibri"/>
                <w:color w:val="202124"/>
                <w:sz w:val="13"/>
              </w:rPr>
              <w:t>Patiala</w:t>
            </w:r>
          </w:p>
        </w:tc>
        <w:tc>
          <w:tcPr>
            <w:tcW w:type="dxa" w:w="1728"/>
            <w:vAlign w:val="center"/>
            <w:shd w:fill="F8F9FA"/>
          </w:tcPr>
          <w:p>
            <w:pPr>
              <w:spacing w:after="20" w:before="20"/>
              <w:jc w:val="center"/>
            </w:pPr>
            <w:r>
              <w:rPr>
                <w:rFonts w:ascii="Calibri" w:hAnsi="Calibri"/>
                <w:color w:val="202124"/>
                <w:sz w:val="13"/>
              </w:rPr>
              <w:t>SDM Patiala</w:t>
            </w:r>
          </w:p>
        </w:tc>
        <w:tc>
          <w:tcPr>
            <w:tcW w:type="dxa" w:w="2664"/>
            <w:vAlign w:val="center"/>
            <w:shd w:fill="F8F9FA"/>
          </w:tcPr>
          <w:p>
            <w:pPr>
              <w:spacing w:after="20" w:before="20"/>
              <w:jc w:val="center"/>
            </w:pPr>
            <w:r>
              <w:rPr>
                <w:rFonts w:ascii="Calibri" w:hAnsi="Calibri"/>
                <w:color w:val="202124"/>
                <w:sz w:val="13"/>
              </w:rPr>
              <w:t>sdm.patiala@punjab.gov.in</w:t>
            </w:r>
          </w:p>
        </w:tc>
        <w:tc>
          <w:tcPr>
            <w:tcW w:type="dxa" w:w="1008"/>
            <w:vAlign w:val="center"/>
            <w:shd w:fill="F8F9FA"/>
          </w:tcPr>
          <w:p>
            <w:pPr>
              <w:spacing w:after="20" w:before="20"/>
              <w:jc w:val="center"/>
            </w:pPr>
            <w:r>
              <w:rPr>
                <w:rFonts w:ascii="Calibri" w:hAnsi="Calibri"/>
                <w:color w:val="202124"/>
                <w:sz w:val="13"/>
              </w:rPr>
              <w:t>30 min</w:t>
            </w:r>
          </w:p>
        </w:tc>
        <w:tc>
          <w:tcPr>
            <w:tcW w:type="dxa" w:w="864"/>
            <w:vAlign w:val="center"/>
            <w:shd w:fill="F8F9FA"/>
          </w:tcPr>
          <w:p>
            <w:pPr>
              <w:spacing w:after="20" w:before="20"/>
              <w:jc w:val="center"/>
            </w:pPr>
            <w:r>
              <w:rPr>
                <w:rFonts w:ascii="Calibri" w:hAnsi="Calibri"/>
                <w:color w:val="202124"/>
                <w:sz w:val="13"/>
              </w:rPr>
              <w:t>pa-IN</w:t>
            </w:r>
          </w:p>
        </w:tc>
      </w:tr>
      <w:tr>
        <w:tc>
          <w:tcPr>
            <w:tcW w:type="dxa" w:w="864"/>
            <w:vAlign w:val="center"/>
          </w:tcPr>
          <w:p>
            <w:pPr>
              <w:spacing w:after="20" w:before="20"/>
              <w:jc w:val="left"/>
            </w:pPr>
            <w:r>
              <w:rPr>
                <w:rFonts w:ascii="Calibri" w:hAnsi="Calibri"/>
                <w:color w:val="202124"/>
                <w:sz w:val="13"/>
              </w:rPr>
              <w:t>IN</w:t>
            </w:r>
          </w:p>
        </w:tc>
        <w:tc>
          <w:tcPr>
            <w:tcW w:type="dxa" w:w="1296"/>
            <w:vAlign w:val="center"/>
          </w:tcPr>
          <w:p>
            <w:pPr>
              <w:spacing w:after="20" w:before="20"/>
              <w:jc w:val="center"/>
            </w:pPr>
            <w:r>
              <w:rPr>
                <w:rFonts w:ascii="Calibri" w:hAnsi="Calibri"/>
                <w:color w:val="202124"/>
                <w:sz w:val="13"/>
              </w:rPr>
              <w:t>Punjab</w:t>
            </w:r>
          </w:p>
        </w:tc>
        <w:tc>
          <w:tcPr>
            <w:tcW w:type="dxa" w:w="1296"/>
            <w:vAlign w:val="center"/>
          </w:tcPr>
          <w:p>
            <w:pPr>
              <w:spacing w:after="20" w:before="20"/>
              <w:jc w:val="center"/>
            </w:pPr>
            <w:r>
              <w:rPr>
                <w:rFonts w:ascii="Calibri" w:hAnsi="Calibri"/>
                <w:color w:val="202124"/>
                <w:sz w:val="13"/>
              </w:rPr>
              <w:t>Ludhiana</w:t>
            </w:r>
          </w:p>
        </w:tc>
        <w:tc>
          <w:tcPr>
            <w:tcW w:type="dxa" w:w="1728"/>
            <w:vAlign w:val="center"/>
          </w:tcPr>
          <w:p>
            <w:pPr>
              <w:spacing w:after="20" w:before="20"/>
              <w:jc w:val="center"/>
            </w:pPr>
            <w:r>
              <w:rPr>
                <w:rFonts w:ascii="Calibri" w:hAnsi="Calibri"/>
                <w:color w:val="202124"/>
                <w:sz w:val="13"/>
              </w:rPr>
              <w:t>PPCB Ludhiana</w:t>
            </w:r>
          </w:p>
        </w:tc>
        <w:tc>
          <w:tcPr>
            <w:tcW w:type="dxa" w:w="2664"/>
            <w:vAlign w:val="center"/>
          </w:tcPr>
          <w:p>
            <w:pPr>
              <w:spacing w:after="20" w:before="20"/>
              <w:jc w:val="center"/>
            </w:pPr>
            <w:r>
              <w:rPr>
                <w:rFonts w:ascii="Calibri" w:hAnsi="Calibri"/>
                <w:color w:val="202124"/>
                <w:sz w:val="13"/>
              </w:rPr>
              <w:t>seo.ludhiana@ppcb.gov.in</w:t>
            </w:r>
          </w:p>
        </w:tc>
        <w:tc>
          <w:tcPr>
            <w:tcW w:type="dxa" w:w="1008"/>
            <w:vAlign w:val="center"/>
          </w:tcPr>
          <w:p>
            <w:pPr>
              <w:spacing w:after="20" w:before="20"/>
              <w:jc w:val="center"/>
            </w:pPr>
            <w:r>
              <w:rPr>
                <w:rFonts w:ascii="Calibri" w:hAnsi="Calibri"/>
                <w:color w:val="202124"/>
                <w:sz w:val="13"/>
              </w:rPr>
              <w:t>45 min</w:t>
            </w:r>
          </w:p>
        </w:tc>
        <w:tc>
          <w:tcPr>
            <w:tcW w:type="dxa" w:w="864"/>
            <w:vAlign w:val="center"/>
          </w:tcPr>
          <w:p>
            <w:pPr>
              <w:spacing w:after="20" w:before="20"/>
              <w:jc w:val="center"/>
            </w:pPr>
            <w:r>
              <w:rPr>
                <w:rFonts w:ascii="Calibri" w:hAnsi="Calibri"/>
                <w:color w:val="202124"/>
                <w:sz w:val="13"/>
              </w:rPr>
              <w:t>pa-IN</w:t>
            </w:r>
          </w:p>
        </w:tc>
      </w:tr>
      <w:tr>
        <w:tc>
          <w:tcPr>
            <w:tcW w:type="dxa" w:w="864"/>
            <w:vAlign w:val="center"/>
            <w:shd w:fill="F8F9FA"/>
          </w:tcPr>
          <w:p>
            <w:pPr>
              <w:spacing w:after="20" w:before="20"/>
              <w:jc w:val="left"/>
            </w:pPr>
            <w:r>
              <w:rPr>
                <w:rFonts w:ascii="Calibri" w:hAnsi="Calibri"/>
                <w:color w:val="202124"/>
                <w:sz w:val="13"/>
              </w:rPr>
              <w:t>IN</w:t>
            </w:r>
          </w:p>
        </w:tc>
        <w:tc>
          <w:tcPr>
            <w:tcW w:type="dxa" w:w="1296"/>
            <w:vAlign w:val="center"/>
            <w:shd w:fill="F8F9FA"/>
          </w:tcPr>
          <w:p>
            <w:pPr>
              <w:spacing w:after="20" w:before="20"/>
              <w:jc w:val="center"/>
            </w:pPr>
            <w:r>
              <w:rPr>
                <w:rFonts w:ascii="Calibri" w:hAnsi="Calibri"/>
                <w:color w:val="202124"/>
                <w:sz w:val="13"/>
              </w:rPr>
              <w:t>Gujarat</w:t>
            </w:r>
          </w:p>
        </w:tc>
        <w:tc>
          <w:tcPr>
            <w:tcW w:type="dxa" w:w="1296"/>
            <w:vAlign w:val="center"/>
            <w:shd w:fill="F8F9FA"/>
          </w:tcPr>
          <w:p>
            <w:pPr>
              <w:spacing w:after="20" w:before="20"/>
              <w:jc w:val="center"/>
            </w:pPr>
            <w:r>
              <w:rPr>
                <w:rFonts w:ascii="Calibri" w:hAnsi="Calibri"/>
                <w:color w:val="202124"/>
                <w:sz w:val="13"/>
              </w:rPr>
              <w:t>Bharuch</w:t>
            </w:r>
          </w:p>
        </w:tc>
        <w:tc>
          <w:tcPr>
            <w:tcW w:type="dxa" w:w="1728"/>
            <w:vAlign w:val="center"/>
            <w:shd w:fill="F8F9FA"/>
          </w:tcPr>
          <w:p>
            <w:pPr>
              <w:spacing w:after="20" w:before="20"/>
              <w:jc w:val="center"/>
            </w:pPr>
            <w:r>
              <w:rPr>
                <w:rFonts w:ascii="Calibri" w:hAnsi="Calibri"/>
                <w:color w:val="202124"/>
                <w:sz w:val="13"/>
              </w:rPr>
              <w:t>GPCB Bharuch</w:t>
            </w:r>
          </w:p>
        </w:tc>
        <w:tc>
          <w:tcPr>
            <w:tcW w:type="dxa" w:w="2664"/>
            <w:vAlign w:val="center"/>
            <w:shd w:fill="F8F9FA"/>
          </w:tcPr>
          <w:p>
            <w:pPr>
              <w:spacing w:after="20" w:before="20"/>
              <w:jc w:val="center"/>
            </w:pPr>
            <w:r>
              <w:rPr>
                <w:rFonts w:ascii="Calibri" w:hAnsi="Calibri"/>
                <w:color w:val="202124"/>
                <w:sz w:val="13"/>
              </w:rPr>
              <w:t>ro.bharuch@gpcb.gujarat.gov.in</w:t>
            </w:r>
          </w:p>
        </w:tc>
        <w:tc>
          <w:tcPr>
            <w:tcW w:type="dxa" w:w="1008"/>
            <w:vAlign w:val="center"/>
            <w:shd w:fill="F8F9FA"/>
          </w:tcPr>
          <w:p>
            <w:pPr>
              <w:spacing w:after="20" w:before="20"/>
              <w:jc w:val="center"/>
            </w:pPr>
            <w:r>
              <w:rPr>
                <w:rFonts w:ascii="Calibri" w:hAnsi="Calibri"/>
                <w:color w:val="202124"/>
                <w:sz w:val="13"/>
              </w:rPr>
              <w:t>30 min</w:t>
            </w:r>
          </w:p>
        </w:tc>
        <w:tc>
          <w:tcPr>
            <w:tcW w:type="dxa" w:w="864"/>
            <w:vAlign w:val="center"/>
            <w:shd w:fill="F8F9FA"/>
          </w:tcPr>
          <w:p>
            <w:pPr>
              <w:spacing w:after="20" w:before="20"/>
              <w:jc w:val="center"/>
            </w:pPr>
            <w:r>
              <w:rPr>
                <w:rFonts w:ascii="Calibri" w:hAnsi="Calibri"/>
                <w:color w:val="202124"/>
                <w:sz w:val="13"/>
              </w:rPr>
              <w:t>gu-IN</w:t>
            </w:r>
          </w:p>
        </w:tc>
      </w:tr>
      <w:tr>
        <w:tc>
          <w:tcPr>
            <w:tcW w:type="dxa" w:w="864"/>
            <w:vAlign w:val="center"/>
          </w:tcPr>
          <w:p>
            <w:pPr>
              <w:spacing w:after="20" w:before="20"/>
              <w:jc w:val="left"/>
            </w:pPr>
            <w:r>
              <w:rPr>
                <w:rFonts w:ascii="Calibri" w:hAnsi="Calibri"/>
                <w:color w:val="202124"/>
                <w:sz w:val="13"/>
              </w:rPr>
              <w:t>IN</w:t>
            </w:r>
          </w:p>
        </w:tc>
        <w:tc>
          <w:tcPr>
            <w:tcW w:type="dxa" w:w="1296"/>
            <w:vAlign w:val="center"/>
          </w:tcPr>
          <w:p>
            <w:pPr>
              <w:spacing w:after="20" w:before="20"/>
              <w:jc w:val="center"/>
            </w:pPr>
            <w:r>
              <w:rPr>
                <w:rFonts w:ascii="Calibri" w:hAnsi="Calibri"/>
                <w:color w:val="202124"/>
                <w:sz w:val="13"/>
              </w:rPr>
              <w:t>Delhi</w:t>
            </w:r>
          </w:p>
        </w:tc>
        <w:tc>
          <w:tcPr>
            <w:tcW w:type="dxa" w:w="1296"/>
            <w:vAlign w:val="center"/>
          </w:tcPr>
          <w:p>
            <w:pPr>
              <w:spacing w:after="20" w:before="20"/>
              <w:jc w:val="center"/>
            </w:pPr>
            <w:r>
              <w:rPr>
                <w:rFonts w:ascii="Calibri" w:hAnsi="Calibri"/>
                <w:color w:val="202124"/>
                <w:sz w:val="13"/>
              </w:rPr>
              <w:t>Central</w:t>
            </w:r>
          </w:p>
        </w:tc>
        <w:tc>
          <w:tcPr>
            <w:tcW w:type="dxa" w:w="1728"/>
            <w:vAlign w:val="center"/>
          </w:tcPr>
          <w:p>
            <w:pPr>
              <w:spacing w:after="20" w:before="20"/>
              <w:jc w:val="center"/>
            </w:pPr>
            <w:r>
              <w:rPr>
                <w:rFonts w:ascii="Calibri" w:hAnsi="Calibri"/>
                <w:color w:val="202124"/>
                <w:sz w:val="13"/>
              </w:rPr>
              <w:t>CPCB Delhi</w:t>
            </w:r>
          </w:p>
        </w:tc>
        <w:tc>
          <w:tcPr>
            <w:tcW w:type="dxa" w:w="2664"/>
            <w:vAlign w:val="center"/>
          </w:tcPr>
          <w:p>
            <w:pPr>
              <w:spacing w:after="20" w:before="20"/>
              <w:jc w:val="center"/>
            </w:pPr>
            <w:r>
              <w:rPr>
                <w:rFonts w:ascii="Calibri" w:hAnsi="Calibri"/>
                <w:color w:val="202124"/>
                <w:sz w:val="13"/>
              </w:rPr>
              <w:t>cpcb.delhi@nic.in</w:t>
            </w:r>
          </w:p>
        </w:tc>
        <w:tc>
          <w:tcPr>
            <w:tcW w:type="dxa" w:w="1008"/>
            <w:vAlign w:val="center"/>
          </w:tcPr>
          <w:p>
            <w:pPr>
              <w:spacing w:after="20" w:before="20"/>
              <w:jc w:val="center"/>
            </w:pPr>
            <w:r>
              <w:rPr>
                <w:rFonts w:ascii="Calibri" w:hAnsi="Calibri"/>
                <w:color w:val="202124"/>
                <w:sz w:val="13"/>
              </w:rPr>
              <w:t>30 min</w:t>
            </w:r>
          </w:p>
        </w:tc>
        <w:tc>
          <w:tcPr>
            <w:tcW w:type="dxa" w:w="864"/>
            <w:vAlign w:val="center"/>
          </w:tcPr>
          <w:p>
            <w:pPr>
              <w:spacing w:after="20" w:before="20"/>
              <w:jc w:val="center"/>
            </w:pPr>
            <w:r>
              <w:rPr>
                <w:rFonts w:ascii="Calibri" w:hAnsi="Calibri"/>
                <w:color w:val="202124"/>
                <w:sz w:val="13"/>
              </w:rPr>
              <w:t>hi-IN</w:t>
            </w:r>
          </w:p>
        </w:tc>
      </w:tr>
      <w:tr>
        <w:tc>
          <w:tcPr>
            <w:tcW w:type="dxa" w:w="864"/>
            <w:vAlign w:val="center"/>
            <w:shd w:fill="F8F9FA"/>
          </w:tcPr>
          <w:p>
            <w:pPr>
              <w:spacing w:after="20" w:before="20"/>
              <w:jc w:val="left"/>
            </w:pPr>
            <w:r>
              <w:rPr>
                <w:rFonts w:ascii="Calibri" w:hAnsi="Calibri"/>
                <w:color w:val="202124"/>
                <w:sz w:val="13"/>
              </w:rPr>
              <w:t>BR</w:t>
            </w:r>
          </w:p>
        </w:tc>
        <w:tc>
          <w:tcPr>
            <w:tcW w:type="dxa" w:w="1296"/>
            <w:vAlign w:val="center"/>
            <w:shd w:fill="F8F9FA"/>
          </w:tcPr>
          <w:p>
            <w:pPr>
              <w:spacing w:after="20" w:before="20"/>
              <w:jc w:val="center"/>
            </w:pPr>
            <w:r>
              <w:rPr>
                <w:rFonts w:ascii="Calibri" w:hAnsi="Calibri"/>
                <w:color w:val="202124"/>
                <w:sz w:val="13"/>
              </w:rPr>
              <w:t>SP</w:t>
            </w:r>
          </w:p>
        </w:tc>
        <w:tc>
          <w:tcPr>
            <w:tcW w:type="dxa" w:w="1296"/>
            <w:vAlign w:val="center"/>
            <w:shd w:fill="F8F9FA"/>
          </w:tcPr>
          <w:p>
            <w:pPr>
              <w:spacing w:after="20" w:before="20"/>
              <w:jc w:val="center"/>
            </w:pPr>
            <w:r>
              <w:rPr>
                <w:rFonts w:ascii="Calibri" w:hAnsi="Calibri"/>
                <w:color w:val="202124"/>
                <w:sz w:val="13"/>
              </w:rPr>
              <w:t>São Paulo</w:t>
            </w:r>
          </w:p>
        </w:tc>
        <w:tc>
          <w:tcPr>
            <w:tcW w:type="dxa" w:w="1728"/>
            <w:vAlign w:val="center"/>
            <w:shd w:fill="F8F9FA"/>
          </w:tcPr>
          <w:p>
            <w:pPr>
              <w:spacing w:after="20" w:before="20"/>
              <w:jc w:val="center"/>
            </w:pPr>
            <w:r>
              <w:rPr>
                <w:rFonts w:ascii="Calibri" w:hAnsi="Calibri"/>
                <w:color w:val="202124"/>
                <w:sz w:val="13"/>
              </w:rPr>
              <w:t>CETESB</w:t>
            </w:r>
          </w:p>
        </w:tc>
        <w:tc>
          <w:tcPr>
            <w:tcW w:type="dxa" w:w="2664"/>
            <w:vAlign w:val="center"/>
            <w:shd w:fill="F8F9FA"/>
          </w:tcPr>
          <w:p>
            <w:pPr>
              <w:spacing w:after="20" w:before="20"/>
              <w:jc w:val="center"/>
            </w:pPr>
            <w:r>
              <w:rPr>
                <w:rFonts w:ascii="Calibri" w:hAnsi="Calibri"/>
                <w:color w:val="202124"/>
                <w:sz w:val="13"/>
              </w:rPr>
              <w:t>atendimento@cetesb.sp.gov.br</w:t>
            </w:r>
          </w:p>
        </w:tc>
        <w:tc>
          <w:tcPr>
            <w:tcW w:type="dxa" w:w="1008"/>
            <w:vAlign w:val="center"/>
            <w:shd w:fill="F8F9FA"/>
          </w:tcPr>
          <w:p>
            <w:pPr>
              <w:spacing w:after="20" w:before="20"/>
              <w:jc w:val="center"/>
            </w:pPr>
            <w:r>
              <w:rPr>
                <w:rFonts w:ascii="Calibri" w:hAnsi="Calibri"/>
                <w:color w:val="202124"/>
                <w:sz w:val="13"/>
              </w:rPr>
              <w:t>60 min</w:t>
            </w:r>
          </w:p>
        </w:tc>
        <w:tc>
          <w:tcPr>
            <w:tcW w:type="dxa" w:w="864"/>
            <w:vAlign w:val="center"/>
            <w:shd w:fill="F8F9FA"/>
          </w:tcPr>
          <w:p>
            <w:pPr>
              <w:spacing w:after="20" w:before="20"/>
              <w:jc w:val="center"/>
            </w:pPr>
            <w:r>
              <w:rPr>
                <w:rFonts w:ascii="Calibri" w:hAnsi="Calibri"/>
                <w:color w:val="202124"/>
                <w:sz w:val="13"/>
              </w:rPr>
              <w:t>pt-BR</w:t>
            </w:r>
          </w:p>
        </w:tc>
      </w:tr>
      <w:tr>
        <w:tc>
          <w:tcPr>
            <w:tcW w:type="dxa" w:w="864"/>
            <w:vAlign w:val="center"/>
          </w:tcPr>
          <w:p>
            <w:pPr>
              <w:spacing w:after="20" w:before="20"/>
              <w:jc w:val="left"/>
            </w:pPr>
            <w:r>
              <w:rPr>
                <w:rFonts w:ascii="Calibri" w:hAnsi="Calibri"/>
                <w:color w:val="202124"/>
                <w:sz w:val="13"/>
              </w:rPr>
              <w:t>BR</w:t>
            </w:r>
          </w:p>
        </w:tc>
        <w:tc>
          <w:tcPr>
            <w:tcW w:type="dxa" w:w="1296"/>
            <w:vAlign w:val="center"/>
          </w:tcPr>
          <w:p>
            <w:pPr>
              <w:spacing w:after="20" w:before="20"/>
              <w:jc w:val="center"/>
            </w:pPr>
            <w:r>
              <w:rPr>
                <w:rFonts w:ascii="Calibri" w:hAnsi="Calibri"/>
                <w:color w:val="202124"/>
                <w:sz w:val="13"/>
              </w:rPr>
              <w:t>RJ</w:t>
            </w:r>
          </w:p>
        </w:tc>
        <w:tc>
          <w:tcPr>
            <w:tcW w:type="dxa" w:w="1296"/>
            <w:vAlign w:val="center"/>
          </w:tcPr>
          <w:p>
            <w:pPr>
              <w:spacing w:after="20" w:before="20"/>
              <w:jc w:val="center"/>
            </w:pPr>
            <w:r>
              <w:rPr>
                <w:rFonts w:ascii="Calibri" w:hAnsi="Calibri"/>
                <w:color w:val="202124"/>
                <w:sz w:val="13"/>
              </w:rPr>
              <w:t>Rio</w:t>
            </w:r>
          </w:p>
        </w:tc>
        <w:tc>
          <w:tcPr>
            <w:tcW w:type="dxa" w:w="1728"/>
            <w:vAlign w:val="center"/>
          </w:tcPr>
          <w:p>
            <w:pPr>
              <w:spacing w:after="20" w:before="20"/>
              <w:jc w:val="center"/>
            </w:pPr>
            <w:r>
              <w:rPr>
                <w:rFonts w:ascii="Calibri" w:hAnsi="Calibri"/>
                <w:color w:val="202124"/>
                <w:sz w:val="13"/>
              </w:rPr>
              <w:t>INEA</w:t>
            </w:r>
          </w:p>
        </w:tc>
        <w:tc>
          <w:tcPr>
            <w:tcW w:type="dxa" w:w="2664"/>
            <w:vAlign w:val="center"/>
          </w:tcPr>
          <w:p>
            <w:pPr>
              <w:spacing w:after="20" w:before="20"/>
              <w:jc w:val="center"/>
            </w:pPr>
            <w:r>
              <w:rPr>
                <w:rFonts w:ascii="Calibri" w:hAnsi="Calibri"/>
                <w:color w:val="202124"/>
                <w:sz w:val="13"/>
              </w:rPr>
              <w:t>ouvidoria@inea.rj.gov.br</w:t>
            </w:r>
          </w:p>
        </w:tc>
        <w:tc>
          <w:tcPr>
            <w:tcW w:type="dxa" w:w="1008"/>
            <w:vAlign w:val="center"/>
          </w:tcPr>
          <w:p>
            <w:pPr>
              <w:spacing w:after="20" w:before="20"/>
              <w:jc w:val="center"/>
            </w:pPr>
            <w:r>
              <w:rPr>
                <w:rFonts w:ascii="Calibri" w:hAnsi="Calibri"/>
                <w:color w:val="202124"/>
                <w:sz w:val="13"/>
              </w:rPr>
              <w:t>60 min</w:t>
            </w:r>
          </w:p>
        </w:tc>
        <w:tc>
          <w:tcPr>
            <w:tcW w:type="dxa" w:w="864"/>
            <w:vAlign w:val="center"/>
          </w:tcPr>
          <w:p>
            <w:pPr>
              <w:spacing w:after="20" w:before="20"/>
              <w:jc w:val="center"/>
            </w:pPr>
            <w:r>
              <w:rPr>
                <w:rFonts w:ascii="Calibri" w:hAnsi="Calibri"/>
                <w:color w:val="202124"/>
                <w:sz w:val="13"/>
              </w:rPr>
              <w:t>pt-BR</w:t>
            </w:r>
          </w:p>
        </w:tc>
      </w:tr>
      <w:tr>
        <w:tc>
          <w:tcPr>
            <w:tcW w:type="dxa" w:w="864"/>
            <w:vAlign w:val="center"/>
            <w:shd w:fill="F8F9FA"/>
          </w:tcPr>
          <w:p>
            <w:pPr>
              <w:spacing w:after="20" w:before="20"/>
              <w:jc w:val="left"/>
            </w:pPr>
            <w:r>
              <w:rPr>
                <w:rFonts w:ascii="Calibri" w:hAnsi="Calibri"/>
                <w:color w:val="202124"/>
                <w:sz w:val="13"/>
              </w:rPr>
              <w:t>CN</w:t>
            </w:r>
          </w:p>
        </w:tc>
        <w:tc>
          <w:tcPr>
            <w:tcW w:type="dxa" w:w="1296"/>
            <w:vAlign w:val="center"/>
            <w:shd w:fill="F8F9FA"/>
          </w:tcPr>
          <w:p>
            <w:pPr>
              <w:spacing w:after="20" w:before="20"/>
              <w:jc w:val="center"/>
            </w:pPr>
            <w:r>
              <w:rPr>
                <w:rFonts w:ascii="Calibri" w:hAnsi="Calibri"/>
                <w:color w:val="202124"/>
                <w:sz w:val="13"/>
              </w:rPr>
              <w:t>Hebei</w:t>
            </w:r>
          </w:p>
        </w:tc>
        <w:tc>
          <w:tcPr>
            <w:tcW w:type="dxa" w:w="1296"/>
            <w:vAlign w:val="center"/>
            <w:shd w:fill="F8F9FA"/>
          </w:tcPr>
          <w:p>
            <w:pPr>
              <w:spacing w:after="20" w:before="20"/>
              <w:jc w:val="center"/>
            </w:pPr>
            <w:r>
              <w:rPr>
                <w:rFonts w:ascii="Calibri" w:hAnsi="Calibri"/>
                <w:color w:val="202124"/>
                <w:sz w:val="13"/>
              </w:rPr>
              <w:t>Tangshan</w:t>
            </w:r>
          </w:p>
        </w:tc>
        <w:tc>
          <w:tcPr>
            <w:tcW w:type="dxa" w:w="1728"/>
            <w:vAlign w:val="center"/>
            <w:shd w:fill="F8F9FA"/>
          </w:tcPr>
          <w:p>
            <w:pPr>
              <w:spacing w:after="20" w:before="20"/>
              <w:jc w:val="center"/>
            </w:pPr>
            <w:r>
              <w:rPr>
                <w:rFonts w:ascii="Calibri" w:hAnsi="Calibri"/>
                <w:color w:val="202124"/>
                <w:sz w:val="13"/>
              </w:rPr>
              <w:t>MEE Hebei</w:t>
            </w:r>
          </w:p>
        </w:tc>
        <w:tc>
          <w:tcPr>
            <w:tcW w:type="dxa" w:w="2664"/>
            <w:vAlign w:val="center"/>
            <w:shd w:fill="F8F9FA"/>
          </w:tcPr>
          <w:p>
            <w:pPr>
              <w:spacing w:after="20" w:before="20"/>
              <w:jc w:val="center"/>
            </w:pPr>
            <w:r>
              <w:rPr>
                <w:rFonts w:ascii="Calibri" w:hAnsi="Calibri"/>
                <w:color w:val="202124"/>
                <w:sz w:val="13"/>
              </w:rPr>
              <w:t>mee.hebei@mee.gov.cn</w:t>
            </w:r>
          </w:p>
        </w:tc>
        <w:tc>
          <w:tcPr>
            <w:tcW w:type="dxa" w:w="1008"/>
            <w:vAlign w:val="center"/>
            <w:shd w:fill="F8F9FA"/>
          </w:tcPr>
          <w:p>
            <w:pPr>
              <w:spacing w:after="20" w:before="20"/>
              <w:jc w:val="center"/>
            </w:pPr>
            <w:r>
              <w:rPr>
                <w:rFonts w:ascii="Calibri" w:hAnsi="Calibri"/>
                <w:color w:val="202124"/>
                <w:sz w:val="13"/>
              </w:rPr>
              <w:t>45 min</w:t>
            </w:r>
          </w:p>
        </w:tc>
        <w:tc>
          <w:tcPr>
            <w:tcW w:type="dxa" w:w="864"/>
            <w:vAlign w:val="center"/>
            <w:shd w:fill="F8F9FA"/>
          </w:tcPr>
          <w:p>
            <w:pPr>
              <w:spacing w:after="20" w:before="20"/>
              <w:jc w:val="center"/>
            </w:pPr>
            <w:r>
              <w:rPr>
                <w:rFonts w:ascii="Calibri" w:hAnsi="Calibri"/>
                <w:color w:val="202124"/>
                <w:sz w:val="13"/>
              </w:rPr>
              <w:t>zh-CN</w:t>
            </w:r>
          </w:p>
        </w:tc>
      </w:tr>
      <w:tr>
        <w:tc>
          <w:tcPr>
            <w:tcW w:type="dxa" w:w="864"/>
            <w:vAlign w:val="center"/>
          </w:tcPr>
          <w:p>
            <w:pPr>
              <w:spacing w:after="20" w:before="20"/>
              <w:jc w:val="left"/>
            </w:pPr>
            <w:r>
              <w:rPr>
                <w:rFonts w:ascii="Calibri" w:hAnsi="Calibri"/>
                <w:color w:val="202124"/>
                <w:sz w:val="13"/>
              </w:rPr>
              <w:t>RU</w:t>
            </w:r>
          </w:p>
        </w:tc>
        <w:tc>
          <w:tcPr>
            <w:tcW w:type="dxa" w:w="1296"/>
            <w:vAlign w:val="center"/>
          </w:tcPr>
          <w:p>
            <w:pPr>
              <w:spacing w:after="20" w:before="20"/>
              <w:jc w:val="center"/>
            </w:pPr>
            <w:r>
              <w:rPr>
                <w:rFonts w:ascii="Calibri" w:hAnsi="Calibri"/>
                <w:color w:val="202124"/>
                <w:sz w:val="13"/>
              </w:rPr>
              <w:t>Moscow</w:t>
            </w:r>
          </w:p>
        </w:tc>
        <w:tc>
          <w:tcPr>
            <w:tcW w:type="dxa" w:w="1296"/>
            <w:vAlign w:val="center"/>
          </w:tcPr>
          <w:p>
            <w:pPr>
              <w:spacing w:after="20" w:before="20"/>
              <w:jc w:val="center"/>
            </w:pPr>
            <w:r>
              <w:rPr>
                <w:rFonts w:ascii="Calibri" w:hAnsi="Calibri"/>
                <w:color w:val="202124"/>
                <w:sz w:val="13"/>
              </w:rPr>
              <w:t>Moscow</w:t>
            </w:r>
          </w:p>
        </w:tc>
        <w:tc>
          <w:tcPr>
            <w:tcW w:type="dxa" w:w="1728"/>
            <w:vAlign w:val="center"/>
          </w:tcPr>
          <w:p>
            <w:pPr>
              <w:spacing w:after="20" w:before="20"/>
              <w:jc w:val="center"/>
            </w:pPr>
            <w:r>
              <w:rPr>
                <w:rFonts w:ascii="Calibri" w:hAnsi="Calibri"/>
                <w:color w:val="202124"/>
                <w:sz w:val="13"/>
              </w:rPr>
              <w:t>Roshydromet</w:t>
            </w:r>
          </w:p>
        </w:tc>
        <w:tc>
          <w:tcPr>
            <w:tcW w:type="dxa" w:w="2664"/>
            <w:vAlign w:val="center"/>
          </w:tcPr>
          <w:p>
            <w:pPr>
              <w:spacing w:after="20" w:before="20"/>
              <w:jc w:val="center"/>
            </w:pPr>
            <w:r>
              <w:rPr>
                <w:rFonts w:ascii="Calibri" w:hAnsi="Calibri"/>
                <w:color w:val="202124"/>
                <w:sz w:val="13"/>
              </w:rPr>
              <w:t>info@mosecom.ru</w:t>
            </w:r>
          </w:p>
        </w:tc>
        <w:tc>
          <w:tcPr>
            <w:tcW w:type="dxa" w:w="1008"/>
            <w:vAlign w:val="center"/>
          </w:tcPr>
          <w:p>
            <w:pPr>
              <w:spacing w:after="20" w:before="20"/>
              <w:jc w:val="center"/>
            </w:pPr>
            <w:r>
              <w:rPr>
                <w:rFonts w:ascii="Calibri" w:hAnsi="Calibri"/>
                <w:color w:val="202124"/>
                <w:sz w:val="13"/>
              </w:rPr>
              <w:t>60 min</w:t>
            </w:r>
          </w:p>
        </w:tc>
        <w:tc>
          <w:tcPr>
            <w:tcW w:type="dxa" w:w="864"/>
            <w:vAlign w:val="center"/>
          </w:tcPr>
          <w:p>
            <w:pPr>
              <w:spacing w:after="20" w:before="20"/>
              <w:jc w:val="center"/>
            </w:pPr>
            <w:r>
              <w:rPr>
                <w:rFonts w:ascii="Calibri" w:hAnsi="Calibri"/>
                <w:color w:val="202124"/>
                <w:sz w:val="13"/>
              </w:rPr>
              <w:t>ru-RU</w:t>
            </w:r>
          </w:p>
        </w:tc>
      </w:tr>
      <w:tr>
        <w:tc>
          <w:tcPr>
            <w:tcW w:type="dxa" w:w="864"/>
            <w:vAlign w:val="center"/>
            <w:shd w:fill="F8F9FA"/>
          </w:tcPr>
          <w:p>
            <w:pPr>
              <w:spacing w:after="20" w:before="20"/>
              <w:jc w:val="left"/>
            </w:pPr>
            <w:r>
              <w:rPr>
                <w:rFonts w:ascii="Calibri" w:hAnsi="Calibri"/>
                <w:color w:val="202124"/>
                <w:sz w:val="13"/>
              </w:rPr>
              <w:t>ZA</w:t>
            </w:r>
          </w:p>
        </w:tc>
        <w:tc>
          <w:tcPr>
            <w:tcW w:type="dxa" w:w="1296"/>
            <w:vAlign w:val="center"/>
            <w:shd w:fill="F8F9FA"/>
          </w:tcPr>
          <w:p>
            <w:pPr>
              <w:spacing w:after="20" w:before="20"/>
              <w:jc w:val="center"/>
            </w:pPr>
            <w:r>
              <w:rPr>
                <w:rFonts w:ascii="Calibri" w:hAnsi="Calibri"/>
                <w:color w:val="202124"/>
                <w:sz w:val="13"/>
              </w:rPr>
              <w:t>Gauteng</w:t>
            </w:r>
          </w:p>
        </w:tc>
        <w:tc>
          <w:tcPr>
            <w:tcW w:type="dxa" w:w="1296"/>
            <w:vAlign w:val="center"/>
            <w:shd w:fill="F8F9FA"/>
          </w:tcPr>
          <w:p>
            <w:pPr>
              <w:spacing w:after="20" w:before="20"/>
              <w:jc w:val="center"/>
            </w:pPr>
            <w:r>
              <w:rPr>
                <w:rFonts w:ascii="Calibri" w:hAnsi="Calibri"/>
                <w:color w:val="202124"/>
                <w:sz w:val="13"/>
              </w:rPr>
              <w:t>Jo’burg</w:t>
            </w:r>
          </w:p>
        </w:tc>
        <w:tc>
          <w:tcPr>
            <w:tcW w:type="dxa" w:w="1728"/>
            <w:vAlign w:val="center"/>
            <w:shd w:fill="F8F9FA"/>
          </w:tcPr>
          <w:p>
            <w:pPr>
              <w:spacing w:after="20" w:before="20"/>
              <w:jc w:val="center"/>
            </w:pPr>
            <w:r>
              <w:rPr>
                <w:rFonts w:ascii="Calibri" w:hAnsi="Calibri"/>
                <w:color w:val="202124"/>
                <w:sz w:val="13"/>
              </w:rPr>
              <w:t>DEFF</w:t>
            </w:r>
          </w:p>
        </w:tc>
        <w:tc>
          <w:tcPr>
            <w:tcW w:type="dxa" w:w="2664"/>
            <w:vAlign w:val="center"/>
            <w:shd w:fill="F8F9FA"/>
          </w:tcPr>
          <w:p>
            <w:pPr>
              <w:spacing w:after="20" w:before="20"/>
              <w:jc w:val="center"/>
            </w:pPr>
            <w:r>
              <w:rPr>
                <w:rFonts w:ascii="Calibri" w:hAnsi="Calibri"/>
                <w:color w:val="202124"/>
                <w:sz w:val="13"/>
              </w:rPr>
              <w:t>callcentre@dffe.gov.za</w:t>
            </w:r>
          </w:p>
        </w:tc>
        <w:tc>
          <w:tcPr>
            <w:tcW w:type="dxa" w:w="1008"/>
            <w:vAlign w:val="center"/>
            <w:shd w:fill="F8F9FA"/>
          </w:tcPr>
          <w:p>
            <w:pPr>
              <w:spacing w:after="20" w:before="20"/>
              <w:jc w:val="center"/>
            </w:pPr>
            <w:r>
              <w:rPr>
                <w:rFonts w:ascii="Calibri" w:hAnsi="Calibri"/>
                <w:color w:val="202124"/>
                <w:sz w:val="13"/>
              </w:rPr>
              <w:t>60 min</w:t>
            </w:r>
          </w:p>
        </w:tc>
        <w:tc>
          <w:tcPr>
            <w:tcW w:type="dxa" w:w="864"/>
            <w:vAlign w:val="center"/>
            <w:shd w:fill="F8F9FA"/>
          </w:tcPr>
          <w:p>
            <w:pPr>
              <w:spacing w:after="20" w:before="20"/>
              <w:jc w:val="center"/>
            </w:pPr>
            <w:r>
              <w:rPr>
                <w:rFonts w:ascii="Calibri" w:hAnsi="Calibri"/>
                <w:color w:val="202124"/>
                <w:sz w:val="13"/>
              </w:rPr>
              <w:t>en-ZA</w:t>
            </w:r>
          </w:p>
        </w:tc>
      </w:tr>
      <w:tr>
        <w:tc>
          <w:tcPr>
            <w:tcW w:type="dxa" w:w="864"/>
            <w:vAlign w:val="center"/>
          </w:tcPr>
          <w:p>
            <w:pPr>
              <w:spacing w:after="20" w:before="20"/>
              <w:jc w:val="left"/>
            </w:pPr>
            <w:r>
              <w:rPr>
                <w:rFonts w:ascii="Calibri" w:hAnsi="Calibri"/>
                <w:color w:val="202124"/>
                <w:sz w:val="13"/>
              </w:rPr>
              <w:t>ZA</w:t>
            </w:r>
          </w:p>
        </w:tc>
        <w:tc>
          <w:tcPr>
            <w:tcW w:type="dxa" w:w="1296"/>
            <w:vAlign w:val="center"/>
          </w:tcPr>
          <w:p>
            <w:pPr>
              <w:spacing w:after="20" w:before="20"/>
              <w:jc w:val="center"/>
            </w:pPr>
            <w:r>
              <w:rPr>
                <w:rFonts w:ascii="Calibri" w:hAnsi="Calibri"/>
                <w:color w:val="202124"/>
                <w:sz w:val="13"/>
              </w:rPr>
              <w:t>W.Cape</w:t>
            </w:r>
          </w:p>
        </w:tc>
        <w:tc>
          <w:tcPr>
            <w:tcW w:type="dxa" w:w="1296"/>
            <w:vAlign w:val="center"/>
          </w:tcPr>
          <w:p>
            <w:pPr>
              <w:spacing w:after="20" w:before="20"/>
              <w:jc w:val="center"/>
            </w:pPr>
            <w:r>
              <w:rPr>
                <w:rFonts w:ascii="Calibri" w:hAnsi="Calibri"/>
                <w:color w:val="202124"/>
                <w:sz w:val="13"/>
              </w:rPr>
              <w:t>Cape Town</w:t>
            </w:r>
          </w:p>
        </w:tc>
        <w:tc>
          <w:tcPr>
            <w:tcW w:type="dxa" w:w="1728"/>
            <w:vAlign w:val="center"/>
          </w:tcPr>
          <w:p>
            <w:pPr>
              <w:spacing w:after="20" w:before="20"/>
              <w:jc w:val="center"/>
            </w:pPr>
            <w:r>
              <w:rPr>
                <w:rFonts w:ascii="Calibri" w:hAnsi="Calibri"/>
                <w:color w:val="202124"/>
                <w:sz w:val="13"/>
              </w:rPr>
              <w:t>SAWS</w:t>
            </w:r>
          </w:p>
        </w:tc>
        <w:tc>
          <w:tcPr>
            <w:tcW w:type="dxa" w:w="2664"/>
            <w:vAlign w:val="center"/>
          </w:tcPr>
          <w:p>
            <w:pPr>
              <w:spacing w:after="20" w:before="20"/>
              <w:jc w:val="center"/>
            </w:pPr>
            <w:r>
              <w:rPr>
                <w:rFonts w:ascii="Calibri" w:hAnsi="Calibri"/>
                <w:color w:val="202124"/>
                <w:sz w:val="13"/>
              </w:rPr>
              <w:t>info@weathersa.co.za</w:t>
            </w:r>
          </w:p>
        </w:tc>
        <w:tc>
          <w:tcPr>
            <w:tcW w:type="dxa" w:w="1008"/>
            <w:vAlign w:val="center"/>
          </w:tcPr>
          <w:p>
            <w:pPr>
              <w:spacing w:after="20" w:before="20"/>
              <w:jc w:val="center"/>
            </w:pPr>
            <w:r>
              <w:rPr>
                <w:rFonts w:ascii="Calibri" w:hAnsi="Calibri"/>
                <w:color w:val="202124"/>
                <w:sz w:val="13"/>
              </w:rPr>
              <w:t>60 min</w:t>
            </w:r>
          </w:p>
        </w:tc>
        <w:tc>
          <w:tcPr>
            <w:tcW w:type="dxa" w:w="864"/>
            <w:vAlign w:val="center"/>
          </w:tcPr>
          <w:p>
            <w:pPr>
              <w:spacing w:after="20" w:before="20"/>
              <w:jc w:val="center"/>
            </w:pPr>
            <w:r>
              <w:rPr>
                <w:rFonts w:ascii="Calibri" w:hAnsi="Calibri"/>
                <w:color w:val="202124"/>
                <w:sz w:val="13"/>
              </w:rPr>
              <w:t>en-ZA</w:t>
            </w:r>
          </w:p>
        </w:tc>
      </w:tr>
    </w:tbl>
    <w:p>
      <w:pPr>
        <w:spacing w:after="40"/>
      </w:pPr>
    </w:p>
    <w:p>
      <w:pPr>
        <w:pStyle w:val="Heading2"/>
      </w:pPr>
      <w:r>
        <w:t>A.3  Glossary (for Delegates)</w:t>
      </w:r>
    </w:p>
    <w:p>
      <w:pPr>
        <w:pStyle w:val="ListBullet"/>
        <w:spacing w:after="40"/>
      </w:pPr>
      <w:r>
        <w:rPr>
          <w:rFonts w:ascii="Calibri" w:hAnsi="Calibri"/>
          <w:b/>
          <w:sz w:val="14"/>
        </w:rPr>
        <w:t xml:space="preserve">Bbox: </w:t>
      </w:r>
      <w:r>
        <w:rPr>
          <w:rFonts w:ascii="Calibri" w:hAnsi="Calibri"/>
          <w:color w:val="5F6368"/>
          <w:sz w:val="14"/>
        </w:rPr>
        <w:t>Bounding box — rectangle around plume in photo (0–1000 coords).</w:t>
      </w:r>
    </w:p>
    <w:p>
      <w:pPr>
        <w:pStyle w:val="ListBullet"/>
        <w:spacing w:after="40"/>
      </w:pPr>
      <w:r>
        <w:rPr>
          <w:rFonts w:ascii="Calibri" w:hAnsi="Calibri"/>
          <w:b/>
          <w:sz w:val="14"/>
        </w:rPr>
        <w:t xml:space="preserve">CAMS / ERA5 / S5P: </w:t>
      </w:r>
      <w:r>
        <w:rPr>
          <w:rFonts w:ascii="Calibri" w:hAnsi="Calibri"/>
          <w:color w:val="5F6368"/>
          <w:sz w:val="14"/>
        </w:rPr>
        <w:t>Copernicus services: CAMS = atmospheric composition forecasts (PM2.5…); ERA5 = reanalysis weather (wind, PBLH); S5P = Sentinel-5P satellite NO₂ column.</w:t>
      </w:r>
    </w:p>
    <w:p>
      <w:pPr>
        <w:pStyle w:val="ListBullet"/>
        <w:spacing w:after="40"/>
      </w:pPr>
      <w:r>
        <w:rPr>
          <w:rFonts w:ascii="Calibri" w:hAnsi="Calibri"/>
          <w:b/>
          <w:sz w:val="14"/>
        </w:rPr>
        <w:t xml:space="preserve">DPDG: </w:t>
      </w:r>
      <w:r>
        <w:rPr>
          <w:rFonts w:ascii="Calibri" w:hAnsi="Calibri"/>
          <w:color w:val="5F6368"/>
          <w:sz w:val="14"/>
        </w:rPr>
        <w:t>Digital Public Good — open-source, standards-based, government-usable (DPG Alliance).</w:t>
      </w:r>
    </w:p>
    <w:p>
      <w:pPr>
        <w:pStyle w:val="ListBullet"/>
        <w:spacing w:after="40"/>
      </w:pPr>
      <w:r>
        <w:rPr>
          <w:rFonts w:ascii="Calibri" w:hAnsi="Calibri"/>
          <w:b/>
          <w:sz w:val="14"/>
        </w:rPr>
        <w:t xml:space="preserve">Federated Learning + DP: </w:t>
      </w:r>
      <w:r>
        <w:rPr>
          <w:rFonts w:ascii="Calibri" w:hAnsi="Calibri"/>
          <w:color w:val="5F6368"/>
          <w:sz w:val="14"/>
        </w:rPr>
        <w:t>Train together without sharing raw data; DP = differential privacy (ε=2.1) math guarantee that gradients hide individual data.</w:t>
      </w:r>
    </w:p>
    <w:p>
      <w:pPr>
        <w:pStyle w:val="ListBullet"/>
        <w:spacing w:after="40"/>
      </w:pPr>
      <w:r>
        <w:rPr>
          <w:rFonts w:ascii="Calibri" w:hAnsi="Calibri"/>
          <w:b/>
          <w:sz w:val="14"/>
        </w:rPr>
        <w:t xml:space="preserve">Hidden Hotspot: </w:t>
      </w:r>
      <w:r>
        <w:rPr>
          <w:rFonts w:ascii="Calibri" w:hAnsi="Calibri"/>
          <w:color w:val="5F6368"/>
          <w:sz w:val="14"/>
        </w:rPr>
        <w:t>VAYU flag where citizen+satellite agree but no official monitor within 8 km — invisible to macro network.</w:t>
      </w:r>
    </w:p>
    <w:p>
      <w:pPr>
        <w:pStyle w:val="ListBullet"/>
        <w:spacing w:after="40"/>
      </w:pPr>
      <w:r>
        <w:rPr>
          <w:rFonts w:ascii="Calibri" w:hAnsi="Calibri"/>
          <w:b/>
          <w:sz w:val="14"/>
        </w:rPr>
        <w:t xml:space="preserve">PBLH: </w:t>
      </w:r>
      <w:r>
        <w:rPr>
          <w:rFonts w:ascii="Calibri" w:hAnsi="Calibri"/>
          <w:color w:val="5F6368"/>
          <w:sz w:val="14"/>
        </w:rPr>
        <w:t>Planetary Boundary Layer Height — low PBLH = inversion that traps smog.</w:t>
      </w:r>
    </w:p>
    <w:p>
      <w:pPr>
        <w:pStyle w:val="ListBullet"/>
        <w:spacing w:after="40"/>
      </w:pPr>
      <w:r>
        <w:rPr>
          <w:rFonts w:ascii="Calibri" w:hAnsi="Calibri"/>
          <w:b/>
          <w:sz w:val="14"/>
        </w:rPr>
        <w:t xml:space="preserve">RACI: </w:t>
      </w:r>
      <w:r>
        <w:rPr>
          <w:rFonts w:ascii="Calibri" w:hAnsi="Calibri"/>
          <w:color w:val="5F6368"/>
          <w:sz w:val="14"/>
        </w:rPr>
        <w:t>Responsible/Accountable/Consulted/Informed — here: geofenced officer matrix.</w:t>
      </w:r>
    </w:p>
    <w:p>
      <w:pPr>
        <w:pStyle w:val="ListBullet"/>
        <w:spacing w:after="40"/>
      </w:pPr>
      <w:r>
        <w:rPr>
          <w:rFonts w:ascii="Calibri" w:hAnsi="Calibri"/>
          <w:b/>
          <w:sz w:val="14"/>
        </w:rPr>
        <w:t xml:space="preserve">RCA / STB: </w:t>
      </w:r>
      <w:r>
        <w:rPr>
          <w:rFonts w:ascii="Calibri" w:hAnsi="Calibri"/>
          <w:color w:val="5F6368"/>
          <w:sz w:val="14"/>
        </w:rPr>
        <w:t>Root-cause / Stubble burning.</w:t>
      </w:r>
    </w:p>
    <w:p>
      <w:pPr>
        <w:pStyle w:val="ListBullet"/>
        <w:spacing w:after="40"/>
      </w:pPr>
      <w:r>
        <w:rPr>
          <w:rFonts w:ascii="Calibri" w:hAnsi="Calibri"/>
          <w:b/>
          <w:sz w:val="14"/>
        </w:rPr>
        <w:t xml:space="preserve">SecAgg: </w:t>
      </w:r>
      <w:r>
        <w:rPr>
          <w:rFonts w:ascii="Calibri" w:hAnsi="Calibri"/>
          <w:color w:val="5F6368"/>
          <w:sz w:val="14"/>
        </w:rPr>
        <w:t>Secure Aggregation — encrypted gradient averaging.</w:t>
      </w:r>
    </w:p>
    <w:p>
      <w:pPr>
        <w:pStyle w:val="ListBullet"/>
        <w:spacing w:after="40"/>
      </w:pPr>
      <w:r>
        <w:rPr>
          <w:rFonts w:ascii="Calibri" w:hAnsi="Calibri"/>
          <w:b/>
          <w:sz w:val="14"/>
        </w:rPr>
        <w:t xml:space="preserve">TFT: </w:t>
      </w:r>
      <w:r>
        <w:rPr>
          <w:rFonts w:ascii="Calibri" w:hAnsi="Calibri"/>
          <w:color w:val="5F6368"/>
          <w:sz w:val="14"/>
        </w:rPr>
        <w:t>Temporal Fusion Transformer — attention-based time-series model for PM2.5 forecasts.</w:t>
      </w:r>
    </w:p>
    <w:p>
      <w:pPr>
        <w:pStyle w:val="Heading2"/>
      </w:pPr>
      <w:r>
        <w:t>A.4  Gemini Vision Prompt (verbatim, /prompts/gemini_vision.txt)</w:t>
      </w:r>
    </w:p>
    <w:p>
      <w:pPr>
        <w:shd w:fill="202124"/>
        <w:spacing w:after="80" w:before="40"/>
      </w:pPr>
      <w:r>
        <w:rPr>
          <w:rFonts w:ascii="Consolas" w:hAnsi="Consolas"/>
          <w:color w:val="E8EAED"/>
          <w:sz w:val="13"/>
        </w:rPr>
        <w:t>SYSTEM: You are VAYU Vision... CLASSES: stubble_burning, industrial_plume, vehicle_smog, dust_storm, clear, cloud</w:t>
        <w:br/>
        <w:t>OUTPUT JSON: {"class": "...", "confidence": 0-1, "opacity_0_100": 0-100, "plume_bbox": [x,y,w,h] or null, "reasoning": "1 sentence", "language_hint": null, "needs_human_review": bool}</w:t>
        <w:br/>
        <w:t>RULE: confidence &lt;0.70 → clear + needs_human_review true. Be conservative. Cite visual evidence.</w:t>
        <w:br/>
        <w:t>EXAMPLE 1 (Punjab field): {"class":"stubble_burning","confidence":0.93,"opacity_0_100":71,"plume_bbox":[120,310,880,740],"reasoning":"Dense ground-level grey smoke across flat harvested field with flame line, not vertical chimney.", "needs_human_review": false}</w:t>
        <w:br/>
        <w:t>EXAMPLE 2 (Chimney): {"class":"industrial_plume","confidence":0.91,"opacity_0_100":78, ... }</w:t>
      </w:r>
    </w:p>
    <w:p>
      <w:pPr>
        <w:pStyle w:val="Heading2"/>
      </w:pPr>
      <w:r>
        <w:t>A.5  Revision History &amp; Sign-offs</w:t>
      </w:r>
    </w:p>
    <w:tbl>
      <w:tblPr>
        <w:tblStyle w:val="LightGrid-Accent1"/>
        <w:tblW w:type="auto" w:w="0"/>
        <w:jc w:val="center"/>
        <w:tblLayout w:type="fixed"/>
        <w:tblLook w:firstColumn="1" w:firstRow="1" w:lastColumn="0" w:lastRow="0" w:noHBand="0" w:noVBand="1" w:val="04A0"/>
      </w:tblPr>
      <w:tblGrid>
        <w:gridCol w:w="1008"/>
        <w:gridCol w:w="1296"/>
        <w:gridCol w:w="2160"/>
        <w:gridCol w:w="4032"/>
        <w:gridCol w:w="1872"/>
      </w:tblGrid>
      <w:tr>
        <w:tc>
          <w:tcPr>
            <w:tcW w:type="dxa" w:w="2045"/>
            <w:vAlign w:val="center"/>
            <w:shd w:fill="1A73E8"/>
          </w:tcPr>
          <w:p>
            <w:pPr>
              <w:spacing w:after="20" w:before="20"/>
              <w:jc w:val="center"/>
            </w:pPr>
            <w:r>
              <w:rPr>
                <w:rFonts w:ascii="Calibri" w:hAnsi="Calibri"/>
                <w:b/>
                <w:color w:val="FFFFFF"/>
                <w:sz w:val="14"/>
              </w:rPr>
              <w:t>Version</w:t>
            </w:r>
          </w:p>
        </w:tc>
        <w:tc>
          <w:tcPr>
            <w:tcW w:type="dxa" w:w="2045"/>
            <w:vAlign w:val="center"/>
            <w:shd w:fill="1A73E8"/>
          </w:tcPr>
          <w:p>
            <w:pPr>
              <w:spacing w:after="20" w:before="20"/>
              <w:jc w:val="center"/>
            </w:pPr>
            <w:r>
              <w:rPr>
                <w:rFonts w:ascii="Calibri" w:hAnsi="Calibri"/>
                <w:b/>
                <w:color w:val="FFFFFF"/>
                <w:sz w:val="14"/>
              </w:rPr>
              <w:t>Date (IST)</w:t>
            </w:r>
          </w:p>
        </w:tc>
        <w:tc>
          <w:tcPr>
            <w:tcW w:type="dxa" w:w="2045"/>
            <w:vAlign w:val="center"/>
            <w:shd w:fill="1A73E8"/>
          </w:tcPr>
          <w:p>
            <w:pPr>
              <w:spacing w:after="20" w:before="20"/>
              <w:jc w:val="center"/>
            </w:pPr>
            <w:r>
              <w:rPr>
                <w:rFonts w:ascii="Calibri" w:hAnsi="Calibri"/>
                <w:b/>
                <w:color w:val="FFFFFF"/>
                <w:sz w:val="14"/>
              </w:rPr>
              <w:t>Author</w:t>
            </w:r>
          </w:p>
        </w:tc>
        <w:tc>
          <w:tcPr>
            <w:tcW w:type="dxa" w:w="2045"/>
            <w:vAlign w:val="center"/>
            <w:shd w:fill="1A73E8"/>
          </w:tcPr>
          <w:p>
            <w:pPr>
              <w:spacing w:after="20" w:before="20"/>
              <w:jc w:val="center"/>
            </w:pPr>
            <w:r>
              <w:rPr>
                <w:rFonts w:ascii="Calibri" w:hAnsi="Calibri"/>
                <w:b/>
                <w:color w:val="FFFFFF"/>
                <w:sz w:val="14"/>
              </w:rPr>
              <w:t>Change</w:t>
            </w:r>
          </w:p>
        </w:tc>
        <w:tc>
          <w:tcPr>
            <w:tcW w:type="dxa" w:w="2045"/>
            <w:vAlign w:val="center"/>
            <w:shd w:fill="1A73E8"/>
          </w:tcPr>
          <w:p>
            <w:pPr>
              <w:spacing w:after="20" w:before="20"/>
              <w:jc w:val="center"/>
            </w:pPr>
            <w:r>
              <w:rPr>
                <w:rFonts w:ascii="Calibri" w:hAnsi="Calibri"/>
                <w:b/>
                <w:color w:val="FFFFFF"/>
                <w:sz w:val="14"/>
              </w:rPr>
              <w:t>Approver</w:t>
            </w:r>
          </w:p>
        </w:tc>
      </w:tr>
      <w:tr>
        <w:tc>
          <w:tcPr>
            <w:tcW w:type="dxa" w:w="1008"/>
            <w:vAlign w:val="center"/>
            <w:shd w:fill="F8F9FA"/>
          </w:tcPr>
          <w:p>
            <w:pPr>
              <w:spacing w:after="20" w:before="20"/>
              <w:jc w:val="left"/>
            </w:pPr>
            <w:r>
              <w:rPr>
                <w:rFonts w:ascii="Calibri" w:hAnsi="Calibri"/>
                <w:color w:val="202124"/>
                <w:sz w:val="14"/>
              </w:rPr>
              <w:t>0.1</w:t>
            </w:r>
          </w:p>
        </w:tc>
        <w:tc>
          <w:tcPr>
            <w:tcW w:type="dxa" w:w="1296"/>
            <w:vAlign w:val="center"/>
            <w:shd w:fill="F8F9FA"/>
          </w:tcPr>
          <w:p>
            <w:pPr>
              <w:spacing w:after="20" w:before="20"/>
              <w:jc w:val="center"/>
            </w:pPr>
            <w:r>
              <w:rPr>
                <w:rFonts w:ascii="Calibri" w:hAnsi="Calibri"/>
                <w:color w:val="202124"/>
                <w:sz w:val="14"/>
              </w:rPr>
              <w:t>12 Aug 2026</w:t>
            </w:r>
          </w:p>
        </w:tc>
        <w:tc>
          <w:tcPr>
            <w:tcW w:type="dxa" w:w="2160"/>
            <w:vAlign w:val="center"/>
            <w:shd w:fill="F8F9FA"/>
          </w:tcPr>
          <w:p>
            <w:pPr>
              <w:spacing w:after="20" w:before="20"/>
              <w:jc w:val="center"/>
            </w:pPr>
            <w:r>
              <w:rPr>
                <w:rFonts w:ascii="Calibri" w:hAnsi="Calibri"/>
                <w:color w:val="202124"/>
                <w:sz w:val="14"/>
              </w:rPr>
              <w:t>Team VAYU (Chennai)</w:t>
            </w:r>
          </w:p>
        </w:tc>
        <w:tc>
          <w:tcPr>
            <w:tcW w:type="dxa" w:w="4032"/>
            <w:vAlign w:val="center"/>
            <w:shd w:fill="F8F9FA"/>
          </w:tcPr>
          <w:p>
            <w:pPr>
              <w:spacing w:after="20" w:before="20"/>
              <w:jc w:val="center"/>
            </w:pPr>
            <w:r>
              <w:rPr>
                <w:rFonts w:ascii="Calibri" w:hAnsi="Calibri"/>
                <w:color w:val="202124"/>
                <w:sz w:val="14"/>
              </w:rPr>
              <w:t>Draft from problem statement, GDG sprint notes</w:t>
            </w:r>
          </w:p>
        </w:tc>
        <w:tc>
          <w:tcPr>
            <w:tcW w:type="dxa" w:w="1872"/>
            <w:vAlign w:val="center"/>
            <w:shd w:fill="F8F9FA"/>
          </w:tcPr>
          <w:p>
            <w:pPr>
              <w:spacing w:after="20" w:before="20"/>
              <w:jc w:val="center"/>
            </w:pPr>
            <w:r>
              <w:rPr>
                <w:rFonts w:ascii="Calibri" w:hAnsi="Calibri"/>
                <w:color w:val="202124"/>
                <w:sz w:val="14"/>
              </w:rPr>
              <w:t>—</w:t>
            </w:r>
          </w:p>
        </w:tc>
      </w:tr>
      <w:tr>
        <w:tc>
          <w:tcPr>
            <w:tcW w:type="dxa" w:w="1008"/>
            <w:vAlign w:val="center"/>
          </w:tcPr>
          <w:p>
            <w:pPr>
              <w:spacing w:after="20" w:before="20"/>
              <w:jc w:val="left"/>
            </w:pPr>
            <w:r>
              <w:rPr>
                <w:rFonts w:ascii="Calibri" w:hAnsi="Calibri"/>
                <w:color w:val="202124"/>
                <w:sz w:val="14"/>
              </w:rPr>
              <w:t>0.9</w:t>
            </w:r>
          </w:p>
        </w:tc>
        <w:tc>
          <w:tcPr>
            <w:tcW w:type="dxa" w:w="1296"/>
            <w:vAlign w:val="center"/>
          </w:tcPr>
          <w:p>
            <w:pPr>
              <w:spacing w:after="20" w:before="20"/>
              <w:jc w:val="center"/>
            </w:pPr>
            <w:r>
              <w:rPr>
                <w:rFonts w:ascii="Calibri" w:hAnsi="Calibri"/>
                <w:color w:val="202124"/>
                <w:sz w:val="14"/>
              </w:rPr>
              <w:t>16 Aug 2026</w:t>
            </w:r>
          </w:p>
        </w:tc>
        <w:tc>
          <w:tcPr>
            <w:tcW w:type="dxa" w:w="2160"/>
            <w:vAlign w:val="center"/>
          </w:tcPr>
          <w:p>
            <w:pPr>
              <w:spacing w:after="20" w:before="20"/>
              <w:jc w:val="center"/>
            </w:pPr>
            <w:r>
              <w:rPr>
                <w:rFonts w:ascii="Calibri" w:hAnsi="Calibri"/>
                <w:color w:val="202124"/>
                <w:sz w:val="14"/>
              </w:rPr>
              <w:t>Team VAYU + Mentor</w:t>
            </w:r>
          </w:p>
        </w:tc>
        <w:tc>
          <w:tcPr>
            <w:tcW w:type="dxa" w:w="4032"/>
            <w:vAlign w:val="center"/>
          </w:tcPr>
          <w:p>
            <w:pPr>
              <w:spacing w:after="20" w:before="20"/>
              <w:jc w:val="center"/>
            </w:pPr>
            <w:r>
              <w:rPr>
                <w:rFonts w:ascii="Calibri" w:hAnsi="Calibri"/>
                <w:color w:val="202124"/>
                <w:sz w:val="14"/>
              </w:rPr>
              <w:t>Added CAMS/ERA5 wiring (links provided 18 Aug), TFT feature list, RACI 32 rows</w:t>
            </w:r>
          </w:p>
        </w:tc>
        <w:tc>
          <w:tcPr>
            <w:tcW w:type="dxa" w:w="1872"/>
            <w:vAlign w:val="center"/>
          </w:tcPr>
          <w:p>
            <w:pPr>
              <w:spacing w:after="20" w:before="20"/>
              <w:jc w:val="center"/>
            </w:pPr>
            <w:r>
              <w:rPr>
                <w:rFonts w:ascii="Calibri" w:hAnsi="Calibri"/>
                <w:color w:val="202124"/>
                <w:sz w:val="14"/>
              </w:rPr>
              <w:t>GDG Lead</w:t>
            </w:r>
          </w:p>
        </w:tc>
      </w:tr>
      <w:tr>
        <w:tc>
          <w:tcPr>
            <w:tcW w:type="dxa" w:w="1008"/>
            <w:vAlign w:val="center"/>
            <w:shd w:fill="F8F9FA"/>
          </w:tcPr>
          <w:p>
            <w:pPr>
              <w:spacing w:after="20" w:before="20"/>
              <w:jc w:val="left"/>
            </w:pPr>
            <w:r>
              <w:rPr>
                <w:rFonts w:ascii="Calibri" w:hAnsi="Calibri"/>
                <w:color w:val="202124"/>
                <w:sz w:val="14"/>
              </w:rPr>
              <w:t>1.0</w:t>
            </w:r>
          </w:p>
        </w:tc>
        <w:tc>
          <w:tcPr>
            <w:tcW w:type="dxa" w:w="1296"/>
            <w:vAlign w:val="center"/>
            <w:shd w:fill="F8F9FA"/>
          </w:tcPr>
          <w:p>
            <w:pPr>
              <w:spacing w:after="20" w:before="20"/>
              <w:jc w:val="center"/>
            </w:pPr>
            <w:r>
              <w:rPr>
                <w:rFonts w:ascii="Calibri" w:hAnsi="Calibri"/>
                <w:color w:val="202124"/>
                <w:sz w:val="14"/>
              </w:rPr>
              <w:t>18 Aug 2026</w:t>
            </w:r>
          </w:p>
        </w:tc>
        <w:tc>
          <w:tcPr>
            <w:tcW w:type="dxa" w:w="2160"/>
            <w:vAlign w:val="center"/>
            <w:shd w:fill="F8F9FA"/>
          </w:tcPr>
          <w:p>
            <w:pPr>
              <w:spacing w:after="20" w:before="20"/>
              <w:jc w:val="center"/>
            </w:pPr>
            <w:r>
              <w:rPr>
                <w:rFonts w:ascii="Calibri" w:hAnsi="Calibri"/>
                <w:color w:val="202124"/>
                <w:sz w:val="14"/>
              </w:rPr>
              <w:t>Team VAYU</w:t>
            </w:r>
          </w:p>
        </w:tc>
        <w:tc>
          <w:tcPr>
            <w:tcW w:type="dxa" w:w="4032"/>
            <w:vAlign w:val="center"/>
            <w:shd w:fill="F8F9FA"/>
          </w:tcPr>
          <w:p>
            <w:pPr>
              <w:spacing w:after="20" w:before="20"/>
              <w:jc w:val="center"/>
            </w:pPr>
            <w:r>
              <w:rPr>
                <w:rFonts w:ascii="Calibri" w:hAnsi="Calibri"/>
                <w:color w:val="202124"/>
                <w:sz w:val="14"/>
              </w:rPr>
              <w:t>Hackathon submission PRD — frozen for build until 24 Aug. All P0 committed.</w:t>
            </w:r>
          </w:p>
        </w:tc>
        <w:tc>
          <w:tcPr>
            <w:tcW w:type="dxa" w:w="1872"/>
            <w:vAlign w:val="center"/>
            <w:shd w:fill="F8F9FA"/>
          </w:tcPr>
          <w:p>
            <w:pPr>
              <w:spacing w:after="20" w:before="20"/>
              <w:jc w:val="center"/>
            </w:pPr>
            <w:r>
              <w:rPr>
                <w:rFonts w:ascii="Calibri" w:hAnsi="Calibri"/>
                <w:color w:val="202124"/>
                <w:sz w:val="14"/>
              </w:rPr>
              <w:t>Team — ready to build</w:t>
            </w:r>
          </w:p>
        </w:tc>
      </w:tr>
      <w:tr>
        <w:tc>
          <w:tcPr>
            <w:tcW w:type="dxa" w:w="1008"/>
            <w:vAlign w:val="center"/>
          </w:tcPr>
          <w:p>
            <w:pPr>
              <w:spacing w:after="20" w:before="20"/>
              <w:jc w:val="left"/>
            </w:pPr>
            <w:r>
              <w:rPr>
                <w:rFonts w:ascii="Calibri" w:hAnsi="Calibri"/>
                <w:color w:val="202124"/>
                <w:sz w:val="14"/>
              </w:rPr>
              <w:t>1.1 (planned)</w:t>
            </w:r>
          </w:p>
        </w:tc>
        <w:tc>
          <w:tcPr>
            <w:tcW w:type="dxa" w:w="1296"/>
            <w:vAlign w:val="center"/>
          </w:tcPr>
          <w:p>
            <w:pPr>
              <w:spacing w:after="20" w:before="20"/>
              <w:jc w:val="center"/>
            </w:pPr>
            <w:r>
              <w:rPr>
                <w:rFonts w:ascii="Calibri" w:hAnsi="Calibri"/>
                <w:color w:val="202124"/>
                <w:sz w:val="14"/>
              </w:rPr>
              <w:t>29 Aug 2026</w:t>
            </w:r>
          </w:p>
        </w:tc>
        <w:tc>
          <w:tcPr>
            <w:tcW w:type="dxa" w:w="2160"/>
            <w:vAlign w:val="center"/>
          </w:tcPr>
          <w:p>
            <w:pPr>
              <w:spacing w:after="20" w:before="20"/>
              <w:jc w:val="center"/>
            </w:pPr>
            <w:r>
              <w:rPr>
                <w:rFonts w:ascii="Calibri" w:hAnsi="Calibri"/>
                <w:color w:val="202124"/>
                <w:sz w:val="14"/>
              </w:rPr>
              <w:t>Team VAYU</w:t>
            </w:r>
          </w:p>
        </w:tc>
        <w:tc>
          <w:tcPr>
            <w:tcW w:type="dxa" w:w="4032"/>
            <w:vAlign w:val="center"/>
          </w:tcPr>
          <w:p>
            <w:pPr>
              <w:spacing w:after="20" w:before="20"/>
              <w:jc w:val="center"/>
            </w:pPr>
            <w:r>
              <w:rPr>
                <w:rFonts w:ascii="Calibri" w:hAnsi="Calibri"/>
                <w:color w:val="202124"/>
                <w:sz w:val="14"/>
              </w:rPr>
              <w:t>Incorporate jury feedback pre-Demo Day</w:t>
            </w:r>
          </w:p>
        </w:tc>
        <w:tc>
          <w:tcPr>
            <w:tcW w:type="dxa" w:w="1872"/>
            <w:vAlign w:val="center"/>
          </w:tcPr>
          <w:p>
            <w:pPr>
              <w:spacing w:after="20" w:before="20"/>
              <w:jc w:val="center"/>
            </w:pPr>
            <w:r>
              <w:rPr>
                <w:rFonts w:ascii="Calibri" w:hAnsi="Calibri"/>
                <w:color w:val="202124"/>
                <w:sz w:val="14"/>
              </w:rPr>
              <w:t>Jury + MoEFCC pilot sponsor</w:t>
            </w:r>
          </w:p>
        </w:tc>
      </w:tr>
    </w:tbl>
    <w:p>
      <w:pPr>
        <w:spacing w:after="40"/>
      </w:pPr>
    </w:p>
    <w:p>
      <w:pPr>
        <w:spacing w:after="80"/>
        <w:jc w:val="left"/>
      </w:pPr>
      <w:r>
        <w:rPr>
          <w:rFonts w:ascii="Calibri" w:hAnsi="Calibri"/>
          <w:b w:val="0"/>
          <w:i/>
          <w:color w:val="C5221F"/>
          <w:sz w:val="14"/>
        </w:rPr>
        <w:t>Sign-off: This PRD represents our commitment for the 24 Aug submission. Any P0 cut requires product + tech + policy trio sign-off and a 1-slide jury update.</w:t>
      </w:r>
    </w:p>
    <w:p>
      <w:pPr>
        <w:pBdr>
          <w:bottom w:val="single" w:sz="4" w:space="1" w:color="E8EAED"/>
        </w:pBdr>
        <w:spacing w:before="20" w:after="120"/>
      </w:pPr>
    </w:p>
    <w:p>
      <w:pPr>
        <w:spacing w:after="80"/>
        <w:jc w:val="center"/>
      </w:pPr>
      <w:r>
        <w:rPr>
          <w:rFonts w:ascii="Calibri" w:hAnsi="Calibri"/>
          <w:b w:val="0"/>
          <w:i w:val="0"/>
          <w:color w:val="5F6368"/>
          <w:sz w:val="13"/>
        </w:rPr>
        <w:t>VAYU PRD v1.0 — Federated Climate Intelligence for BRICS  •  Apache 2.0 DPG  •  Built with Gemini • Vertex AI • BigQuery • Earth Engine • Maps • Firebase • Translation • Speech-to-Text • Cloud Run  •  Data: Copernicus CC BY + OpenAQ CC BY + Sentinel  •  Contact: team@vayu-brics.web.app</w:t>
      </w:r>
    </w:p>
    <w:p>
      <w:pPr>
        <w:spacing w:after="80"/>
        <w:jc w:val="center"/>
      </w:pPr>
      <w:r>
        <w:rPr>
          <w:rFonts w:ascii="Calibri" w:hAnsi="Calibri"/>
          <w:b/>
          <w:i w:val="0"/>
          <w:color w:val="1A73E8"/>
          <w:sz w:val="14"/>
        </w:rPr>
        <w:t>Thank you. धन्यवाद • Obrigado • Спасибо • 谢谢 • Siyabonga — “The air doesn’t carry a passport. Our response shouldn’t need one either.”</w:t>
      </w:r>
    </w:p>
    <w:sectPr w:rsidR="00FC693F" w:rsidRPr="0006063C" w:rsidSect="00034616">
      <w:headerReference w:type="default" r:id="rId9"/>
      <w:footerReference w:type="default" r:id="rId10"/>
      <w:pgSz w:w="12240" w:h="15840"/>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2"/>
      </w:rPr>
      <w:t xml:space="preserve">Page </w:t>
    </w:r>
    <w:r>
      <w:fldChar w:fldCharType="begin"/>
    </w:r>
    <w:r>
      <w:instrText xml:space="preserve">PAGE</w:instrText>
    </w:r>
    <w:r>
      <w:fldChar w:fldCharType="end"/>
    </w:r>
    <w:r>
      <w:rPr>
        <w:color w:val="5F6368"/>
        <w:sz w:val="12"/>
      </w:rPr>
      <w:t xml:space="preserve">  •  vayu-brics.web.app  •  github.com/vayu-brics/vayu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F6368"/>
        <w:sz w:val="12"/>
      </w:rPr>
      <w:t>VAYU  •  Federated Climate Intelligence for BRICS  •  PRD v1.0  —  Confidential for Build with AI Jury &amp; BRICS Demo Day  •  18 Aug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202124"/>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Bdr>
        <w:bottom w:val="single" w:sz="6" w:space="4" w:color="1A73E8"/>
      </w:pBdr>
    </w:pPr>
    <w:rPr>
      <w:rFonts w:asciiTheme="majorHAnsi" w:eastAsiaTheme="majorEastAsia" w:hAnsiTheme="majorHAnsi" w:cstheme="majorBidi" w:ascii="Calibri" w:hAnsi="Calibri"/>
      <w:b/>
      <w:bCs/>
      <w:color w:val="1A73E8"/>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202124"/>
      <w:sz w:val="21"/>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202124"/>
      <w:sz w:val="18"/>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Calibri" w:hAnsi="Calibri"/>
      <w:b/>
      <w:bCs/>
      <w:i/>
      <w:iCs/>
      <w:color w:val="374757"/>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