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Государственное бюджетное общеобразовательное учреждение</w:t>
      </w:r>
      <w:r>
        <w:rPr>
          <w:sz w:val="28"/>
        </w:rPr>
      </w:r>
      <w:r/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средняя общеобразовательная школа №138</w:t>
      </w:r>
      <w:r>
        <w:rPr>
          <w:sz w:val="28"/>
        </w:rPr>
      </w:r>
      <w:r/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имени Святого благоверного князя Александра Невского</w:t>
      </w:r>
      <w:r>
        <w:rPr>
          <w:sz w:val="28"/>
        </w:rPr>
      </w:r>
      <w:r/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Калининского района Санкт-Петербурга</w:t>
      </w:r>
      <w:r>
        <w:rPr>
          <w:sz w:val="28"/>
        </w:rPr>
      </w:r>
      <w:r/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lef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pStyle w:val="656"/>
        <w:jc w:val="center"/>
        <w:rPr>
          <w:rFonts w:ascii="JetBrains Mono" w:hAnsi="JetBrains Mono" w:cs="JetBrains Mono" w:eastAsia="JetBrains Mono"/>
          <w:sz w:val="28"/>
          <w:szCs w:val="40"/>
        </w:rPr>
      </w:pPr>
      <w:r>
        <w:rPr>
          <w:rFonts w:ascii="JetBrains Mono" w:hAnsi="JetBrains Mono" w:cs="JetBrains Mono" w:eastAsia="JetBrains Mono"/>
          <w:sz w:val="28"/>
          <w:szCs w:val="40"/>
        </w:rPr>
        <w:t xml:space="preserve">Курсовая работа</w:t>
      </w:r>
      <w:r>
        <w:rPr>
          <w:sz w:val="28"/>
        </w:rPr>
      </w:r>
      <w:r/>
    </w:p>
    <w:p>
      <w:pPr>
        <w:pStyle w:val="656"/>
        <w:jc w:val="center"/>
        <w:rPr>
          <w:rFonts w:ascii="JetBrains Mono" w:hAnsi="JetBrains Mono" w:cs="JetBrains Mono" w:eastAsia="JetBrains Mono"/>
          <w:sz w:val="28"/>
          <w:szCs w:val="40"/>
        </w:rPr>
      </w:pPr>
      <w:r>
        <w:rPr>
          <w:rFonts w:ascii="JetBrains Mono" w:hAnsi="JetBrains Mono" w:cs="JetBrains Mono" w:eastAsia="JetBrains Mono"/>
          <w:sz w:val="28"/>
          <w:szCs w:val="40"/>
        </w:rPr>
        <w:t xml:space="preserve">«Наука о данных в сфере образования</w:t>
      </w:r>
      <w:r>
        <w:rPr>
          <w:rFonts w:ascii="JetBrains Mono" w:hAnsi="JetBrains Mono" w:cs="JetBrains Mono" w:eastAsia="JetBrains Mono"/>
          <w:sz w:val="28"/>
          <w:szCs w:val="40"/>
        </w:rPr>
        <w:t xml:space="preserve">»</w:t>
      </w:r>
      <w:r>
        <w:rPr>
          <w:sz w:val="28"/>
        </w:rPr>
      </w:r>
      <w:r/>
    </w:p>
    <w:p>
      <w:pPr>
        <w:jc w:val="lef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righ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Выполнил: </w:t>
      </w:r>
      <w:r>
        <w:rPr>
          <w:sz w:val="28"/>
        </w:rPr>
      </w:r>
      <w:r/>
    </w:p>
    <w:p>
      <w:pPr>
        <w:jc w:val="righ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Ученик 9а класса</w:t>
      </w:r>
      <w:r>
        <w:rPr>
          <w:sz w:val="28"/>
        </w:rPr>
      </w:r>
      <w:r/>
    </w:p>
    <w:p>
      <w:pPr>
        <w:jc w:val="righ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Фиолетов Эдуард</w:t>
      </w:r>
      <w:r>
        <w:rPr>
          <w:sz w:val="28"/>
        </w:rPr>
      </w:r>
      <w:r/>
    </w:p>
    <w:p>
      <w:pPr>
        <w:jc w:val="righ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Руководитель:</w:t>
      </w:r>
      <w:r>
        <w:rPr>
          <w:sz w:val="28"/>
        </w:rPr>
      </w:r>
      <w:r/>
    </w:p>
    <w:p>
      <w:pPr>
        <w:jc w:val="righ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О.О.О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</w:r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Санкт-Петербург</w:t>
      </w:r>
      <w:r>
        <w:rPr>
          <w:sz w:val="28"/>
        </w:rPr>
      </w:r>
      <w:r/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2020</w:t>
      </w:r>
      <w:r>
        <w:rPr>
          <w:sz w:val="28"/>
        </w:rPr>
      </w:r>
      <w:r/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Содержание</w:t>
      </w:r>
      <w:r>
        <w:rPr>
          <w:sz w:val="28"/>
        </w:rPr>
      </w:r>
      <w:r/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1. Вступление</w:t>
      </w:r>
      <w:r>
        <w:rPr>
          <w:sz w:val="28"/>
        </w:rPr>
      </w:r>
      <w:r/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 Основная часть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2.1 Теоретическая часть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ab/>
      </w:r>
      <w:r>
        <w:rPr>
          <w:rFonts w:ascii="JetBrains Mono" w:hAnsi="JetBrains Mono" w:cs="JetBrains Mono" w:eastAsia="JetBrains Mono"/>
          <w:sz w:val="28"/>
          <w:szCs w:val="28"/>
        </w:rPr>
        <w:t xml:space="preserve">2.1.1 Что такое наука о данных?</w:t>
      </w:r>
      <w:r>
        <w:rPr>
          <w:sz w:val="28"/>
        </w:rPr>
      </w:r>
      <w:r/>
    </w:p>
    <w:p>
      <w:pPr>
        <w:ind w:left="709" w:firstLine="708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2.1.2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Как работает Аналитик данных</w:t>
      </w:r>
      <w:r>
        <w:rPr>
          <w:sz w:val="28"/>
        </w:rPr>
      </w:r>
      <w:r/>
    </w:p>
    <w:p>
      <w:pPr>
        <w:ind w:left="709" w:firstLine="708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2.1.3 Составляющие Data Science        </w:t>
      </w:r>
      <w:r>
        <w:rPr>
          <w:sz w:val="28"/>
        </w:rPr>
      </w:r>
      <w:r/>
    </w:p>
    <w:p>
      <w:pPr>
        <w:ind w:left="709" w:firstLine="708"/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  <w:t xml:space="preserve">2.1.4 Инструменты в работе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 Практическая часть 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2.2.1 Постановка задачи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2.2.2 Собираем исходные данные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2.2.3 Предварительный анализ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2.2.4 Нахождение значимостей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2.2.5 Точка прогноза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2.2.6 Построение модели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2.2.7</w:t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 xml:space="preserve"> Результат</w:t>
      </w:r>
      <w:r>
        <w:rPr>
          <w:sz w:val="28"/>
        </w:rPr>
      </w:r>
      <w:r/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3. Заключение  </w:t>
      </w:r>
      <w:r>
        <w:rPr>
          <w:sz w:val="28"/>
        </w:rPr>
      </w:r>
      <w:r/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4. Список литературы</w:t>
      </w:r>
      <w:r>
        <w:rPr>
          <w:sz w:val="28"/>
        </w:rPr>
      </w:r>
      <w:r/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ab/>
      </w:r>
      <w:r>
        <w:rPr>
          <w:rFonts w:ascii="JetBrains Mono" w:hAnsi="JetBrains Mono" w:cs="JetBrains Mono" w:eastAsia="JetBrains Mono"/>
          <w:sz w:val="28"/>
          <w:szCs w:val="28"/>
        </w:rPr>
        <w:t xml:space="preserve">4.1 Ссылки</w:t>
      </w:r>
      <w:r>
        <w:rPr>
          <w:sz w:val="28"/>
        </w:rPr>
      </w:r>
      <w:r/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ab/>
      </w:r>
      <w:r>
        <w:rPr>
          <w:rFonts w:ascii="JetBrains Mono" w:hAnsi="JetBrains Mono" w:cs="JetBrains Mono" w:eastAsia="JetBrains Mono"/>
          <w:sz w:val="28"/>
          <w:szCs w:val="28"/>
        </w:rPr>
        <w:t xml:space="preserve">4.2 Литература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1. Вступление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i/>
          <w:sz w:val="28"/>
          <w:szCs w:val="28"/>
        </w:rPr>
      </w:pP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Отправной точкой в этом проекте стала 1 неделя карантина, когда мне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попалась реклама "Яндекс Практикум". Они обещали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профессиональную переподготовку за несколько месяцев, на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должность "Data Scientist", из которых первые две недели бесплатно. К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концу бесплатного периода мне так сильно понравилась эта область,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что ко мне стало приходить понимание – это будет кормить не только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меня, но и окружающих. Все лето я изучал дисциплины этой отрасли, и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понял, что это задача на всю жизнь. 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Спорим не угадали автора этого вступления? Да всё правильно, его писал не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я, а одна из самых продвинутых нейросетей по обработке естественного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языка (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NLP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) – «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GPT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-3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Large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» под разработкой международной компании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«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OpenAI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», с дообучением нашего «Сбера».  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Да, к сожалению, мне не выдали разрешение на использования 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API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 от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компании основателя, на авторы выложили исходный код в общий доступ,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чем и пользуются различные компании и отдельные разработчики,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модернизируя изначальную модель. 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Вся моя работа заключалась в том, чтобы указать заголовок, внутренние теги,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опорные точки текста (имена, даты, места), размер нужного материала, и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дополнительные настройки (использование ненормативной лексики, длинна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чисел с плавающей точкой 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etc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.)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Даже если вы раскусили меня, и нашли, чем машина себя выдала, есть ещё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множество областей, где человек уже бессилен. Например, разработчики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подразделения компании «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NVIDIA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» - «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NVlabs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», создали генеративно-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состязательную нейросеть, которая создаёт изображения людей, которых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никогда не существовало. В большинстве случаев, вероятность угадывания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работы нейросети среди реальных фотографий, равняется случайной.           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То-есть при отсутствии видимых артефактов, вы не сможете сказать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наверняка, где реальный человек. Также существуют нейросети,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генерирующие текста и музыку для музыкантов, картины в стиле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современного искусства, самих деятелей культуры и ещё много чего ещё.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К чему я это всё? Да к тому, что по-факту, машина прошла «Тест Тьюринга»!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А что это значит? А значит это то, что будущее уже стучится в дверь, и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просит, чтобы ты уже начал изучать науку о данных - Data Science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А конкретно в этой работе я буду рассматривать места применения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машинного обучения в школах, вузах и других образовательных учерждениях.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 Основная часть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2.1 Теоретическая часть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2.1.1 Что такое наука о данных?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color w:val="auto"/>
          <w:sz w:val="28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highlight w:val="white"/>
        </w:rPr>
        <w:t xml:space="preserve">“</w:t>
      </w:r>
      <w:r>
        <w:rPr>
          <w:rFonts w:ascii="JetBrains Mono" w:hAnsi="JetBrains Mono" w:cs="JetBrains Mono" w:eastAsia="JetBrains Mono"/>
          <w:sz w:val="28"/>
        </w:rPr>
        <w:fldChar w:fldCharType="begin"/>
      </w:r>
      <w:r>
        <w:rPr>
          <w:rFonts w:ascii="JetBrains Mono" w:hAnsi="JetBrains Mono" w:cs="JetBrains Mono" w:eastAsia="JetBrains Mono"/>
          <w:sz w:val="28"/>
        </w:rPr>
        <w:instrText xml:space="preserve">HYPERLINK "http://bit.ly/quaesita_datasci"</w:instrText>
      </w:r>
      <w:r>
        <w:rPr>
          <w:rFonts w:ascii="JetBrains Mono" w:hAnsi="JetBrains Mono" w:cs="JetBrains Mono" w:eastAsia="JetBrains Mono"/>
          <w:sz w:val="28"/>
        </w:rPr>
        <w:fldChar w:fldCharType="separate"/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Н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а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у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к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а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о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д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а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н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н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ы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х</w:t>
      </w:r>
      <w:r>
        <w:rPr>
          <w:rFonts w:ascii="JetBrains Mono" w:hAnsi="JetBrains Mono" w:cs="JetBrains Mono" w:eastAsia="JetBrains Mono"/>
          <w:sz w:val="28"/>
        </w:rPr>
        <w:fldChar w:fldCharType="end"/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highlight w:val="white"/>
        </w:rPr>
        <w:t xml:space="preserve"> — это дисциплина, позволяющая сделать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highlight w:val="white"/>
        </w:rPr>
        <w:t xml:space="preserve">данные полезными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highlight w:val="white"/>
        </w:rPr>
        <w:t xml:space="preserve">”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highlight w:val="white"/>
        </w:rPr>
        <w:t xml:space="preserve"> - это мое любимое определение науки о данных.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Ещё есть цитата википедии: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“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Раздел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информатики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, изучающий проблемы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анализа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,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обработки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и представления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данных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 в цифровой форме. Объединяет методы 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по обработке данных в условиях больших объёмов и высокого 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уровня параллелизма,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статистические методы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, методы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интеллектуального анализа данных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 и приложения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искусственного интеллекта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 для работы с данными, а также 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методы проектирования и разработки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баз данных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.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”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Также, чтобы было понятней, чем же занимается специалист по анализу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данных, можно привести несколько примеров задач, которые ставят перед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аналитиком:</w:t>
      </w:r>
      <w:r>
        <w:rPr>
          <w:sz w:val="28"/>
        </w:rPr>
      </w:r>
      <w:r/>
    </w:p>
    <w:p>
      <w:pPr>
        <w:ind w:left="0" w:firstLine="40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1.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Обнаружение аномалий, например, ненормальное поведение клиента,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ab/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мошенничества</w:t>
      </w:r>
      <w:r>
        <w:rPr>
          <w:sz w:val="28"/>
        </w:rPr>
      </w:r>
      <w:r/>
    </w:p>
    <w:p>
      <w:pPr>
        <w:ind w:left="0" w:firstLine="40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2. Персонализированный маркетинг — электронные рассылки, ретаргетинг,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ab/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системы рекомендаций</w:t>
      </w:r>
      <w:r>
        <w:rPr>
          <w:sz w:val="28"/>
        </w:rPr>
      </w:r>
      <w:r/>
    </w:p>
    <w:p>
      <w:pPr>
        <w:ind w:left="0" w:firstLine="40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3. Количественные прогнозы — показатели эффективности, качество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ab/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рекламных кампаний и других мероприятий</w:t>
      </w:r>
      <w:r>
        <w:rPr>
          <w:sz w:val="28"/>
        </w:rPr>
      </w:r>
      <w:r/>
    </w:p>
    <w:p>
      <w:pPr>
        <w:ind w:left="0" w:firstLine="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  4. Скоринговые системы — обработка больших объёмов данных, помощь в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принятии решений, например, о предоставлении кредита</w:t>
      </w:r>
      <w:r>
        <w:rPr>
          <w:sz w:val="28"/>
        </w:rPr>
      </w:r>
      <w:r/>
    </w:p>
    <w:p>
      <w:pPr>
        <w:ind w:left="600" w:firstLine="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r>
      <w:r>
        <w:rPr>
          <w:sz w:val="28"/>
        </w:rPr>
      </w:r>
      <w:r/>
    </w:p>
    <w:p>
      <w:pPr>
        <w:ind w:left="600" w:firstLine="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2.1.2 Как работает Аналитик данных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Уже из определения вы могли понять, что тут очень много </w:t>
      </w:r>
      <w:r>
        <w:rPr>
          <w:rFonts w:ascii="JetBrains Mono" w:hAnsi="JetBrains Mono" w:cs="JetBrains Mono" w:eastAsia="JetBrains Mono"/>
          <w:b/>
          <w:i/>
          <w:sz w:val="28"/>
          <w:szCs w:val="28"/>
        </w:rPr>
        <w:t xml:space="preserve">различной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работы.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Поэтому следует прояснить основные части работы data scintist’а:</w:t>
      </w:r>
      <w:r>
        <w:rPr>
          <w:sz w:val="28"/>
        </w:rPr>
      </w:r>
      <w:r/>
    </w:p>
    <w:p>
      <w:pPr>
        <w:ind w:firstLine="40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1. Формулировка вопроса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Оценка масштабов, времени, сложности</w:t>
      </w:r>
      <w:r>
        <w:rPr>
          <w:sz w:val="28"/>
        </w:rPr>
      </w:r>
      <w:r/>
    </w:p>
    <w:p>
      <w:pPr>
        <w:ind w:firstLine="40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 Предобработка данных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Очистка сырых данных, анализ достоверности данных, research</w:t>
      </w:r>
      <w:r>
        <w:rPr>
          <w:sz w:val="28"/>
        </w:rPr>
      </w:r>
      <w:r/>
    </w:p>
    <w:p>
      <w:pPr>
        <w:ind w:firstLine="40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3. Анализ чистых данных</w:t>
      </w:r>
      <w:r>
        <w:rPr>
          <w:sz w:val="28"/>
        </w:rPr>
      </w:r>
      <w:r/>
    </w:p>
    <w:p>
      <w:pPr>
        <w:ind w:left="0" w:firstLine="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Самая интересная часть работы. Разрабатываем модели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.</w:t>
      </w:r>
      <w:r>
        <w:rPr>
          <w:sz w:val="28"/>
        </w:rPr>
      </w:r>
      <w:r/>
    </w:p>
    <w:p>
      <w:pPr>
        <w:ind w:left="0" w:firstLine="40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4. Визуализация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Представление итоговой информации в красивых графиках</w:t>
      </w:r>
      <w:r>
        <w:rPr>
          <w:sz w:val="28"/>
        </w:rPr>
      </w:r>
      <w:r/>
    </w:p>
    <w:p>
      <w:pPr>
        <w:ind w:firstLine="40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5. Реакция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Принятие решения на основе итогов анализа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В реальном мире очень мало специалистов, которые могут эффективно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работать во всех областях, поэтому для каждой дисциплины существуют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более узкие специальности:</w:t>
      </w:r>
      <w:r>
        <w:rPr>
          <w:sz w:val="28"/>
        </w:rPr>
      </w:r>
      <w:r/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Найти проблему - Аналитик BI</w:t>
      </w:r>
      <w:r>
        <w:rPr>
          <w:sz w:val="28"/>
        </w:rPr>
      </w:r>
      <w:r/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Поставить задачу - Data Analyst</w:t>
      </w:r>
      <w:r>
        <w:rPr>
          <w:sz w:val="28"/>
        </w:rPr>
      </w:r>
      <w:r/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Собрать данные - Data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8"/>
          <w:highlight w:val="white"/>
        </w:rPr>
        <w:t xml:space="preserve">Engineer</w:t>
      </w:r>
      <w:r>
        <w:rPr>
          <w:sz w:val="28"/>
        </w:rPr>
      </w:r>
      <w:r/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8"/>
          <w:highlight w:val="none"/>
        </w:rPr>
        <w:t xml:space="preserve">Провести аналитику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8"/>
          <w:highlight w:val="white"/>
        </w:rPr>
        <w:t xml:space="preserve"> - Data Science</w:t>
      </w:r>
      <w:r>
        <w:rPr>
          <w:sz w:val="28"/>
        </w:rPr>
      </w:r>
      <w:r/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8"/>
          <w:highlight w:val="none"/>
        </w:rPr>
        <w:t xml:space="preserve">Разработать предиктивную модель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8"/>
          <w:highlight w:val="white"/>
        </w:rPr>
        <w:t xml:space="preserve"> - ML Engineer</w:t>
      </w:r>
      <w:r>
        <w:rPr>
          <w:sz w:val="28"/>
        </w:rPr>
      </w:r>
      <w:r/>
    </w:p>
    <w:p>
      <w:pPr>
        <w:numPr>
          <w:ilvl w:val="0"/>
          <w:numId w:val="0"/>
        </w:numPr>
        <w:ind w:left="0" w:right="0" w:firstLine="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numPr>
          <w:ilvl w:val="0"/>
          <w:numId w:val="0"/>
        </w:numPr>
        <w:ind w:left="0" w:right="0" w:firstLine="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2.1.3 Составляющие Data Science:</w:t>
      </w:r>
      <w:r>
        <w:rPr>
          <w:sz w:val="28"/>
        </w:rPr>
      </w:r>
      <w:r/>
    </w:p>
    <w:p>
      <w:pPr>
        <w:pStyle w:val="651"/>
        <w:jc w:val="both"/>
        <w:rPr>
          <w:rStyle w:val="651"/>
          <w:rFonts w:ascii="JetBrains Mono" w:hAnsi="JetBrains Mono" w:cs="JetBrains Mono" w:eastAsia="JetBrains Mono"/>
          <w:sz w:val="28"/>
          <w:szCs w:val="28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  <w:tab/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1. Математика</w:t>
      </w:r>
      <w:r>
        <w:rPr>
          <w:sz w:val="28"/>
        </w:rPr>
      </w:r>
      <w:r/>
    </w:p>
    <w:p>
      <w:pPr>
        <w:pStyle w:val="651"/>
        <w:jc w:val="both"/>
        <w:rPr>
          <w:rStyle w:val="651"/>
          <w:rFonts w:ascii="JetBrains Mono" w:hAnsi="JetBrains Mono" w:cs="JetBrains Mono" w:eastAsia="JetBrains Mono"/>
          <w:sz w:val="28"/>
          <w:szCs w:val="28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В Data Science из царицы наук берётся 4 раздела: Статистика, Линейная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алгебра, Теория вероятностей, Мат. Анализ. Эти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фундаментальные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математические знания действительно важны, чтобы анализировать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результаты применения алгоритмов обработки данных. Сильные инженеры в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машинном обучении без такого образования есть, но это скорее исключение.</w:t>
      </w:r>
      <w:r>
        <w:rPr>
          <w:sz w:val="28"/>
        </w:rPr>
      </w:r>
      <w:r/>
    </w:p>
    <w:p>
      <w:pPr>
        <w:pStyle w:val="651"/>
        <w:ind w:left="400" w:firstLine="400"/>
        <w:jc w:val="both"/>
        <w:rPr>
          <w:rStyle w:val="651"/>
          <w:rFonts w:ascii="JetBrains Mono" w:hAnsi="JetBrains Mono" w:cs="JetBrains Mono" w:eastAsia="JetBrains Mono"/>
          <w:sz w:val="28"/>
          <w:szCs w:val="28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2. Программирование</w:t>
      </w:r>
      <w:r>
        <w:rPr>
          <w:sz w:val="28"/>
        </w:rPr>
      </w:r>
      <w:r/>
    </w:p>
    <w:p>
      <w:pPr>
        <w:pStyle w:val="651"/>
        <w:jc w:val="both"/>
        <w:rPr>
          <w:rStyle w:val="651"/>
          <w:rFonts w:ascii="JetBrains Mono" w:hAnsi="JetBrains Mono" w:cs="JetBrains Mono" w:eastAsia="JetBrains Mono"/>
          <w:sz w:val="28"/>
          <w:szCs w:val="28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Де-факто в этой сфере абсолютную победу одержал язык программирования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“Python”. Почему? Ответ прост: Потому-что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“питон” - проще. Но в промышленн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ые модели машинного обучения переписываются на более быстрых языках – например, C++ или Go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lang.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</w:r>
      <w:r/>
    </w:p>
    <w:p>
      <w:pPr>
        <w:ind w:firstLine="708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3.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Data Mining</w:t>
      </w:r>
      <w:r>
        <w:rPr>
          <w:sz w:val="28"/>
        </w:rPr>
      </w:r>
      <w:r/>
    </w:p>
    <w:p>
      <w:pPr>
        <w:pStyle w:val="651"/>
        <w:ind w:left="0" w:firstLine="0"/>
        <w:jc w:val="both"/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Важный исследовательский процесс. Он включает анализ скрытых моделей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данных в соответствии с различными вариантами перевода в полезную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информацию, которая собирается и формируется в хранилищах данных для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облегчения принятия деловых решений, призванных сократить расходы и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увеличить доход</w:t>
      </w:r>
      <w:r>
        <w:rPr>
          <w:sz w:val="28"/>
        </w:rPr>
      </w:r>
      <w:r/>
    </w:p>
    <w:p>
      <w:pPr>
        <w:ind w:left="0" w:firstLine="0"/>
        <w:jc w:val="both"/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  <w:r/>
    </w:p>
    <w:p>
      <w:pPr>
        <w:ind w:left="0" w:firstLine="0"/>
        <w:jc w:val="both"/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  <w:t xml:space="preserve">2.1.4 Инструменты в работе</w:t>
      </w:r>
      <w:r>
        <w:rPr>
          <w:sz w:val="28"/>
        </w:rPr>
      </w:r>
      <w:r/>
    </w:p>
    <w:p>
      <w:pPr>
        <w:pStyle w:val="660"/>
        <w:numPr>
          <w:ilvl w:val="0"/>
          <w:numId w:val="8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</w:rPr>
        <w:t xml:space="preserve">Базы данных, таблицы, и другие формы хранения информации (SQL, CSV, EXCEL, NOSQL, etc)</w:t>
      </w:r>
      <w:r>
        <w:rPr>
          <w:sz w:val="28"/>
        </w:rPr>
      </w:r>
      <w:r/>
    </w:p>
    <w:p>
      <w:pPr>
        <w:pStyle w:val="660"/>
        <w:numPr>
          <w:ilvl w:val="0"/>
          <w:numId w:val="9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sz w:val="28"/>
          <w:highlight w:val="none"/>
        </w:rPr>
        <w:t xml:space="preserve">Математические алгоритмы (</w:t>
      </w:r>
      <w:r>
        <w:rPr>
          <w:sz w:val="28"/>
        </w:rPr>
        <w:t xml:space="preserve">Линейная регрессия, </w:t>
      </w:r>
      <w:r>
        <w:rPr>
          <w:sz w:val="28"/>
        </w:rPr>
        <w:t xml:space="preserve">Дерево решений, </w:t>
      </w:r>
      <w:r>
        <w:rPr>
          <w:sz w:val="28"/>
        </w:rPr>
        <w:t xml:space="preserve">Логистическая регрессия, </w:t>
      </w:r>
      <w:r>
        <w:rPr>
          <w:sz w:val="28"/>
        </w:rPr>
        <w:t xml:space="preserve">Random forest, </w:t>
      </w:r>
      <w:r>
        <w:rPr>
          <w:sz w:val="28"/>
        </w:rPr>
        <w:t xml:space="preserve">Градиентный бустинг</w:t>
      </w:r>
      <w:r>
        <w:rPr>
          <w:sz w:val="28"/>
        </w:rPr>
        <w:t xml:space="preserve">, etc)</w:t>
      </w:r>
      <w:r>
        <w:rPr>
          <w:sz w:val="28"/>
        </w:rPr>
      </w:r>
      <w:r/>
    </w:p>
    <w:p>
      <w:pPr>
        <w:pStyle w:val="660"/>
        <w:numPr>
          <w:ilvl w:val="0"/>
          <w:numId w:val="9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  <w:t xml:space="preserve">Программирование профессиональных библиотек (</w:t>
      </w:r>
      <w:r>
        <w:rPr>
          <w:sz w:val="28"/>
        </w:rPr>
        <w:t xml:space="preserve">scikit-learn, pandas, numpy</w:t>
      </w:r>
      <w:r>
        <w:rPr>
          <w:sz w:val="28"/>
          <w:highlight w:val="none"/>
        </w:rPr>
        <w:t xml:space="preserve">, tensorflow, scipy, keras, etc)</w:t>
      </w:r>
      <w:r>
        <w:rPr>
          <w:sz w:val="28"/>
        </w:rPr>
      </w:r>
      <w:r/>
    </w:p>
    <w:p>
      <w:pPr>
        <w:pStyle w:val="660"/>
        <w:numPr>
          <w:ilvl w:val="0"/>
          <w:numId w:val="9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  <w:t xml:space="preserve">Построение красивых графиков (dashboards, </w:t>
      </w:r>
      <w:r>
        <w:rPr>
          <w:sz w:val="28"/>
        </w:rPr>
        <w:t xml:space="preserve">matplotlib, seaborn, plotnine, plotly</w:t>
      </w:r>
      <w:r>
        <w:rPr>
          <w:sz w:val="28"/>
          <w:highlight w:val="none"/>
        </w:rPr>
        <w:t xml:space="preserve">)</w:t>
      </w:r>
      <w:r>
        <w:rPr>
          <w:sz w:val="28"/>
        </w:rPr>
      </w:r>
      <w:r/>
    </w:p>
    <w:p>
      <w:pPr>
        <w:pStyle w:val="660"/>
        <w:numPr>
          <w:ilvl w:val="0"/>
          <w:numId w:val="9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  <w:t xml:space="preserve">Soft-skills чтобы донести результаты своей работы до руководства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 Практическая часть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 xml:space="preserve">2.2.1 Постановка задачи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ейчас Google способен определять развитие эпидемий по поисковым запросам, сервис онлайн знакомств Eharmony по анкетам пользователей определяем вероятность создания семьи, банки с высокой точностью определяют риск невозврата кредита по документам заявителя.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Но возможно ли при помощи данных предсказать исход обучения студентов ВУЗа? Получит конкретный студент диплом или будет отчислен?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  <w:t xml:space="preserve">Итого наш вопрос: «Можно ли предугадать успешность обучения студента?»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2.2.2 Собираем исходные данные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Так как я сам учусь еще в шк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оле, просить собрать исходные данные мне пришлось у своих друзей из Санкт-Петербургского Политехнического университета. Спустя несколько месяцев неспешной работы по выходным, мне прислали данные процесса обучения нескольких десятков выпускников этого ВУЗа.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Итак, в нашем распоряжении аккуратные обезличенные данные о исходе обучения, поле, возрасте, кафедре, номере группы, оценках за сессию, форме оплаты, отметках о продлении сессии, наличии и размеру стипендии. 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2.2.3 Предварительный анализ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Первичный анализ позволяет взглянуть на проблему общим взглядом и выработать первоначальные гипотезы. Вот, что удалось выяснить: </w:t>
      </w:r>
      <w:r>
        <w:rPr>
          <w:sz w:val="28"/>
        </w:rPr>
      </w:r>
      <w:r/>
    </w:p>
    <w:p>
      <w:pPr>
        <w:pStyle w:val="660"/>
        <w:numPr>
          <w:ilvl w:val="0"/>
          <w:numId w:val="10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  <w:t xml:space="preserve">Треть от числа поступивших на первый курс отчислят в течение обучения</w:t>
      </w:r>
      <w:r>
        <w:rPr>
          <w:sz w:val="28"/>
        </w:rPr>
      </w:r>
      <w:r/>
    </w:p>
    <w:p>
      <w:pPr>
        <w:pStyle w:val="660"/>
        <w:numPr>
          <w:ilvl w:val="0"/>
          <w:numId w:val="10"/>
        </w:num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Большинство студентов отчисляют на I курсе</w:t>
      </w:r>
      <w:r>
        <w:rPr>
          <w:sz w:val="28"/>
        </w:rPr>
      </w:r>
      <w:r/>
    </w:p>
    <w:p>
      <w:pPr>
        <w:pStyle w:val="660"/>
        <w:numPr>
          <w:ilvl w:val="0"/>
          <w:numId w:val="10"/>
        </w:num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Среди отчисленных больше мальчиков</w:t>
      </w:r>
      <w:r>
        <w:rPr>
          <w:sz w:val="28"/>
        </w:rPr>
      </w:r>
      <w:r/>
    </w:p>
    <w:p>
      <w:pPr>
        <w:pStyle w:val="660"/>
        <w:numPr>
          <w:ilvl w:val="0"/>
          <w:numId w:val="10"/>
        </w:num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Вероятность закончить ВУЗ очень сильно отличается на разных кафедрах (от 0.1 до 0.65) 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2.2.4 Нахождение статистических значимостей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Э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тот шаг - самый важный в анализе данных. Аналитику нужно отобрать признаки, которые несут в себе сигналы об отчислении и выбрать модель, которая сможет продемонстрировать лучший результат, учитывая специфику данных (размер выборки, тип пер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еменных и многое другое). После проведения статистических тестов выявлено, что о скором отчислении могут сообщить следующие признаки: средний балл на сессии, наличие стипендии, форма оплаты, кафедра и пол.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2.2.5 Точка прогнозирования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  <w:t xml:space="preserve">В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ыбор точки прогнозирования подразумевает выбор того момента в процессе обучения студента, когда накопленных про него данных будет достаточно для осуществления точного прогноза. Очевидно, что прогнозирование отчисления студентов после окончания 3 курса не и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меет практической ценности, а данных, полученных еще до начала обучения недостаточно для построения моделей.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Оказалось, что модели построенные на данных после первого курса уступают в точности моделям, построенным на данных после 2 курcа лишь несколько процентов, но очевидно имеют гораздо большую практическую пользу.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2.2.6 Построение модели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  <w:t xml:space="preserve">П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остроение прогностических моделей происходит следующим образом. Имеющиеся данные о студентах и исходах их обучения разбиваются на две части: обучающую и тестовую выборку. Первая нужна для того, чтобы натренировать алгоритм. Современные математические модел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и способны чутко улавливать сочетания показателей, которые свидетельствуют от скором отчислении студентов.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Например, получить диплом "Кафедры Пик" сама по себе сложная задача. Для молодых людей, которые учатся на коммерческой основе и имеют долю прогулов выше определенного порога - это практически нереально.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После обучения алгоритма точность его прогнозов оценивается на тестовой выборке (часть исходных данных, которая не использовалась для "обучения").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А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лгоритм, который демонстрирует самую низкую ошибку по целому спектру индикаторов и выбирается в качестве рабочего. Часто самое точно решение дает не отдельная модель, а усредненный прогноз нескольких алгоритмов (это называется бэггинг). Так и получилось в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нашем случае. На тестовых выборках ансамбль из нескольких моделей верно предсказывает исход обучения 88% студентов.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2.2.7 Результат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И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так, итоговая модель (точнее ансамбль моделей) в 88% случаев верно определяет исход обучения студентов по данным, которые имеются о них на момент окончания I курса. Фактическую точность прогнозов можно будет проверить в 2019 году, когда свои дипломы получа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т (или не получат) студенты из контрольной группы. На данный момент модель пророчит отчисление для трети из них.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Пока в Вузе нет единой информационной системы, процесс прогнозирования нельзя автоматизировать, а жаль. Ведь модель могла бы дообучаться на основе вновь поступающих данных.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Т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екущее решение может быть использовано в ручном режиме, при котором завуч готовит таблицу о студентах и их результатах после первого курса и загружает ее в программу. Рекомендации программы относительно вероятности отчисления можно использовать для проведе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ния бесед со студентами из нижней части списка.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3 Заключение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ока ВУЗы не хранят школьные анкеты абитуриентов, поэтому данных для предсказания исхода обучения на этапе вступительных экзаменов слишком мало. Но грядет время, когда с высокой точностью можно будет оценить вероятность получения диплома ВУЗа еще по школьны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м оценкам будущих студентов в сочетании с другими фактами их биографии...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4. Список литературы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Ссылки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https://openai.com/ - </w:t>
      </w:r>
      <w:r>
        <w:rPr>
          <w:rFonts w:ascii="JetBrains Mono" w:hAnsi="JetBrains Mono" w:cs="JetBrains Mono" w:eastAsia="JetBrains Mono"/>
          <w:i/>
          <w:sz w:val="26"/>
          <w:szCs w:val="28"/>
        </w:rPr>
        <w:t xml:space="preserve">сайт создателей нейросети “GPT-3Large”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https://thispersondoesnotexist.com/ - </w:t>
      </w:r>
      <w:r>
        <w:rPr>
          <w:rFonts w:ascii="JetBrains Mono" w:hAnsi="JetBrains Mono" w:cs="JetBrains Mono" w:eastAsia="JetBrains Mono"/>
          <w:i/>
          <w:sz w:val="26"/>
          <w:szCs w:val="28"/>
        </w:rPr>
        <w:t xml:space="preserve">проект нейросети от “NVlabs” по </w:t>
      </w:r>
      <w:r>
        <w:rPr>
          <w:rFonts w:ascii="JetBrains Mono" w:hAnsi="JetBrains Mono" w:cs="JetBrains Mono" w:eastAsia="JetBrains Mono"/>
          <w:i/>
          <w:sz w:val="26"/>
          <w:szCs w:val="28"/>
        </w:rPr>
        <w:t xml:space="preserve">созданию изображений людей, которых никогда не существовало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https://ru.wikipedia.org/wiki/Наука_о_данных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  <w:highlight w:val="none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https://netology.ru/blog/01-2020-gid-po-data-science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  <w:highlight w:val="none"/>
        </w:rPr>
      </w:pP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  <w:t xml:space="preserve">https://academy.yandex.ru/posts/chem-zanimaetsya-spetsialist-po-data-science-i-kak-nachat-rabotat-v-etoy-oblasti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  <w:highlight w:val="none"/>
        </w:rPr>
      </w:pP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  <w:t xml:space="preserve">https://habr.com/ru/post/538562/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  <w:t xml:space="preserve">https://www.tidydata.ru/predictive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Литература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  <w:t xml:space="preserve">Работа с данными в любой сфере: Как выйти на новый уровень, исполь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  <w:t xml:space="preserve">зуя аналитику / Кирилл Еременко ; Пер. с англ. — М. : Альпина Паблишер,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  <w:t xml:space="preserve">2019 — 303 с.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  <w:t xml:space="preserve"> -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  <w:t xml:space="preserve">ISBN 978-5-9614-2582-6</w:t>
      </w:r>
      <w:r>
        <w:rPr>
          <w:sz w:val="26"/>
        </w:rPr>
      </w:r>
      <w:r/>
    </w:p>
    <w:p>
      <w:pPr>
        <w:pStyle w:val="651"/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Python и машинное обучение: машинное и глубокое обучение с ис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пользованием Python, scikit-learn и TensorFlow 2,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 / 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Sebastian Raschka Vahid 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Mirjalili</w:t>
      </w:r>
      <w:r>
        <w:rPr>
          <w:rFonts w:ascii="JetBrains Mono" w:hAnsi="JetBrains Mono" w:cs="JetBrains Mono" w:eastAsia="JetBrains Mono"/>
          <w:sz w:val="26"/>
          <w:szCs w:val="36"/>
        </w:rPr>
        <w:t xml:space="preserve"> 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/ 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3-е изд.: Пер. с англ. - СПб. : ООО "Диалектика", 2020. - 848 с.: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 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ISBN 978-5-907203-57-0 </w:t>
      </w:r>
      <w:r>
        <w:rPr>
          <w:sz w:val="26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567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Symbol">
    <w:panose1 w:val="05050102010706020507"/>
  </w:font>
  <w:font w:name="Wingdings">
    <w:panose1 w:val="05050102010706020507"/>
  </w:font>
  <w:font w:name="Calibri Light">
    <w:panose1 w:val="020F0502020204030204"/>
  </w:font>
  <w:font w:name="JetBrains Mono">
    <w:panose1 w:val="02000009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7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PAGE  \* MERGEFORMAT</w:instrText>
    </w:r>
    <w:r>
      <w:fldChar w:fldCharType="separate"/>
    </w:r>
    <w:r>
      <w:t xml:space="preserve">2</w:t>
    </w:r>
    <w:r>
      <w:fldChar w:fldCharType="end"/>
    </w:r>
    <w:r/>
  </w:p>
  <w:p>
    <w:pPr>
      <w:pStyle w:val="66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l"/>
      <w:lvlJc w:val="left"/>
      <w:pPr>
        <w:ind w:left="800" w:hanging="40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n"/>
      <w:lvlJc w:val="left"/>
      <w:pPr>
        <w:ind w:left="1200" w:hanging="40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u"/>
      <w:lvlJc w:val="left"/>
      <w:pPr>
        <w:ind w:left="1600" w:hanging="40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l"/>
      <w:lvlJc w:val="left"/>
      <w:pPr>
        <w:ind w:left="2000" w:hanging="400"/>
      </w:pPr>
      <w:rPr>
        <w:rFonts w:ascii="Wingdings" w:hAnsi="Wingdings" w:cs="Wingdings" w:eastAsia="Wingdings"/>
      </w:rPr>
    </w:lvl>
    <w:lvl w:ilvl="4">
      <w:start w:val="1"/>
      <w:numFmt w:val="bullet"/>
      <w:isLgl w:val="false"/>
      <w:suff w:val="tab"/>
      <w:lvlText w:val="n"/>
      <w:lvlJc w:val="left"/>
      <w:pPr>
        <w:ind w:left="2400" w:hanging="400"/>
      </w:pPr>
      <w:rPr>
        <w:rFonts w:ascii="Wingdings" w:hAnsi="Wingdings" w:cs="Wingdings" w:eastAsia="Wingdings"/>
      </w:rPr>
    </w:lvl>
    <w:lvl w:ilvl="5">
      <w:start w:val="1"/>
      <w:numFmt w:val="bullet"/>
      <w:isLgl w:val="false"/>
      <w:suff w:val="tab"/>
      <w:lvlText w:val="u"/>
      <w:lvlJc w:val="left"/>
      <w:pPr>
        <w:ind w:left="2800" w:hanging="40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l"/>
      <w:lvlJc w:val="left"/>
      <w:pPr>
        <w:ind w:left="3200" w:hanging="40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n"/>
      <w:lvlJc w:val="left"/>
      <w:pPr>
        <w:ind w:left="3600" w:hanging="400"/>
      </w:pPr>
      <w:rPr>
        <w:rFonts w:ascii="Wingdings" w:hAnsi="Wingdings" w:cs="Wingdings" w:eastAsia="Wingdings"/>
      </w:rPr>
    </w:lvl>
    <w:lvl w:ilvl="8">
      <w:start w:val="1"/>
      <w:numFmt w:val="bullet"/>
      <w:isLgl w:val="false"/>
      <w:suff w:val="tab"/>
      <w:lvlText w:val="u"/>
      <w:lvlJc w:val="left"/>
      <w:pPr>
        <w:ind w:left="4000" w:hanging="40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l"/>
      <w:lvlJc w:val="left"/>
      <w:pPr>
        <w:ind w:left="800" w:hanging="40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n"/>
      <w:lvlJc w:val="left"/>
      <w:pPr>
        <w:ind w:left="1200" w:hanging="40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u"/>
      <w:lvlJc w:val="left"/>
      <w:pPr>
        <w:ind w:left="1600" w:hanging="40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l"/>
      <w:lvlJc w:val="left"/>
      <w:pPr>
        <w:ind w:left="2000" w:hanging="400"/>
      </w:pPr>
      <w:rPr>
        <w:rFonts w:ascii="Wingdings" w:hAnsi="Wingdings" w:cs="Wingdings" w:eastAsia="Wingdings"/>
      </w:rPr>
    </w:lvl>
    <w:lvl w:ilvl="4">
      <w:start w:val="1"/>
      <w:numFmt w:val="bullet"/>
      <w:isLgl w:val="false"/>
      <w:suff w:val="tab"/>
      <w:lvlText w:val="n"/>
      <w:lvlJc w:val="left"/>
      <w:pPr>
        <w:ind w:left="2400" w:hanging="400"/>
      </w:pPr>
      <w:rPr>
        <w:rFonts w:ascii="Wingdings" w:hAnsi="Wingdings" w:cs="Wingdings" w:eastAsia="Wingdings"/>
      </w:rPr>
    </w:lvl>
    <w:lvl w:ilvl="5">
      <w:start w:val="1"/>
      <w:numFmt w:val="bullet"/>
      <w:isLgl w:val="false"/>
      <w:suff w:val="tab"/>
      <w:lvlText w:val="u"/>
      <w:lvlJc w:val="left"/>
      <w:pPr>
        <w:ind w:left="2800" w:hanging="40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l"/>
      <w:lvlJc w:val="left"/>
      <w:pPr>
        <w:ind w:left="3200" w:hanging="40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n"/>
      <w:lvlJc w:val="left"/>
      <w:pPr>
        <w:ind w:left="3600" w:hanging="400"/>
      </w:pPr>
      <w:rPr>
        <w:rFonts w:ascii="Wingdings" w:hAnsi="Wingdings" w:cs="Wingdings" w:eastAsia="Wingdings"/>
      </w:rPr>
    </w:lvl>
    <w:lvl w:ilvl="8">
      <w:start w:val="1"/>
      <w:numFmt w:val="bullet"/>
      <w:isLgl w:val="false"/>
      <w:suff w:val="tab"/>
      <w:lvlText w:val="u"/>
      <w:lvlJc w:val="left"/>
      <w:pPr>
        <w:ind w:left="4000" w:hanging="40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smallFrac m:val="on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360" w:after="12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85">
    <w:name w:val="Heading 1 Char"/>
    <w:basedOn w:val="652"/>
    <w:link w:val="657"/>
    <w:uiPriority w:val="9"/>
    <w:rPr>
      <w:rFonts w:ascii="Arial" w:hAnsi="Arial" w:cs="Arial" w:eastAsia="Arial"/>
      <w:sz w:val="40"/>
      <w:szCs w:val="40"/>
    </w:rPr>
  </w:style>
  <w:style w:type="character" w:styleId="486">
    <w:name w:val="Heading 2 Char"/>
    <w:basedOn w:val="652"/>
    <w:link w:val="658"/>
    <w:uiPriority w:val="9"/>
    <w:rPr>
      <w:rFonts w:ascii="Arial" w:hAnsi="Arial" w:cs="Arial" w:eastAsia="Arial"/>
      <w:sz w:val="34"/>
    </w:rPr>
  </w:style>
  <w:style w:type="character" w:styleId="487">
    <w:name w:val="Heading 3 Char"/>
    <w:basedOn w:val="652"/>
    <w:link w:val="659"/>
    <w:uiPriority w:val="9"/>
    <w:rPr>
      <w:rFonts w:ascii="Arial" w:hAnsi="Arial" w:cs="Arial" w:eastAsia="Arial"/>
      <w:sz w:val="30"/>
      <w:szCs w:val="30"/>
    </w:rPr>
  </w:style>
  <w:style w:type="paragraph" w:styleId="488">
    <w:name w:val="Heading 4"/>
    <w:basedOn w:val="651"/>
    <w:next w:val="651"/>
    <w:link w:val="48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89">
    <w:name w:val="Heading 4 Char"/>
    <w:basedOn w:val="652"/>
    <w:link w:val="488"/>
    <w:uiPriority w:val="9"/>
    <w:rPr>
      <w:rFonts w:ascii="Arial" w:hAnsi="Arial" w:cs="Arial" w:eastAsia="Arial"/>
      <w:b/>
      <w:bCs/>
      <w:sz w:val="26"/>
      <w:szCs w:val="26"/>
    </w:rPr>
  </w:style>
  <w:style w:type="paragraph" w:styleId="490">
    <w:name w:val="Heading 5"/>
    <w:basedOn w:val="651"/>
    <w:next w:val="651"/>
    <w:link w:val="49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91">
    <w:name w:val="Heading 5 Char"/>
    <w:basedOn w:val="652"/>
    <w:link w:val="490"/>
    <w:uiPriority w:val="9"/>
    <w:rPr>
      <w:rFonts w:ascii="Arial" w:hAnsi="Arial" w:cs="Arial" w:eastAsia="Arial"/>
      <w:b/>
      <w:bCs/>
      <w:sz w:val="24"/>
      <w:szCs w:val="24"/>
    </w:rPr>
  </w:style>
  <w:style w:type="paragraph" w:styleId="492">
    <w:name w:val="Heading 6"/>
    <w:basedOn w:val="651"/>
    <w:next w:val="651"/>
    <w:link w:val="49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93">
    <w:name w:val="Heading 6 Char"/>
    <w:basedOn w:val="652"/>
    <w:link w:val="492"/>
    <w:uiPriority w:val="9"/>
    <w:rPr>
      <w:rFonts w:ascii="Arial" w:hAnsi="Arial" w:cs="Arial" w:eastAsia="Arial"/>
      <w:b/>
      <w:bCs/>
      <w:sz w:val="22"/>
      <w:szCs w:val="22"/>
    </w:rPr>
  </w:style>
  <w:style w:type="paragraph" w:styleId="494">
    <w:name w:val="Heading 7"/>
    <w:basedOn w:val="651"/>
    <w:next w:val="651"/>
    <w:link w:val="49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95">
    <w:name w:val="Heading 7 Char"/>
    <w:basedOn w:val="652"/>
    <w:link w:val="49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96">
    <w:name w:val="Heading 8"/>
    <w:basedOn w:val="651"/>
    <w:next w:val="651"/>
    <w:link w:val="49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97">
    <w:name w:val="Heading 8 Char"/>
    <w:basedOn w:val="652"/>
    <w:link w:val="496"/>
    <w:uiPriority w:val="9"/>
    <w:rPr>
      <w:rFonts w:ascii="Arial" w:hAnsi="Arial" w:cs="Arial" w:eastAsia="Arial"/>
      <w:i/>
      <w:iCs/>
      <w:sz w:val="22"/>
      <w:szCs w:val="22"/>
    </w:rPr>
  </w:style>
  <w:style w:type="paragraph" w:styleId="498">
    <w:name w:val="Heading 9"/>
    <w:basedOn w:val="651"/>
    <w:next w:val="651"/>
    <w:link w:val="49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99">
    <w:name w:val="Heading 9 Char"/>
    <w:basedOn w:val="652"/>
    <w:link w:val="498"/>
    <w:uiPriority w:val="9"/>
    <w:rPr>
      <w:rFonts w:ascii="Arial" w:hAnsi="Arial" w:cs="Arial" w:eastAsia="Arial"/>
      <w:i/>
      <w:iCs/>
      <w:sz w:val="21"/>
      <w:szCs w:val="21"/>
    </w:rPr>
  </w:style>
  <w:style w:type="character" w:styleId="500">
    <w:name w:val="Title Char"/>
    <w:basedOn w:val="652"/>
    <w:link w:val="656"/>
    <w:uiPriority w:val="10"/>
    <w:rPr>
      <w:sz w:val="48"/>
      <w:szCs w:val="48"/>
    </w:rPr>
  </w:style>
  <w:style w:type="paragraph" w:styleId="501">
    <w:name w:val="Subtitle"/>
    <w:basedOn w:val="651"/>
    <w:next w:val="651"/>
    <w:link w:val="502"/>
    <w:qFormat/>
    <w:uiPriority w:val="11"/>
    <w:rPr>
      <w:sz w:val="24"/>
      <w:szCs w:val="24"/>
    </w:rPr>
    <w:pPr>
      <w:spacing w:after="200" w:before="200"/>
    </w:pPr>
  </w:style>
  <w:style w:type="character" w:styleId="502">
    <w:name w:val="Subtitle Char"/>
    <w:basedOn w:val="652"/>
    <w:link w:val="501"/>
    <w:uiPriority w:val="11"/>
    <w:rPr>
      <w:sz w:val="24"/>
      <w:szCs w:val="24"/>
    </w:rPr>
  </w:style>
  <w:style w:type="paragraph" w:styleId="503">
    <w:name w:val="Quote"/>
    <w:basedOn w:val="651"/>
    <w:next w:val="651"/>
    <w:link w:val="504"/>
    <w:qFormat/>
    <w:uiPriority w:val="29"/>
    <w:rPr>
      <w:i/>
    </w:rPr>
    <w:pPr>
      <w:ind w:left="720" w:right="720"/>
    </w:pPr>
  </w:style>
  <w:style w:type="character" w:styleId="504">
    <w:name w:val="Quote Char"/>
    <w:link w:val="503"/>
    <w:uiPriority w:val="29"/>
    <w:rPr>
      <w:i/>
    </w:rPr>
  </w:style>
  <w:style w:type="paragraph" w:styleId="505">
    <w:name w:val="Intense Quote"/>
    <w:basedOn w:val="651"/>
    <w:next w:val="651"/>
    <w:link w:val="50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06">
    <w:name w:val="Intense Quote Char"/>
    <w:link w:val="505"/>
    <w:uiPriority w:val="30"/>
    <w:rPr>
      <w:i/>
    </w:rPr>
  </w:style>
  <w:style w:type="character" w:styleId="507">
    <w:name w:val="Header Char"/>
    <w:basedOn w:val="652"/>
    <w:link w:val="665"/>
    <w:uiPriority w:val="99"/>
  </w:style>
  <w:style w:type="character" w:styleId="508">
    <w:name w:val="Footer Char"/>
    <w:basedOn w:val="652"/>
    <w:link w:val="667"/>
    <w:uiPriority w:val="99"/>
  </w:style>
  <w:style w:type="paragraph" w:styleId="509">
    <w:name w:val="Caption"/>
    <w:basedOn w:val="651"/>
    <w:next w:val="65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10">
    <w:name w:val="Caption Char"/>
    <w:basedOn w:val="509"/>
    <w:link w:val="667"/>
    <w:uiPriority w:val="99"/>
  </w:style>
  <w:style w:type="table" w:styleId="511">
    <w:name w:val="Table Grid"/>
    <w:basedOn w:val="65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2">
    <w:name w:val="Table Grid Light"/>
    <w:basedOn w:val="6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3">
    <w:name w:val="Plain Table 1"/>
    <w:basedOn w:val="6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4">
    <w:name w:val="Plain Table 2"/>
    <w:basedOn w:val="65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5">
    <w:name w:val="Plain Table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6">
    <w:name w:val="Plain Table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7">
    <w:name w:val="Plain Table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8">
    <w:name w:val="Grid Table 1 Light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>
    <w:name w:val="Grid Table 1 Light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Grid Table 1 Light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Grid Table 1 Light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Grid Table 1 Light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Grid Table 1 Light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Grid Table 1 Light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5">
    <w:name w:val="Grid Table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2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2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2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2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2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2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3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3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3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3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3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3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4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40">
    <w:name w:val="Grid Table 4 - Accent 1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41">
    <w:name w:val="Grid Table 4 - Accent 2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42">
    <w:name w:val="Grid Table 4 - Accent 3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43">
    <w:name w:val="Grid Table 4 - Accent 4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44">
    <w:name w:val="Grid Table 4 - Accent 5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45">
    <w:name w:val="Grid Table 4 - Accent 6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46">
    <w:name w:val="Grid Table 5 Dark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47">
    <w:name w:val="Grid Table 5 Dark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48">
    <w:name w:val="Grid Table 5 Dark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49">
    <w:name w:val="Grid Table 5 Dark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50">
    <w:name w:val="Grid Table 5 Dark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51">
    <w:name w:val="Grid Table 5 Dark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52">
    <w:name w:val="Grid Table 5 Dark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53">
    <w:name w:val="Grid Table 6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54">
    <w:name w:val="Grid Table 6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55">
    <w:name w:val="Grid Table 6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56">
    <w:name w:val="Grid Table 6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57">
    <w:name w:val="Grid Table 6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58">
    <w:name w:val="Grid Table 6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9">
    <w:name w:val="Grid Table 6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0">
    <w:name w:val="Grid Table 7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Grid Table 7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Grid Table 7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Grid Table 7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Grid Table 7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Grid Table 7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66">
    <w:name w:val="Grid Table 7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List Table 1 Light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List Table 1 Light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List Table 1 Light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70">
    <w:name w:val="List Table 1 Light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List Table 1 Light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List Table 1 Light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List Table 1 Light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List Table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75">
    <w:name w:val="List Table 2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76">
    <w:name w:val="List Table 2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77">
    <w:name w:val="List Table 2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78">
    <w:name w:val="List Table 2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79">
    <w:name w:val="List Table 2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80">
    <w:name w:val="List Table 2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81">
    <w:name w:val="List Table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>
    <w:name w:val="List Table 3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>
    <w:name w:val="List Table 3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>
    <w:name w:val="List Table 3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3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3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7">
    <w:name w:val="List Table 3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8">
    <w:name w:val="List Table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9">
    <w:name w:val="List Table 4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0">
    <w:name w:val="List Table 4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1">
    <w:name w:val="List Table 4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2">
    <w:name w:val="List Table 4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3">
    <w:name w:val="List Table 4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4">
    <w:name w:val="List Table 4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5">
    <w:name w:val="List Table 5 Dark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6">
    <w:name w:val="List Table 5 Dark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7">
    <w:name w:val="List Table 5 Dark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8">
    <w:name w:val="List Table 5 Dark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9">
    <w:name w:val="List Table 5 Dark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0">
    <w:name w:val="List Table 5 Dark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1">
    <w:name w:val="List Table 5 Dark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2">
    <w:name w:val="List Table 6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03">
    <w:name w:val="List Table 6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04">
    <w:name w:val="List Table 6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05">
    <w:name w:val="List Table 6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06">
    <w:name w:val="List Table 6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07">
    <w:name w:val="List Table 6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08">
    <w:name w:val="List Table 6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09">
    <w:name w:val="List Table 7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10">
    <w:name w:val="List Table 7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611">
    <w:name w:val="List Table 7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12">
    <w:name w:val="List Table 7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13">
    <w:name w:val="List Table 7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14">
    <w:name w:val="List Table 7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615">
    <w:name w:val="List Table 7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16">
    <w:name w:val="Lined - Accent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17">
    <w:name w:val="Lined - Accent 1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8">
    <w:name w:val="Lined - Accent 2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9">
    <w:name w:val="Lined - Accent 3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20">
    <w:name w:val="Lined - Accent 4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21">
    <w:name w:val="Lined - Accent 5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2">
    <w:name w:val="Lined - Accent 6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23">
    <w:name w:val="Bordered &amp; Lined - Accent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24">
    <w:name w:val="Bordered &amp; Lined - Accent 1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25">
    <w:name w:val="Bordered &amp; Lined - Accent 2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26">
    <w:name w:val="Bordered &amp; Lined - Accent 3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27">
    <w:name w:val="Bordered &amp; Lined - Accent 4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28">
    <w:name w:val="Bordered &amp; Lined - Accent 5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9">
    <w:name w:val="Bordered &amp; Lined - Accent 6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30">
    <w:name w:val="Bordered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31">
    <w:name w:val="Bordered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32">
    <w:name w:val="Bordered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33">
    <w:name w:val="Bordered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34">
    <w:name w:val="Bordered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35">
    <w:name w:val="Bordered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36">
    <w:name w:val="Bordered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37">
    <w:name w:val="Hyperlink"/>
    <w:uiPriority w:val="99"/>
    <w:unhideWhenUsed/>
    <w:rPr>
      <w:color w:val="0000FF" w:themeColor="hyperlink"/>
      <w:u w:val="single"/>
    </w:rPr>
  </w:style>
  <w:style w:type="paragraph" w:styleId="638">
    <w:name w:val="footnote text"/>
    <w:basedOn w:val="651"/>
    <w:link w:val="639"/>
    <w:uiPriority w:val="99"/>
    <w:semiHidden/>
    <w:unhideWhenUsed/>
    <w:rPr>
      <w:sz w:val="18"/>
    </w:rPr>
    <w:pPr>
      <w:spacing w:lineRule="auto" w:line="240" w:after="40"/>
    </w:pPr>
  </w:style>
  <w:style w:type="character" w:styleId="639">
    <w:name w:val="Footnote Text Char"/>
    <w:link w:val="638"/>
    <w:uiPriority w:val="99"/>
    <w:rPr>
      <w:sz w:val="18"/>
    </w:rPr>
  </w:style>
  <w:style w:type="character" w:styleId="640">
    <w:name w:val="footnote reference"/>
    <w:basedOn w:val="652"/>
    <w:uiPriority w:val="99"/>
    <w:unhideWhenUsed/>
    <w:rPr>
      <w:vertAlign w:val="superscript"/>
    </w:rPr>
  </w:style>
  <w:style w:type="paragraph" w:styleId="641">
    <w:name w:val="endnote text"/>
    <w:basedOn w:val="651"/>
    <w:link w:val="642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Endnote Text Char"/>
    <w:link w:val="641"/>
    <w:uiPriority w:val="99"/>
    <w:rPr>
      <w:sz w:val="20"/>
    </w:rPr>
  </w:style>
  <w:style w:type="character" w:styleId="643">
    <w:name w:val="endnote reference"/>
    <w:basedOn w:val="652"/>
    <w:uiPriority w:val="99"/>
    <w:semiHidden/>
    <w:unhideWhenUsed/>
    <w:rPr>
      <w:vertAlign w:val="superscript"/>
    </w:rPr>
  </w:style>
  <w:style w:type="paragraph" w:styleId="644">
    <w:name w:val="toc 4"/>
    <w:basedOn w:val="651"/>
    <w:next w:val="651"/>
    <w:uiPriority w:val="39"/>
    <w:unhideWhenUsed/>
    <w:pPr>
      <w:ind w:left="850" w:right="0" w:firstLine="0"/>
      <w:spacing w:after="57"/>
    </w:pPr>
  </w:style>
  <w:style w:type="paragraph" w:styleId="645">
    <w:name w:val="toc 5"/>
    <w:basedOn w:val="651"/>
    <w:next w:val="651"/>
    <w:uiPriority w:val="39"/>
    <w:unhideWhenUsed/>
    <w:pPr>
      <w:ind w:left="1134" w:right="0" w:firstLine="0"/>
      <w:spacing w:after="57"/>
    </w:pPr>
  </w:style>
  <w:style w:type="paragraph" w:styleId="646">
    <w:name w:val="toc 6"/>
    <w:basedOn w:val="651"/>
    <w:next w:val="651"/>
    <w:uiPriority w:val="39"/>
    <w:unhideWhenUsed/>
    <w:pPr>
      <w:ind w:left="1417" w:right="0" w:firstLine="0"/>
      <w:spacing w:after="57"/>
    </w:pPr>
  </w:style>
  <w:style w:type="paragraph" w:styleId="647">
    <w:name w:val="toc 7"/>
    <w:basedOn w:val="651"/>
    <w:next w:val="651"/>
    <w:uiPriority w:val="39"/>
    <w:unhideWhenUsed/>
    <w:pPr>
      <w:ind w:left="1701" w:right="0" w:firstLine="0"/>
      <w:spacing w:after="57"/>
    </w:pPr>
  </w:style>
  <w:style w:type="paragraph" w:styleId="648">
    <w:name w:val="toc 8"/>
    <w:basedOn w:val="651"/>
    <w:next w:val="651"/>
    <w:uiPriority w:val="39"/>
    <w:unhideWhenUsed/>
    <w:pPr>
      <w:ind w:left="1984" w:right="0" w:firstLine="0"/>
      <w:spacing w:after="57"/>
    </w:pPr>
  </w:style>
  <w:style w:type="paragraph" w:styleId="649">
    <w:name w:val="toc 9"/>
    <w:basedOn w:val="651"/>
    <w:next w:val="651"/>
    <w:uiPriority w:val="39"/>
    <w:unhideWhenUsed/>
    <w:pPr>
      <w:ind w:left="2268" w:right="0" w:firstLine="0"/>
      <w:spacing w:after="57"/>
    </w:pPr>
  </w:style>
  <w:style w:type="paragraph" w:styleId="650">
    <w:name w:val="TOC Heading"/>
    <w:uiPriority w:val="39"/>
    <w:unhideWhenUsed/>
  </w:style>
  <w:style w:type="paragraph" w:styleId="651" w:default="1">
    <w:name w:val="Normal"/>
    <w:qFormat/>
    <w:uiPriority w:val="1"/>
    <w:rPr>
      <w:rFonts w:ascii="JetBrains Mono" w:hAnsi="JetBrains Mono" w:cs="JetBrains Mono" w:eastAsia="JetBrains Mono"/>
      <w:sz w:val="22"/>
      <w:szCs w:val="28"/>
    </w:rPr>
    <w:pPr>
      <w:jc w:val="both"/>
    </w:pPr>
  </w:style>
  <w:style w:type="character" w:styleId="652" w:default="1">
    <w:name w:val="Default Paragraph Font"/>
    <w:uiPriority w:val="2"/>
    <w:semiHidden/>
    <w:unhideWhenUsed/>
  </w:style>
  <w:style w:type="table" w:styleId="653" w:default="1">
    <w:name w:val="Normal Table"/>
    <w:uiPriority w:val="3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4" w:default="1">
    <w:name w:val="No List"/>
    <w:uiPriority w:val="4"/>
    <w:semiHidden/>
    <w:unhideWhenUsed/>
  </w:style>
  <w:style w:type="paragraph" w:styleId="655">
    <w:name w:val="No Spacing"/>
    <w:next w:val="651"/>
    <w:qFormat/>
    <w:uiPriority w:val="5"/>
    <w:rPr>
      <w:sz w:val="22"/>
      <w:szCs w:val="22"/>
    </w:rPr>
    <w:pPr>
      <w:jc w:val="both"/>
      <w:spacing w:lineRule="auto" w:line="240" w:after="0"/>
    </w:pPr>
  </w:style>
  <w:style w:type="paragraph" w:styleId="656">
    <w:name w:val="Title"/>
    <w:basedOn w:val="651"/>
    <w:next w:val="651"/>
    <w:link w:val="664"/>
    <w:qFormat/>
    <w:uiPriority w:val="6"/>
    <w:rPr>
      <w:rFonts w:ascii="Calibri Light" w:hAnsi="Calibri Light" w:cs="Calibri Light" w:eastAsia="Calibri Light"/>
      <w:spacing w:val="-10"/>
      <w:sz w:val="56"/>
      <w:szCs w:val="56"/>
    </w:rPr>
    <w:pPr>
      <w:contextualSpacing w:val="true"/>
      <w:spacing w:lineRule="auto" w:line="240" w:after="0"/>
    </w:pPr>
  </w:style>
  <w:style w:type="paragraph" w:styleId="657">
    <w:name w:val="Heading 1"/>
    <w:basedOn w:val="651"/>
    <w:next w:val="651"/>
    <w:qFormat/>
    <w:uiPriority w:val="7"/>
    <w:rPr>
      <w:sz w:val="28"/>
      <w:szCs w:val="28"/>
    </w:rPr>
    <w:pPr>
      <w:outlineLvl w:val="1"/>
    </w:pPr>
  </w:style>
  <w:style w:type="paragraph" w:styleId="658">
    <w:name w:val="Heading 2"/>
    <w:basedOn w:val="651"/>
    <w:next w:val="651"/>
    <w:qFormat/>
    <w:uiPriority w:val="8"/>
    <w:rPr>
      <w:sz w:val="22"/>
      <w:szCs w:val="22"/>
    </w:rPr>
    <w:pPr>
      <w:outlineLvl w:val="2"/>
    </w:pPr>
  </w:style>
  <w:style w:type="paragraph" w:styleId="659">
    <w:name w:val="Heading 3"/>
    <w:basedOn w:val="651"/>
    <w:next w:val="651"/>
    <w:qFormat/>
    <w:uiPriority w:val="9"/>
    <w:rPr>
      <w:sz w:val="22"/>
      <w:szCs w:val="22"/>
    </w:rPr>
    <w:pPr>
      <w:ind w:left="1400" w:hanging="400"/>
      <w:outlineLvl w:val="3"/>
    </w:pPr>
  </w:style>
  <w:style w:type="paragraph" w:styleId="660">
    <w:name w:val="List Paragraph"/>
    <w:basedOn w:val="651"/>
    <w:qFormat/>
    <w:uiPriority w:val="26"/>
    <w:pPr>
      <w:contextualSpacing w:val="true"/>
      <w:ind w:left="720" w:firstLine="0"/>
    </w:pPr>
  </w:style>
  <w:style w:type="paragraph" w:styleId="661">
    <w:name w:val="toc 1"/>
    <w:basedOn w:val="651"/>
    <w:next w:val="651"/>
    <w:qFormat/>
    <w:uiPriority w:val="28"/>
    <w:unhideWhenUsed/>
    <w:rPr>
      <w:sz w:val="22"/>
      <w:szCs w:val="22"/>
    </w:rPr>
  </w:style>
  <w:style w:type="paragraph" w:styleId="662">
    <w:name w:val="toc 2"/>
    <w:basedOn w:val="651"/>
    <w:next w:val="651"/>
    <w:qFormat/>
    <w:uiPriority w:val="29"/>
    <w:unhideWhenUsed/>
    <w:rPr>
      <w:sz w:val="22"/>
      <w:szCs w:val="22"/>
    </w:rPr>
    <w:pPr>
      <w:ind w:left="425" w:firstLine="0"/>
    </w:pPr>
  </w:style>
  <w:style w:type="paragraph" w:styleId="663">
    <w:name w:val="toc 3"/>
    <w:basedOn w:val="651"/>
    <w:next w:val="651"/>
    <w:qFormat/>
    <w:uiPriority w:val="30"/>
    <w:unhideWhenUsed/>
    <w:rPr>
      <w:sz w:val="22"/>
      <w:szCs w:val="22"/>
    </w:rPr>
    <w:pPr>
      <w:ind w:left="850" w:firstLine="0"/>
    </w:pPr>
  </w:style>
  <w:style w:type="character" w:styleId="664" w:customStyle="1">
    <w:name w:val="Заголовок Знак"/>
    <w:basedOn w:val="652"/>
    <w:link w:val="656"/>
    <w:uiPriority w:val="151"/>
    <w:rPr>
      <w:rFonts w:ascii="Calibri Light" w:hAnsi="Calibri Light" w:cs="Calibri Light" w:eastAsia="Calibri Light"/>
      <w:spacing w:val="-10"/>
      <w:sz w:val="56"/>
      <w:szCs w:val="56"/>
    </w:rPr>
  </w:style>
  <w:style w:type="paragraph" w:styleId="665">
    <w:name w:val="Header"/>
    <w:basedOn w:val="651"/>
    <w:link w:val="666"/>
    <w:uiPriority w:val="152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66" w:customStyle="1">
    <w:name w:val="Верхний колонтитул Знак"/>
    <w:basedOn w:val="652"/>
    <w:link w:val="665"/>
    <w:uiPriority w:val="153"/>
  </w:style>
  <w:style w:type="paragraph" w:styleId="667">
    <w:name w:val="Footer"/>
    <w:basedOn w:val="651"/>
    <w:link w:val="668"/>
    <w:uiPriority w:val="154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68" w:customStyle="1">
    <w:name w:val="Нижний колонтитул Знак"/>
    <w:basedOn w:val="652"/>
    <w:link w:val="667"/>
    <w:uiPriority w:val="155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SPecialiST RePack</Company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Saecula Edward</dc:creator>
  <cp:revision>8</cp:revision>
  <dcterms:modified xsi:type="dcterms:W3CDTF">2021-02-26T17:45:04Z</dcterms:modified>
</cp:coreProperties>
</file>