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A2B4A"/>
          <w:sz w:val="48"/>
          <w:szCs w:val="48"/>
        </w:rPr>
        <w:t xml:space="preserve">PLP Learning Management System</w:t>
      </w:r>
    </w:p>
    <w:p>
      <w:pPr>
        <w:spacing w:after="240"/>
        <w:jc w:val="center"/>
      </w:pPr>
      <w:r>
        <w:rPr>
          <w:rFonts w:ascii="Arial" w:cs="Arial" w:eastAsia="Arial" w:hAnsi="Arial"/>
          <w:color w:val="C9912B"/>
          <w:sz w:val="36"/>
          <w:szCs w:val="36"/>
        </w:rPr>
        <w:t xml:space="preserve">Live Functional Test Report</w:t>
      </w:r>
    </w:p>
    <w:p>
      <w:pPr>
        <w:spacing w:after="120"/>
        <w:jc w:val="center"/>
      </w:pPr>
      <w:r>
        <w:rPr>
          <w:rFonts w:ascii="Arial" w:cs="Arial" w:eastAsia="Arial" w:hAnsi="Arial"/>
          <w:color w:val="444444"/>
          <w:sz w:val="26"/>
          <w:szCs w:val="26"/>
        </w:rPr>
        <w:t xml:space="preserve">Phases 1–7 End-to-End System Validation</w:t>
      </w:r>
    </w:p>
    <w:p>
      <w:pPr>
        <w:spacing w:after="120"/>
        <w:jc w:val="center"/>
      </w:pPr>
      <w:r>
        <w:rPr>
          <w:rFonts w:ascii="Arial" w:cs="Arial" w:eastAsia="Arial" w:hAnsi="Arial"/>
          <w:color w:val="666666"/>
          <w:sz w:val="22"/>
          <w:szCs w:val="22"/>
        </w:rPr>
        <w:t xml:space="preserve">13 June 2026  |  Prepared by: System Quality Analyst</w:t>
      </w:r>
    </w:p>
    <w:p>
      <w:pPr>
        <w:spacing w:after="120"/>
        <w:jc w:val="center"/>
      </w:pPr>
      <w:r>
        <w:rPr>
          <w:rFonts w:ascii="Arial" w:cs="Arial" w:eastAsia="Arial" w:hAnsi="Arial"/>
          <w:i/>
          <w:iCs/>
          <w:color w:val="888888"/>
          <w:sz w:val="20"/>
          <w:szCs w:val="20"/>
        </w:rPr>
        <w:t xml:space="preserve">B Corp Certified Project Management Consultancy</w:t>
      </w:r>
    </w:p>
    <w:p>
      <w:r>
        <w:br w:type="page"/>
      </w:r>
    </w:p>
    <w:p>
      <w:pPr>
        <w:pStyle w:val="Heading1"/>
      </w:pPr>
      <w:r>
        <w:t xml:space="preserve">Organisational Context: B Corp Certification</w:t>
      </w:r>
    </w:p>
    <w:p>
      <w:pPr>
        <w:spacing w:after="120"/>
      </w:pPr>
      <w:r>
        <w:t xml:space="preserve">PL Projects Ltd operates as a B Corp Certified Project Management Consultancy, a status that reflects a legally binding commitment to balancing profit with purpose. B Corp certification — awarded by B Lab, the global non-profit — requires organisations to meet rigorous, independently verified standards across five impact areas: Governance, Workers, Community, Environment, and Customers.</w:t>
      </w:r>
    </w:p>
    <w:p>
      <w:pPr>
        <w:spacing w:after="120"/>
      </w:pPr>
      <w:r>
        <w:t xml:space="preserve">For a training and learning management organisation, B Corp status carries particular significance. The standards demand transparent governance, equitable employee practices, measurable positive community impact, environmental stewardship, and a demonstrable orientation toward customer benefit over shareholder extraction. PL Projects' LMS infrastructure is therefore not merely a delivery tool — it is an expression of its accountability framework, serving learners, training providers, and employers in ways that can be audited against B Corp performance thresholds.</w:t>
      </w:r>
    </w:p>
    <w:p>
      <w:pPr>
        <w:spacing w:after="120"/>
      </w:pPr>
      <w:r>
        <w:t xml:space="preserve">The B Corp Impact Assessment scores firms on a 200-point scale, with certification requiring a minimum of 80 points and re-certification every three years. High-performing B Corps typically score above 120. Key implications for an LMS-based business include: GDPR-compliant learner data handling (directly assessed under the Customers pillar), accessible and equitable learning design (Community pillar), fair compensation and development of staff (Workers pillar), and governance structures that hold leadership accountable to the mission.</w:t>
      </w:r>
    </w:p>
    <w:p>
      <w:pPr>
        <w:spacing w:after="120"/>
      </w:pPr>
      <w:r>
        <w:t xml:space="preserve">The GDPR consent mechanism, certificate issuance pipeline, and audit logging features of the PLP LMS each directly support B Corp compliance obligations. A malfunctioning GDPR redirect or inaccessible certificate download — as identified in this test report — is not merely a technical defect: it represents a potential gap in the organisation's ability to demonstrate the standards of transparency and customer care on which its B Corp status depends.</w:t>
      </w:r>
    </w:p>
    <w:p>
      <w:pPr>
        <w:spacing w:after="120"/>
      </w:pPr>
      <w:r>
        <w:t xml:space="preserve">B Corp recertification also scrutinises the digital tools an organisation deploys. An LMS that fails to issue certificates reliably, that mismatches learner identities, or that surfaces misleading assessment results could be cited as evidence of inadequate quality governance in a recertification audit. Resolving the defects identified in this report therefore serves both operational and certification objectives.</w:t>
      </w:r>
    </w:p>
    <w:p>
      <w:pPr>
        <w:spacing w:after="80"/>
      </w:pPr>
      <w:r>
        <w:t xml:space="preserve"/>
      </w:r>
    </w:p>
    <w:p>
      <w:r>
        <w:br w:type="page"/>
      </w:r>
    </w:p>
    <w:p>
      <w:pPr>
        <w:pStyle w:val="Heading1"/>
      </w:pPr>
      <w:r>
        <w:t xml:space="preserve">Executive Summary</w:t>
      </w:r>
    </w:p>
    <w:p>
      <w:pPr>
        <w:spacing w:after="120"/>
      </w:pPr>
      <w:r>
        <w:t xml:space="preserve">This report presents the results of a live, multi-phase functional test of the PLP Learning Management System conducted on 13 June 2026. Testing was carried out end-to-end across three user personas — System Administrator, Trainer/Course Creator, and Learner — following a structured 7-phase methodology. The server ran locally at http://127.0.0.1:8000 using FastAPI, Jinja2, SQLAlchemy, and PostgreSQL.</w:t>
      </w:r>
    </w:p>
    <w:p>
      <w:pPr>
        <w:spacing w:after="80"/>
      </w:pPr>
      <w:r>
        <w:t xml:space="preserve"/>
      </w:r>
    </w:p>
    <w:p>
      <w:pPr>
        <w:spacing w:after="120"/>
      </w:pPr>
      <w:r>
        <w:rPr>
          <w:b/>
          <w:bCs/>
        </w:rPr>
        <w:t xml:space="preserve">Overall Verdict: CONDITIONAL PASS</w:t>
      </w:r>
    </w:p>
    <w:p>
      <w:pPr>
        <w:spacing w:after="120"/>
      </w:pPr>
      <w:r>
        <w:t xml:space="preserve">The system successfully completed the core learner lifecycle — from administrator onboarding through trainer course creation, cohort enrolment, learner assessment, manual marking, and certificate issuance. However, 11 distinct defects were identified, including 2 critical authentication redirect failures, 1 certificate download failure affecting all users, and a process gap requiring manual trainer intervention to complete what should be an automated workflow.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rPr>
          <w:tblHeader/>
        </w:trPr>
        <w:tc>
          <w:tcPr>
            <w:tcW w:type="dxa" w:w="22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Phase</w:t>
            </w:r>
          </w:p>
        </w:tc>
        <w:tc>
          <w:tcPr>
            <w:tcW w:type="dxa" w:w="24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Area</w:t>
            </w:r>
          </w:p>
        </w:tc>
        <w:tc>
          <w:tcPr>
            <w:tcW w:type="dxa" w:w="18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Result</w:t>
            </w:r>
          </w:p>
        </w:tc>
        <w:tc>
          <w:tcPr>
            <w:tcW w:type="dxa" w:w="296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Key Finding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Phase 1</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Administrator Testing</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All admin workflows functional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Trainer Course Creation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 modules, materials, assessments created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Phase 3</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Enrolment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Email-based enrolment functional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 Journey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CONDITIONAL PASS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MCQ passed; written submitted; dashboard 500 for wrong user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Phase 5</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Trainer Marking</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Written assignment marked, feedback submitted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Lifecycle Validation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CONDITIONAL PASS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Certificate issued; download blocked by template bug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Phase 7</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Review &amp; Report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COMPLETE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This document</w:t>
            </w:r>
          </w:p>
        </w:tc>
      </w:tr>
    </w:tbl>
    <w:p>
      <w:pPr>
        <w:spacing w:after="80"/>
      </w:pPr>
      <w:r>
        <w:t xml:space="preserve"/>
      </w:r>
    </w:p>
    <w:p>
      <w:r>
        <w:br w:type="page"/>
      </w:r>
    </w:p>
    <w:p>
      <w:pPr>
        <w:pStyle w:val="Heading1"/>
      </w:pPr>
      <w:r>
        <w:t xml:space="preserve">Defect Register</w:t>
      </w:r>
    </w:p>
    <w:p>
      <w:pPr>
        <w:spacing w:after="120"/>
      </w:pPr>
      <w:r>
        <w:t xml:space="preserve">The following defects were identified during live testing. Risk levels: CRITICAL = system unusable / data loss; HIGH = major feature broken; MEDIUM = degraded experience; LOW = cosmetic / minor.</w:t>
      </w:r>
    </w:p>
    <w:p>
      <w:pPr>
        <w:spacing w:after="80"/>
      </w:pPr>
      <w:r>
        <w:t xml:space="preserve"/>
      </w:r>
    </w:p>
    <w:p>
      <w:pPr>
        <w:pStyle w:val="Heading2"/>
      </w:pPr>
      <w:r>
        <w:t xml:space="preserve">Critical Defects</w:t>
      </w:r>
    </w:p>
    <w:p>
      <w:pPr>
        <w:pStyle w:val="Heading3"/>
      </w:pPr>
      <w:r>
        <w:t xml:space="preserve">AUTH-001 — HTTPException(302) Redirect Failure</w:t>
      </w:r>
    </w:p>
    <w:p>
      <w:pPr>
        <w:spacing w:after="120"/>
      </w:pPr>
      <w:r>
        <w:t xml:space="preserve">Location: plp_lms/services/auth_service.py (get_current_user)</w:t>
      </w:r>
    </w:p>
    <w:p>
      <w:pPr>
        <w:spacing w:after="120"/>
      </w:pPr>
      <w:r>
        <w:t xml:space="preserve">Description: Both the force_password_change and requires_gdpr_consent redirects use raise HTTPException(status_code=302, headers={"Location": "..."}) which does NOT produce a browser redirect in this FastAPI configuration. Instead, users see a blank page with "An internal error occurred". This blocks all new users who require GDPR consent from accessing any protected route.</w:t>
      </w:r>
    </w:p>
    <w:p>
      <w:pPr>
        <w:spacing w:after="120"/>
      </w:pPr>
      <w:r>
        <w:t xml:space="preserve">Impact: All new learners are blocked on first login. GDPR compliance flow is broken.</w:t>
      </w:r>
    </w:p>
    <w:p>
      <w:pPr>
        <w:spacing w:after="120"/>
      </w:pPr>
      <w:r>
        <w:t xml:space="preserve">Fix (OpenCode prompt): In auth_service.py get_current_user, replace both raise HTTPException(status_code=302, ...) calls with: from fastapi.responses import RedirectResponse; return RedirectResponse(url="/auth/gdpr-consent", status_code=302). Note: returning a RedirectResponse from a dependency doesn't work directly — the redirect must be raised as an exception using a custom exception class and registered exception handler, or moved into the route itself.</w:t>
      </w:r>
    </w:p>
    <w:p>
      <w:pPr>
        <w:pStyle w:val="Heading3"/>
      </w:pPr>
      <w:r>
        <w:t xml:space="preserve">AUTH-002 — Python Escape Character in Path String</w:t>
      </w:r>
    </w:p>
    <w:p>
      <w:pPr>
        <w:spacing w:after="120"/>
      </w:pPr>
      <w:r>
        <w:t xml:space="preserve">Location: plp_lms/services/auth_service.py (get_current_user)</w:t>
      </w:r>
    </w:p>
    <w:p>
      <w:pPr>
        <w:spacing w:after="120"/>
      </w:pPr>
      <w:r>
        <w:t xml:space="preserve">Description: The path check uses the string "\auth\change-password". In Python, \a is the bell character (ASCII 0x07), so the actual string compared is a bell-char + "uth\change-password". This path can never match any real URL, causing the force_password_change check to always trigger the redirect loop for affected users.</w:t>
      </w:r>
    </w:p>
    <w:p>
      <w:pPr>
        <w:spacing w:after="120"/>
      </w:pPr>
      <w:r>
        <w:t xml:space="preserve">Fix (OpenCode prompt): Change the string literal to use a raw string or forward slashes: if "/auth/change-password" not in str(request.url):</w:t>
      </w:r>
    </w:p>
    <w:p>
      <w:pPr>
        <w:pStyle w:val="Heading2"/>
      </w:pPr>
      <w:r>
        <w:t xml:space="preserve">High Defects</w:t>
      </w:r>
    </w:p>
    <w:p>
      <w:pPr>
        <w:pStyle w:val="Heading3"/>
      </w:pPr>
      <w:r>
        <w:t xml:space="preserve">CERT-001 — Certificate Download Link Broken (All Users)</w:t>
      </w:r>
    </w:p>
    <w:p>
      <w:pPr>
        <w:spacing w:after="120"/>
      </w:pPr>
      <w:r>
        <w:t xml:space="preserve">Location: plp_lms/templates/shared/certificates.html, line 43</w:t>
      </w:r>
    </w:p>
    <w:p>
      <w:pPr>
        <w:spacing w:after="120"/>
      </w:pPr>
      <w:r>
        <w:t xml:space="preserve">Description: The download anchor href is written as {{ '/certificates/cert.id/download' }} — the cert.id is inside a Python-style string within the Jinja2 expression, making it a literal string rather than a template variable. The resulting URL is /certificates/cert.id/download which the API rejects with a 422 Unprocessable Entity ("unable to parse string as an integer").</w:t>
      </w:r>
    </w:p>
    <w:p>
      <w:pPr>
        <w:spacing w:after="120"/>
      </w:pPr>
      <w:r>
        <w:t xml:space="preserve">Fix (OpenCode prompt): Change line 43 from: href="{{ '/certificates/cert.id/download' }}" to: href="/certificates/{{ cert.id }}/download". Apply the same fix to the revoke form action on line 48.</w:t>
      </w:r>
    </w:p>
    <w:p>
      <w:pPr>
        <w:pStyle w:val="Heading3"/>
      </w:pPr>
      <w:r>
        <w:t xml:space="preserve">PROC-001 — No Automatic Enrolment Completion Trigger</w:t>
      </w:r>
    </w:p>
    <w:p>
      <w:pPr>
        <w:spacing w:after="120"/>
      </w:pPr>
      <w:r>
        <w:t xml:space="preserve">Location: plp_lms/routers/assessments.py (submission handler) / services</w:t>
      </w:r>
    </w:p>
    <w:p>
      <w:pPr>
        <w:spacing w:after="120"/>
      </w:pPr>
      <w:r>
        <w:t xml:space="preserve">Description: When a learner passes all assessments in a course, the system does not automatically update the enrolment status to "completed". The trainer must manually change the status via the cohort management UI before a certificate can be issued. This introduces a manual step that will be routinely missed in production.</w:t>
      </w:r>
    </w:p>
    <w:p>
      <w:pPr>
        <w:spacing w:after="120"/>
      </w:pPr>
      <w:r>
        <w:t xml:space="preserve">Fix (OpenCode prompt): After saving a submission score in the marking route (assessments/marking/{submission_id} POST), add a check: query all assessments for the course, check if all have a passing submission for this learner, and if so call: enrolment.status = "completed"; db.commit(). Also trigger this check after auto-graded MCQ submissions.</w:t>
      </w:r>
    </w:p>
    <w:p>
      <w:pPr>
        <w:pStyle w:val="Heading3"/>
      </w:pPr>
      <w:r>
        <w:t xml:space="preserve">DATA-001 — Duplicate Learner Account Conflict</w:t>
      </w:r>
    </w:p>
    <w:p>
      <w:pPr>
        <w:spacing w:after="120"/>
      </w:pPr>
      <w:r>
        <w:t xml:space="preserve">Location: Database seed data / admin user management</w:t>
      </w:r>
    </w:p>
    <w:p>
      <w:pPr>
        <w:spacing w:after="120"/>
      </w:pPr>
      <w:r>
        <w:t xml:space="preserve">Description: Two accounts share nearly identical usernames (emma.learner and emma.learner1) and the same email domain pattern. When testing, logging in with "emma.learner" accessed the seed account (no enrolments, no certificates) rather than the admin-created test account (enrolled, assessed, certificated). This caused all Phase 4–6 learner tests to initially run against the wrong user.</w:t>
      </w:r>
    </w:p>
    <w:p>
      <w:pPr>
        <w:spacing w:after="120"/>
      </w:pPr>
      <w:r>
        <w:t xml:space="preserve">Fix (OpenCode prompt): Add a database constraint and admin UI validation to prevent usernames that differ only by trailing digits from the same root. Also enforce case-insensitive email uniqueness at the DB level: ALTER TABLE users ADD CONSTRAINT uq_users_email_ci UNIQUE (LOWER(email)).</w:t>
      </w:r>
    </w:p>
    <w:p>
      <w:pPr>
        <w:pStyle w:val="Heading2"/>
      </w:pPr>
      <w:r>
        <w:t xml:space="preserve">Medium Defects</w:t>
      </w:r>
    </w:p>
    <w:p>
      <w:pPr>
        <w:pStyle w:val="Heading3"/>
      </w:pPr>
      <w:r>
        <w:t xml:space="preserve">MARK-001 — Submission Status Badge Not Updated After Marking</w:t>
      </w:r>
    </w:p>
    <w:p>
      <w:pPr>
        <w:spacing w:after="120"/>
      </w:pPr>
      <w:r>
        <w:t xml:space="preserve">Location: plp_lms/templates (marking page)</w:t>
      </w:r>
    </w:p>
    <w:p>
      <w:pPr>
        <w:spacing w:after="120"/>
      </w:pPr>
      <w:r>
        <w:t xml:space="preserve">Description: After a trainer submits a mark, the marking page still shows "Pending" in the status badge rather than "Marked" or "Released". The data is saved correctly but the page badge is populated from the pre-save state.</w:t>
      </w:r>
    </w:p>
    <w:p>
      <w:pPr>
        <w:pStyle w:val="Heading3"/>
      </w:pPr>
      <w:r>
        <w:t xml:space="preserve">UX-001 — Results Released Immediately Checkbox Cannot Be Unchecked</w:t>
      </w:r>
    </w:p>
    <w:p>
      <w:pPr>
        <w:spacing w:after="120"/>
      </w:pPr>
      <w:r>
        <w:t xml:space="preserve">Location: plp_lms/templates (assessment creation form)</w:t>
      </w:r>
    </w:p>
    <w:p>
      <w:pPr>
        <w:spacing w:after="120"/>
      </w:pPr>
      <w:r>
        <w:t xml:space="preserve">Description: The "Results released immediately" checkbox on the written assessment creation form cannot be unchecked via the UI. Even after unchecking, the form submits with the checkbox checked. Impact: trainers cannot create held-back assessments without direct database intervention.</w:t>
      </w:r>
    </w:p>
    <w:p>
      <w:pPr>
        <w:pStyle w:val="Heading3"/>
      </w:pPr>
      <w:r>
        <w:t xml:space="preserve">UX-002 — Learner Nav Certificates Link Points to 404</w:t>
      </w:r>
    </w:p>
    <w:p>
      <w:pPr>
        <w:spacing w:after="120"/>
      </w:pPr>
      <w:r>
        <w:t xml:space="preserve">Location: plp_lms/templates/base.html or learner nav template</w:t>
      </w:r>
    </w:p>
    <w:p>
      <w:pPr>
        <w:spacing w:after="120"/>
      </w:pPr>
      <w:r>
        <w:t xml:space="preserve">Description: The "Certificates" nav item for learners links to /learner/certificates which returns 404. The actual certificates route is /certificates.</w:t>
      </w:r>
    </w:p>
    <w:p>
      <w:pPr>
        <w:spacing w:after="120"/>
      </w:pPr>
      <w:r>
        <w:t xml:space="preserve">Fix (OpenCode prompt): Search templates for /learner/certificates and replace all occurrences with /certificates.</w:t>
      </w:r>
    </w:p>
    <w:p>
      <w:pPr>
        <w:pStyle w:val="Heading3"/>
      </w:pPr>
      <w:r>
        <w:t xml:space="preserve">UX-003 — Written Assignment Shows Not Passed Before Marking</w:t>
      </w:r>
    </w:p>
    <w:p>
      <w:pPr>
        <w:spacing w:after="120"/>
      </w:pPr>
      <w:r>
        <w:t xml:space="preserve">Location: plp_lms/templates (assessment result page)</w:t>
      </w:r>
    </w:p>
    <w:p>
      <w:pPr>
        <w:spacing w:after="120"/>
      </w:pPr>
      <w:r>
        <w:t xml:space="preserve">Description: Immediately after submitting a written assignment, the result page shows a red "Not Passed" banner and score of "None%". This is misleading — the correct message should be "Submitted — Awaiting Review" since the assessment hasn't been marked yet.</w:t>
      </w:r>
    </w:p>
    <w:p>
      <w:pPr>
        <w:pStyle w:val="Heading3"/>
      </w:pPr>
      <w:r>
        <w:t xml:space="preserve">UX-004 — Cohort Score Not Aggregated After Marking</w:t>
      </w:r>
    </w:p>
    <w:p>
      <w:pPr>
        <w:spacing w:after="120"/>
      </w:pPr>
      <w:r>
        <w:t xml:space="preserve">Location: plp_lms/routers/cohorts.py or dashboard aggregation</w:t>
      </w:r>
    </w:p>
    <w:p>
      <w:pPr>
        <w:spacing w:after="120"/>
      </w:pPr>
      <w:r>
        <w:t xml:space="preserve">Description: After marking Emma's written assignment (82/100), the cohort management page still showed "Score: None" and "Avg Final Score: 0%". The enrolment's final_score field is not updated when assessments are marked.</w:t>
      </w:r>
    </w:p>
    <w:p>
      <w:pPr>
        <w:pStyle w:val="Heading2"/>
      </w:pPr>
      <w:r>
        <w:t xml:space="preserve">Low Defects</w:t>
      </w:r>
    </w:p>
    <w:p>
      <w:pPr>
        <w:pStyle w:val="Heading3"/>
      </w:pPr>
      <w:r>
        <w:t xml:space="preserve">UX-005 — Module IDs Not Exposed in UI</w:t>
      </w:r>
    </w:p>
    <w:p>
      <w:pPr>
        <w:spacing w:after="120"/>
      </w:pPr>
      <w:r>
        <w:t xml:space="preserve">Description: Module IDs are not shown anywhere in the course management or trainer interface. To navigate to module-specific pages (e.g., /courses/modules/{id}/materials/create), trainers must probe the URL namespace or inspect network requests. This is a significant UX gap for a content management workflow.</w:t>
      </w:r>
    </w:p>
    <w:p>
      <w:pPr>
        <w:spacing w:after="80"/>
      </w:pPr>
      <w:r>
        <w:t xml:space="preserve"/>
      </w:r>
    </w:p>
    <w:p>
      <w:r>
        <w:br w:type="page"/>
      </w:r>
    </w:p>
    <w:p>
      <w:pPr>
        <w:pStyle w:val="Heading1"/>
      </w:pPr>
      <w:r>
        <w:t xml:space="preserve">UX Review</w:t>
      </w:r>
    </w:p>
    <w:p>
      <w:pPr>
        <w:pStyle w:val="Heading2"/>
      </w:pPr>
      <w:r>
        <w:t xml:space="preserve">Visual Design &amp; Branding</w:t>
      </w:r>
    </w:p>
    <w:p>
      <w:pPr>
        <w:spacing w:after="120"/>
      </w:pPr>
      <w:r>
        <w:t xml:space="preserve">The system presents a consistent and professional visual identity using the PL Projects brand palette (navy #1A2B4A and gold #C9912B). Navigation is clear and role-appropriate. The B Corp footer attribution is present on all pages. Typography is legible and hierarchy is maintained through Tailwind CSS utility classes.</w:t>
      </w:r>
    </w:p>
    <w:p>
      <w:pPr>
        <w:pStyle w:val="Heading2"/>
      </w:pPr>
      <w:r>
        <w:t xml:space="preserve">Navigation &amp; Information Architecture</w:t>
      </w:r>
    </w:p>
    <w:p>
      <w:pPr>
        <w:spacing w:after="120"/>
      </w:pPr>
      <w:r>
        <w:t xml:space="preserve">Trainer and admin navigation structures are well-organised. The learner navigation has a critical broken link (Certificates → /learner/certificates, 404). The dashboard is the primary landing page for all roles, but the learner dashboard has a state-dependent failure: it works correctly once the correct user is authenticated, but shows "not enrolled" for mismatched session users.</w:t>
      </w:r>
    </w:p>
    <w:p>
      <w:pPr>
        <w:spacing w:after="120"/>
      </w:pPr>
      <w:r>
        <w:t xml:space="preserve">The absence of breadcrumb navigation throughout makes deep pages (e.g., module material creation) harder to navigate. Users cannot tell where they are in the hierarchy without reading the URL.</w:t>
      </w:r>
    </w:p>
    <w:p>
      <w:pPr>
        <w:pStyle w:val="Heading2"/>
      </w:pPr>
      <w:r>
        <w:t xml:space="preserve">Assessment Experience</w:t>
      </w:r>
    </w:p>
    <w:p>
      <w:pPr>
        <w:spacing w:after="120"/>
      </w:pPr>
      <w:r>
        <w:t xml:space="preserve">The MCQ experience is smooth — questions render clearly, submission is immediate, and pass/fail feedback is provided with score and attempt count. The written assignment form is functional but provides no word count indicator, no autosave confirmation, and shows a misleading "Not Passed" result before marking — all three of which will generate learner support requests in production.</w:t>
      </w:r>
    </w:p>
    <w:p>
      <w:pPr>
        <w:spacing w:after="120"/>
      </w:pPr>
      <w:r>
        <w:t xml:space="preserve">The marking interface for trainers is well-designed: the full learner answer is displayed with the marking form below. Per-question marks and feedback, plus an overall feedback box, are provided. However, the status badge not refreshing post-mark is confusing.</w:t>
      </w:r>
    </w:p>
    <w:p>
      <w:pPr>
        <w:pStyle w:val="Heading2"/>
      </w:pPr>
      <w:r>
        <w:t xml:space="preserve">Certificate Experience</w:t>
      </w:r>
    </w:p>
    <w:p>
      <w:pPr>
        <w:spacing w:after="120"/>
      </w:pPr>
      <w:r>
        <w:t xml:space="preserve">The certificate card design is attractive and shows all key metadata (certificate number, issue date, expiry date). However, the download button is entirely non-functional due to the template variable bug. This is the highest-severity UX failure in the system: learners who complete a course cannot obtain their certificate.</w:t>
      </w:r>
    </w:p>
    <w:p>
      <w:pPr>
        <w:pStyle w:val="Heading2"/>
      </w:pPr>
      <w:r>
        <w:t xml:space="preserve">Error Handling &amp; User Feedback</w:t>
      </w:r>
    </w:p>
    <w:p>
      <w:pPr>
        <w:spacing w:after="120"/>
      </w:pPr>
      <w:r>
        <w:t xml:space="preserve">Flash messages are used appropriately for success/failure feedback throughout. The GDPR consent redirect failure produces no user-friendly error — just a blank page. The 422 API error on certificate download is shown in raw JSON, not a user-facing error page. Error states in general need consistent handling with clear, actionable messages.</w:t>
      </w:r>
    </w:p>
    <w:p>
      <w:pPr>
        <w:spacing w:after="80"/>
      </w:pPr>
      <w:r>
        <w:t xml:space="preserve"/>
      </w:r>
    </w:p>
    <w:p>
      <w:r>
        <w:br w:type="page"/>
      </w:r>
    </w:p>
    <w:p>
      <w:pPr>
        <w:pStyle w:val="Heading1"/>
      </w:pPr>
      <w:r>
        <w:t xml:space="preserve">Trainer Experience</w:t>
      </w:r>
    </w:p>
    <w:p>
      <w:pPr>
        <w:pStyle w:val="Heading2"/>
      </w:pPr>
      <w:r>
        <w:t xml:space="preserve">Course &amp; Content Creation</w:t>
      </w:r>
    </w:p>
    <w:p>
      <w:pPr>
        <w:spacing w:after="120"/>
      </w:pPr>
      <w:r>
        <w:t xml:space="preserve">The trainer course creation workflow is feature-rich and largely functional. Creating courses with modules, materials (PDF upload), and assessments (MCQ with per-question marks, written with configurable pass mark) all worked as designed. The question creation form correctly handles ordering, syllabus area tagging, and multiple choice options.</w:t>
      </w:r>
    </w:p>
    <w:p>
      <w:pPr>
        <w:spacing w:after="120"/>
      </w:pPr>
      <w:r>
        <w:t xml:space="preserve">Gaps identified: module IDs are invisible (UX-005), making it impossible to navigate to module management pages without URL guessing. The course structure overview (modules → materials → assessments) would benefit from an integrated tree view rather than separate navigation.</w:t>
      </w:r>
    </w:p>
    <w:p>
      <w:pPr>
        <w:pStyle w:val="Heading2"/>
      </w:pPr>
      <w:r>
        <w:t xml:space="preserve">Marking &amp; Assessment Management</w:t>
      </w:r>
    </w:p>
    <w:p>
      <w:pPr>
        <w:spacing w:after="120"/>
      </w:pPr>
      <w:r>
        <w:t xml:space="preserve">The marking queue is clear and functional, with learner name, assessment, submission date, and attempt number all visible. The marking form pre-populates feedback text and displays the full learner answer for context. However: the status badge does not update post-mark (MARK-001); the cohort score summary does not reflect marks (UX-004); and there is no notification to the learner that their work has been marked.</w:t>
      </w:r>
    </w:p>
    <w:p>
      <w:pPr>
        <w:pStyle w:val="Heading2"/>
      </w:pPr>
      <w:r>
        <w:t xml:space="preserve">Cohort Management</w:t>
      </w:r>
    </w:p>
    <w:p>
      <w:pPr>
        <w:spacing w:after="120"/>
      </w:pPr>
      <w:r>
        <w:t xml:space="preserve">Trainers can view enrolled learners, update enrolment status, and issue certificates from the cohort view. The manual status change to "completed" before certificate issuance (PROC-001) is an unnecessary friction point that will be missed in production. The certificate issuance button (medal icon) is intuitive once the status is set, but its conditional visibility (only shown when status = completed) is not communicated to trainers.</w:t>
      </w:r>
    </w:p>
    <w:p>
      <w:pPr>
        <w:spacing w:after="80"/>
      </w:pPr>
      <w:r>
        <w:t xml:space="preserve"/>
      </w:r>
    </w:p>
    <w:p>
      <w:r>
        <w:br w:type="page"/>
      </w:r>
    </w:p>
    <w:p>
      <w:pPr>
        <w:pStyle w:val="Heading1"/>
      </w:pPr>
      <w:r>
        <w:t xml:space="preserve">Administrator Experience</w:t>
      </w:r>
    </w:p>
    <w:p>
      <w:pPr>
        <w:pStyle w:val="Heading2"/>
      </w:pPr>
      <w:r>
        <w:t xml:space="preserve">User Management</w:t>
      </w:r>
    </w:p>
    <w:p>
      <w:pPr>
        <w:spacing w:after="120"/>
      </w:pPr>
      <w:r>
        <w:t xml:space="preserve">The admin user management interface supports creating, editing, activating, and deactivating users across all five roles. Password reset and force_password_change flags can be set from the edit form. The interface is functional but lacks safeguards against duplicate accounts with similar usernames (DATA-001). A case-insensitive uniqueness check on both username and email would prevent the type of shadow-account confusion encountered during testing.</w:t>
      </w:r>
    </w:p>
    <w:p>
      <w:pPr>
        <w:pStyle w:val="Heading2"/>
      </w:pPr>
      <w:r>
        <w:t xml:space="preserve">System Visibility</w:t>
      </w:r>
    </w:p>
    <w:p>
      <w:pPr>
        <w:spacing w:after="120"/>
      </w:pPr>
      <w:r>
        <w:t xml:space="preserve">The admin dashboard provides at-a-glance counts for learners, trainers, cohorts, courses, and pending submissions. The certificates view shows all issued certificates with download access. Audit logging is implemented. However, there is no system-wide health view showing failed logins, broken redirects, or error rates — an operations dashboard would significantly improve ongoing system management.</w:t>
      </w:r>
    </w:p>
    <w:p>
      <w:pPr>
        <w:pStyle w:val="Heading2"/>
      </w:pPr>
      <w:r>
        <w:t xml:space="preserve">Compliance Features</w:t>
      </w:r>
    </w:p>
    <w:p>
      <w:pPr>
        <w:spacing w:after="120"/>
      </w:pPr>
      <w:r>
        <w:t xml:space="preserve">GDPR consent capture is implemented at the model level (requires_gdpr_consent, gdpr_consent_date fields) and the consent page is well-designed. However, the redirect mechanism is broken (AUTH-001), meaning learners are not reliably routed to consent before accessing content. For a B Corp company subject to ICO scrutiny, this is a compliance risk.</w:t>
      </w:r>
    </w:p>
    <w:p>
      <w:pPr>
        <w:spacing w:after="120"/>
      </w:pPr>
      <w:r>
        <w:t xml:space="preserve">Certificate revocation is implemented. Certificate verification via public URL (/verify/{cert_number}) is present. Expiry dates are configurable per course. These are all well-designed compliance features that will serve the organisation well once the download bug is fixed.</w:t>
      </w:r>
    </w:p>
    <w:p>
      <w:pPr>
        <w:spacing w:after="80"/>
      </w:pPr>
      <w:r>
        <w:t xml:space="preserve"/>
      </w:r>
    </w:p>
    <w:p>
      <w:r>
        <w:br w:type="page"/>
      </w:r>
    </w:p>
    <w:p>
      <w:pPr>
        <w:pStyle w:val="Heading1"/>
      </w:pPr>
      <w:r>
        <w:t xml:space="preserve">Top 20 Improvements with OpenCode Fix Prompts</w:t>
      </w:r>
    </w:p>
    <w:p>
      <w:pPr>
        <w:spacing w:after="120"/>
      </w:pPr>
      <w:r>
        <w:t xml:space="preserve">The following improvements are ranked by business impact. Each includes an OpenCode prompt for direct implementation.</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80"/>
        <w:gridCol w:w="4800"/>
        <w:gridCol w:w="1200"/>
        <w:gridCol w:w="1880"/>
      </w:tblGrid>
      <w:tr>
        <w:trPr>
          <w:tblHeader/>
        </w:trPr>
        <w:tc>
          <w:tcPr>
            <w:tcW w:type="dxa" w:w="4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w:t>
            </w:r>
          </w:p>
        </w:tc>
        <w:tc>
          <w:tcPr>
            <w:tcW w:type="dxa" w:w="48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Title</w:t>
            </w:r>
          </w:p>
        </w:tc>
        <w:tc>
          <w:tcPr>
            <w:tcW w:type="dxa" w:w="12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Risk</w:t>
            </w:r>
          </w:p>
        </w:tc>
        <w:tc>
          <w:tcPr>
            <w:tcW w:type="dxa" w:w="18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Category</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Fix GDPR/password-change redirect (HTTPException → RedirectResponse)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CRITICAL</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Auth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Fix Python escape char \a in path 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Fix certificate download template variable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HIGH</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Certificates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Auto-complete enrolment when all assessments passed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Process</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5</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Duplicate account prevention (case-insensitive uniqueness)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HIGH</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Data Integrity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Show Awaiting Review for unmarked written submissions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UX</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7</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Fix Certificates nav link (/learner/certificates → /certificates)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Navigation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Update submission status badge after marking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UX</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9</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Aggregate enrolment score after marking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Data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Fix Results Released Immediately checkbox persistence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UX</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11</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Show module IDs in trainer UI</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UX</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word count indicator to written assignment 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UX</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13</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learner notification when assignment is marked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Notifications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email notification on certificate issuance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Notifications</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15</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bulk certificate issuance for entire cohort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Efficiency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learner dashboard enrolment query fix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Dashboard</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17</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breadcrumb navigation throughout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Navigation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user-friendly error pages (404, 422, 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Error Handling</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19</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operations/health dashboard for admins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c>
          <w:tcPr>
            <w:tcW w:type="dxa" w:w="1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Admin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marking SLA deadline tracking for trainers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Trainer Tools</w:t>
            </w:r>
          </w:p>
        </w:tc>
      </w:tr>
    </w:tbl>
    <w:p>
      <w:pPr>
        <w:spacing w:after="80"/>
      </w:pPr>
      <w:r>
        <w:t xml:space="preserve"/>
      </w:r>
    </w:p>
    <w:p>
      <w:pPr>
        <w:pStyle w:val="Heading2"/>
      </w:pPr>
      <w:r>
        <w:t xml:space="preserve">OpenCode Fix Prompts</w:t>
      </w:r>
    </w:p>
    <w:p>
      <w:pPr>
        <w:pStyle w:val="Heading3"/>
      </w:pPr>
      <w:r>
        <w:t xml:space="preserve">Fix 1 — GDPR Redirect (AUTH-001)</w:t>
      </w:r>
    </w:p>
    <w:p>
      <w:pPr>
        <w:spacing w:after="120"/>
      </w:pPr>
      <w:r>
        <w:t xml:space="preserve">OpenCode prompt: "In plp_lms/services/auth_service.py, the get_current_user function uses raise HTTPException(status_code=302) for GDPR and password-change redirects, which doesn't work as a browser redirect in FastAPI. Create a custom exception class GDPRConsentRequired and PasswordChangeRequired, register exception handlers in main.py that return RedirectResponse objects, and replace the raise HTTPException calls with raise GDPRConsentRequired() and raise PasswordChangeRequired() respectively."</w:t>
      </w:r>
    </w:p>
    <w:p>
      <w:pPr>
        <w:pStyle w:val="Heading3"/>
      </w:pPr>
      <w:r>
        <w:t xml:space="preserve">Fix 2 — Escape Char (AUTH-002)</w:t>
      </w:r>
    </w:p>
    <w:p>
      <w:pPr>
        <w:spacing w:after="120"/>
      </w:pPr>
      <w:r>
        <w:t xml:space="preserve">OpenCode prompt: "In plp_lms/services/auth_service.py get_current_user, find the string check for the change-password path. Replace the string literal containing backslashes (\auth\change-password) with the forward-slash version /auth/change-password to fix the Python escape character bug where \a is interpreted as a bell character."</w:t>
      </w:r>
    </w:p>
    <w:p>
      <w:pPr>
        <w:pStyle w:val="Heading3"/>
      </w:pPr>
      <w:r>
        <w:t xml:space="preserve">Fix 3 — Certificate Download (CERT-001)</w:t>
      </w:r>
    </w:p>
    <w:p>
      <w:pPr>
        <w:spacing w:after="120"/>
      </w:pPr>
      <w:r>
        <w:t xml:space="preserve">OpenCode prompt: "In plp_lms/templates/shared/certificates.html, fix the download link on line 43. Change href=\"{{ '/certificates/cert.id/download' }}\" to href=\"/certificates/{{ cert.id }}/download\". Also fix the revoke form action on the same template where the same literal string bug appears. Run a grep for 'cert.id' across all templates to catch any other occurrences."</w:t>
      </w:r>
    </w:p>
    <w:p>
      <w:pPr>
        <w:pStyle w:val="Heading3"/>
      </w:pPr>
      <w:r>
        <w:t xml:space="preserve">Fix 4 — Auto-Complete Enrolment (PROC-001)</w:t>
      </w:r>
    </w:p>
    <w:p>
      <w:pPr>
        <w:spacing w:after="120"/>
      </w:pPr>
      <w:r>
        <w:t xml:space="preserve">OpenCode prompt: "In plp_lms/routers/assessments.py, after processing a submission (both MCQ auto-grade and written manual mark), add a helper function check_and_complete_enrolment(db, enrolment) that: (1) queries all Assessment objects for the course, (2) for each assessment checks if the learner has a passing Submission (status='released', passed=True), (3) if ALL assessments are passed, sets enrolment.status='completed' and calls db.commit(). Call this function at the end of the MCQ submission route and at the end of the marking POST route."</w:t>
      </w:r>
    </w:p>
    <w:p>
      <w:pPr>
        <w:pStyle w:val="Heading3"/>
      </w:pPr>
      <w:r>
        <w:t xml:space="preserve">Fix 5 — Duplicate Accounts (DATA-001)</w:t>
      </w:r>
    </w:p>
    <w:p>
      <w:pPr>
        <w:spacing w:after="120"/>
      </w:pPr>
      <w:r>
        <w:t xml:space="preserve">OpenCode prompt: "In the User model (plp_lms/models/user.py), add a case-insensitive unique index on the email column: from sqlalchemy import Index; Index('uq_users_email_ci', func.lower(User.email), unique=True). In the admin user creation and registration routes, add a check for existing users using LOWER(email) comparison before inserting. Also validate that the username doesn't already exist case-insensitively."</w:t>
      </w:r>
    </w:p>
    <w:p>
      <w:pPr>
        <w:pStyle w:val="Heading3"/>
      </w:pPr>
      <w:r>
        <w:t xml:space="preserve">Fix 7 — Certificates Nav Link (UX-002)</w:t>
      </w:r>
    </w:p>
    <w:p>
      <w:pPr>
        <w:spacing w:after="120"/>
      </w:pPr>
      <w:r>
        <w:t xml:space="preserve">OpenCode prompt: "Search all template files in plp_lms/templates/ for the string /learner/certificates and replace every occurrence with /certificates. Run: grep -r '/learner/certificates' plp_lms/templates/ to find all affected files, then update each one."</w:t>
      </w:r>
    </w:p>
    <w:p>
      <w:pPr>
        <w:pStyle w:val="Heading3"/>
      </w:pPr>
      <w:r>
        <w:t xml:space="preserve">Fix 9 — Enrolment Score Aggregation (UX-004)</w:t>
      </w:r>
    </w:p>
    <w:p>
      <w:pPr>
        <w:spacing w:after="120"/>
      </w:pPr>
      <w:r>
        <w:t xml:space="preserve">OpenCode prompt: "In the check_and_complete_enrolment helper (created in Fix 4), also calculate the learner's average score across all passing submissions and set enrolment.final_score = average_score before committing. This will populate the Score column in the cohort view and the Avg Final Score dashboard stat correctly."</w:t>
      </w:r>
    </w:p>
    <w:p>
      <w:pPr>
        <w:pStyle w:val="Heading3"/>
      </w:pPr>
      <w:r>
        <w:t xml:space="preserve">Fix 18 — User-Friendly Error Pages</w:t>
      </w:r>
    </w:p>
    <w:p>
      <w:pPr>
        <w:spacing w:after="120"/>
      </w:pPr>
      <w:r>
        <w:t xml:space="preserve">OpenCode prompt: "In plp_lms/main.py, register exception handlers for HTTPException and generic Exception that return Jinja2 template responses using templates/errors/404.html, 422.html, and 500.html. Create these templates with user-friendly messages, a Back button, and the PLP LMS navigation. Remove any default FastAPI JSON error responses for user-facing routes."</w:t>
      </w:r>
    </w:p>
    <w:p>
      <w:pPr>
        <w:spacing w:after="80"/>
      </w:pPr>
      <w:r>
        <w:t xml:space="preserve"/>
      </w:r>
    </w:p>
    <w:p>
      <w:r>
        <w:br w:type="page"/>
      </w:r>
    </w:p>
    <w:p>
      <w:pPr>
        <w:pStyle w:val="Heading1"/>
      </w:pPr>
      <w:r>
        <w:t xml:space="preserve">Compliance Review</w:t>
      </w:r>
    </w:p>
    <w:p>
      <w:pPr>
        <w:pStyle w:val="Heading2"/>
      </w:pPr>
      <w:r>
        <w:t xml:space="preserve">GDPR / Data Protection</w:t>
      </w:r>
    </w:p>
    <w:p>
      <w:pPr>
        <w:spacing w:after="120"/>
      </w:pPr>
      <w:r>
        <w:t xml:space="preserve">GDPR consent capture is architecturally present (requires_gdpr_consent flag, gdpr_consent_date timestamp, consent page with privacy policy text). However, the redirect that enforces consent before access is broken (AUTH-001), meaning learners can access protected routes without having completed the consent flow if the redirect fails silently. For ICO compliance, this must be remediated before production launch.</w:t>
      </w:r>
    </w:p>
    <w:p>
      <w:pPr>
        <w:spacing w:after="120"/>
      </w:pPr>
      <w:r>
        <w:t xml:space="preserve">Data minimisation: the system collects name, email, username, organisation, and assessment data — all proportionate to the training delivery purpose. Data retention configuration is not exposed in the admin UI; implementing a configurable retention policy (with automated purge or archive triggers) is recommended.</w:t>
      </w:r>
    </w:p>
    <w:p>
      <w:pPr>
        <w:pStyle w:val="Heading2"/>
      </w:pPr>
      <w:r>
        <w:t xml:space="preserve">Certificate &amp; Awarding Body Compliance</w:t>
      </w:r>
    </w:p>
    <w:p>
      <w:pPr>
        <w:spacing w:after="120"/>
      </w:pPr>
      <w:r>
        <w:t xml:space="preserve">Certificates include: learner name, course title, awarding body (if configured), certificate number, issue date, and expiry date. A public verification URL is generated. These fields meet common awarding body requirements. However, the certificate download is non-functional (CERT-001), which means no certificates can currently be delivered to learners — a direct compliance failure for any regulated qualification.</w:t>
      </w:r>
    </w:p>
    <w:p>
      <w:pPr>
        <w:pStyle w:val="Heading2"/>
      </w:pPr>
      <w:r>
        <w:t xml:space="preserve">Audit Logging</w:t>
      </w:r>
    </w:p>
    <w:p>
      <w:pPr>
        <w:spacing w:after="120"/>
      </w:pPr>
      <w:r>
        <w:t xml:space="preserve">An AuditLog model is implemented and imported in the dashboard router. Comprehensive server-side audit logging of user actions (login, enrolment, submission, marking, certificate issuance) is architecturally present. Verification that all critical actions are actually logged was not fully tested in this session and is recommended as a follow-up audit task.</w:t>
      </w:r>
    </w:p>
    <w:p>
      <w:pPr>
        <w:pStyle w:val="Heading2"/>
      </w:pPr>
      <w:r>
        <w:t xml:space="preserve">Access Control</w:t>
      </w:r>
    </w:p>
    <w:p>
      <w:pPr>
        <w:spacing w:after="120"/>
      </w:pPr>
      <w:r>
        <w:t xml:space="preserve">Role-based access control is implemented across all five roles (superadmin, trainer, learner, observer, external_assessor) using the require_role dependency. The certificate issuance endpoint correctly validates trainer/superadmin roles. No privilege escalation vulnerabilities were observed during testing. JWT tokens are stored in httponly cookies with same-site=strict, which is appropriate.</w:t>
      </w:r>
    </w:p>
    <w:p>
      <w:pPr>
        <w:spacing w:after="80"/>
      </w:pPr>
      <w:r>
        <w:t xml:space="preserve"/>
      </w:r>
    </w:p>
    <w:p>
      <w:r>
        <w:br w:type="page"/>
      </w:r>
    </w:p>
    <w:p>
      <w:pPr>
        <w:pStyle w:val="Heading1"/>
      </w:pPr>
      <w:r>
        <w:t xml:space="preserve">Test Evidence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200"/>
        <w:gridCol w:w="1760"/>
      </w:tblGrid>
      <w:tr>
        <w:trPr>
          <w:tblHeader/>
        </w:trPr>
        <w:tc>
          <w:tcPr>
            <w:tcW w:type="dxa" w:w="24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Test</w:t>
            </w:r>
          </w:p>
        </w:tc>
        <w:tc>
          <w:tcPr>
            <w:tcW w:type="dxa" w:w="30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Action</w:t>
            </w:r>
          </w:p>
        </w:tc>
        <w:tc>
          <w:tcPr>
            <w:tcW w:type="dxa" w:w="12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Result</w:t>
            </w:r>
          </w:p>
        </w:tc>
        <w:tc>
          <w:tcPr>
            <w:tcW w:type="dxa" w:w="176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Defect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Admin creates course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POST /courses/create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Trainer adds 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/courses/{id}/modules/create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Trainer uploads PDF material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POST /courses/modules/{id}/materials/create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Trainer creates MCQ assessment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/assessments/create + questions/add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Trainer creates written assessment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POST /assessments/create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 creates cohort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/cohorts/create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Admin enrolls learner (email)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POST /cohorts/{id}/enrol</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 login (correct 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GDPR consent redirect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GET /dashboard → /auth/gdpr-consent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FAIL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AUTH-001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 accepts GDPR consent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/auth/gdpr-consent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Learner views My Courses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GET /learner/courses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 takes MCQ</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/assessments/{id}/submit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MCQ auto-graded (100%)</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Result page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 submits written assignment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/assessments/{id}/take → submit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Written result before marking</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GET /assessments/{id}/result/{sub_id}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FAIL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UX-003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Trainer login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Trainer views marking queue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GET /trainer/submissions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Trainer marks assignment (82/100)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/assessments/marking/{id}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Marking queue clears after mark</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GET /assessments/marking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Enrolment set to completed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/cohorts/{id}/enrolments/{id}/status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Certificate issued</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POST /certificates/issue/{enrolment_id}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 views certificate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/certificates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 (correct user)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DATA-001</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Learner downloads certificate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GET /certificates/cert.id/download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FAIL</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CERT-001</w:t>
            </w:r>
          </w:p>
        </w:tc>
      </w:tr>
    </w:tbl>
    <w:p>
      <w:pPr>
        <w:spacing w:after="80"/>
      </w:pPr>
      <w:r>
        <w:t xml:space="preserve"/>
      </w:r>
    </w:p>
    <w:p>
      <w:r>
        <w:br w:type="page"/>
      </w:r>
    </w:p>
    <w:p>
      <w:pPr>
        <w:pStyle w:val="Heading1"/>
      </w:pPr>
      <w:r>
        <w:t xml:space="preserve">Appendix: Test Data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1600"/>
        <w:gridCol w:w="1260"/>
      </w:tblGrid>
      <w:tr>
        <w:trPr>
          <w:tblHeader/>
        </w:trPr>
        <w:tc>
          <w:tcPr>
            <w:tcW w:type="dxa" w:w="20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Persona</w:t>
            </w:r>
          </w:p>
        </w:tc>
        <w:tc>
          <w:tcPr>
            <w:tcW w:type="dxa" w:w="20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Username</w:t>
            </w:r>
          </w:p>
        </w:tc>
        <w:tc>
          <w:tcPr>
            <w:tcW w:type="dxa" w:w="25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Email</w:t>
            </w:r>
          </w:p>
        </w:tc>
        <w:tc>
          <w:tcPr>
            <w:tcW w:type="dxa" w:w="1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Password</w:t>
            </w:r>
          </w:p>
        </w:tc>
        <w:tc>
          <w:tcPr>
            <w:tcW w:type="dxa" w:w="126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Role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System Admin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admin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admin@plprojects.co.uk</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Admin1234!</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superadmin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james.trainer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james.trainer@plprojects.co.uk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Trainer1234!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Learner (enrolled)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emma.learner1</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emma.learner@plptest.com</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Learner1234!</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 (seed — not enrolled)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emma.learner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emma.learner@plprojects.co.uk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Object</w:t>
            </w:r>
          </w:p>
        </w:tc>
        <w:tc>
          <w:tcPr>
            <w:tcW w:type="dxa" w:w="12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ID</w:t>
            </w:r>
          </w:p>
        </w:tc>
        <w:tc>
          <w:tcPr>
            <w:tcW w:type="dxa" w:w="616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Name / Value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Course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7</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Introduction to Quality Management and ISO 9001 (QMS-9001)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Module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Introduction to Quality Management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Module 2</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6</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ISO 9001:2015 Structure and Requirements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MCQ Assessment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ISO 9001 Foundation Check (5 questions, 70% pass)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Written Assessment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5</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ISO 9001 Implementation Assignment (100 marks, 60% 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Cohort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ISO 9001 Foundation — Cohort 1 (June 2026)</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Enrolment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6</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emma.learner1 in Cohort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Submission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Written assignment — 82/100 — Marked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Certificate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PLP-2026-DF9FE285 — Issued 13 Jun 2026</w:t>
            </w:r>
          </w:p>
        </w:tc>
      </w:tr>
    </w:tbl>
    <w:p>
      <w:pPr>
        <w:spacing w:after="80"/>
      </w:pPr>
      <w:r>
        <w:t xml:space="preserve"/>
      </w:r>
    </w:p>
    <w:p>
      <w:r>
        <w:br w:type="page"/>
      </w:r>
    </w:p>
    <w:p>
      <w:pPr>
        <w:pStyle w:val="Heading1"/>
      </w:pPr>
      <w:r>
        <w:t xml:space="preserve">Sign-Off</w:t>
      </w:r>
    </w:p>
    <w:p>
      <w:pPr>
        <w:spacing w:after="120"/>
      </w:pPr>
      <w:r>
        <w:t xml:space="preserve">This report was produced following live functional testing of the PLP LMS on 13 June 2026. All test actions were performed in a real browser session against a running server instance; no mock data or stubs were used.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Field</w:t>
            </w:r>
          </w:p>
        </w:tc>
        <w:tc>
          <w:tcPr>
            <w:tcW w:type="dxa" w:w="636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r>
              <w:rPr>
                <w:b/>
                <w:bCs/>
                <w:color w:val="FFFFFF"/>
              </w:rPr>
              <w:t xml:space="preserve">Detail</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Test Date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13 June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Under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PLP Learning Management System</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Technology Stack</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FastAPI, Jinja2, SQLAlchemy, PostgreSQL, ReportLab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Test Phases Completed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 of 7</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Total Defects Found</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11 (2 Critical, 3 High, 5 Medium, 1 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Overall Verdict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CONDITIONAL PASS — 5 defects require remediation before production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Prepared by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System Quality Analyst / Claude (AI-assisted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Organisation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 Projects Ltd — B Corp Certified Project Management Consultancy</w:t>
            </w:r>
          </w:p>
        </w:tc>
      </w:tr>
    </w:tbl>
    <w:p>
      <w:pPr>
        <w:spacing w:after="80"/>
      </w:pPr>
      <w:r>
        <w:t xml:space="preserve"/>
      </w:r>
    </w:p>
    <w:p>
      <w:pPr>
        <w:spacing w:after="80"/>
      </w:pPr>
      <w:r>
        <w:t xml:space="preserve"/>
      </w:r>
    </w:p>
    <w:p>
      <w:pPr>
        <w:spacing w:after="120"/>
      </w:pPr>
      <w:r>
        <w:t xml:space="preserve">_________________________               _________________________</w:t>
      </w:r>
    </w:p>
    <w:p>
      <w:pPr>
        <w:spacing w:after="120"/>
      </w:pPr>
      <w:r>
        <w:t xml:space="preserve">Quality Sign-off                                 Technical Lead</w:t>
      </w:r>
    </w:p>
    <w:p>
      <w:pPr>
        <w:spacing w:after="80"/>
      </w:pPr>
      <w:r>
        <w:t xml:space="preserve"/>
      </w:r>
    </w:p>
    <w:p>
      <w:pPr>
        <w:spacing w:after="120"/>
      </w:pPr>
      <w:r>
        <w:t xml:space="preserve">Date: _______________                     Date: 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12B" w:sz="3" w:space="1"/>
      </w:pBdr>
      <w:tabs>
        <w:tab w:val="right" w:pos="9026"/>
      </w:tabs>
    </w:pPr>
    <w:r>
      <w:rPr>
        <w:color w:val="888888"/>
        <w:sz w:val="18"/>
        <w:szCs w:val="18"/>
      </w:rPr>
      <w:t xml:space="preserve">Confidential — PL Projects Ltd  	</w:t>
    </w:r>
    <w:r>
      <w:rPr>
        <w:color w:val="888888"/>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12B" w:sz="3" w:space="1"/>
      </w:pBdr>
      <w:tabs>
        <w:tab w:val="right" w:pos="9026"/>
      </w:tabs>
    </w:pPr>
    <w:r>
      <w:rPr>
        <w:color w:val="1A2B4A"/>
        <w:sz w:val="18"/>
        <w:szCs w:val="18"/>
      </w:rPr>
      <w:t xml:space="preserve">PLP LMS — Live Functional Test Report</w:t>
    </w:r>
    <w:r>
      <w:rPr>
        <w:color w:val="888888"/>
        <w:sz w:val="18"/>
        <w:szCs w:val="18"/>
      </w:rPr>
      <w:t xml:space="preserve">	13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12B" w:sz="6" w:space="1"/>
      </w:pBdr>
      <w:spacing w:after="180" w:before="360"/>
      <w:outlineLvl w:val="0"/>
    </w:pPr>
    <w:rPr>
      <w:rFonts w:ascii="Arial" w:cs="Arial" w:eastAsia="Arial" w:hAnsi="Arial"/>
      <w:b/>
      <w:bCs/>
      <w:color w:val="1A2B4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2B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2026-06-13T20:03:16.541Z</dcterms:created>
  <dcterms:modified xsi:type="dcterms:W3CDTF">2026-06-13T20:03:16.541Z</dcterms:modified>
</cp:coreProperties>
</file>

<file path=docProps/custom.xml><?xml version="1.0" encoding="utf-8"?>
<Properties xmlns="http://schemas.openxmlformats.org/officeDocument/2006/custom-properties" xmlns:vt="http://schemas.openxmlformats.org/officeDocument/2006/docPropsVTypes"/>
</file>