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9912B"/>
          <w:sz w:val="28"/>
          <w:szCs w:val="28"/>
        </w:rPr>
        <w:t xml:space="preserve">PL PROJECTS LTD</w:t>
      </w:r>
    </w:p>
    <w:p>
      <w:pPr>
        <w:spacing w:after="80"/>
        <w:jc w:val="center"/>
      </w:pPr>
      <w:r>
        <w:rPr>
          <w:rFonts w:ascii="Arial" w:cs="Arial" w:eastAsia="Arial" w:hAnsi="Arial"/>
          <w:b/>
          <w:bCs/>
          <w:color w:val="1A2B4A"/>
          <w:sz w:val="48"/>
          <w:szCs w:val="48"/>
        </w:rPr>
        <w:t xml:space="preserve">PLP Learning Management System</w:t>
      </w:r>
    </w:p>
    <w:p>
      <w:pPr>
        <w:spacing w:after="320"/>
        <w:jc w:val="center"/>
      </w:pPr>
      <w:r>
        <w:rPr>
          <w:rFonts w:ascii="Arial" w:cs="Arial" w:eastAsia="Arial" w:hAnsi="Arial"/>
          <w:b/>
          <w:bCs/>
          <w:color w:val="1A2B4A"/>
          <w:sz w:val="40"/>
          <w:szCs w:val="40"/>
        </w:rPr>
        <w:t xml:space="preserve">Live Production Test Report</w:t>
      </w:r>
    </w:p>
    <w:p>
      <w:pPr>
        <w:pBdr>
          <w:bottom w:val="single" w:color="C9912B" w:sz="6" w:space="1"/>
        </w:pBdr>
        <w:spacing w:after="160"/>
      </w:pPr>
      <w:r>
        <w:t xml:space="preserve"/>
      </w:r>
    </w:p>
    <w:p>
      <w:pPr>
        <w:spacing w:after="160"/>
        <w:jc w:val="center"/>
      </w:pPr>
      <w:r>
        <w:rPr>
          <w:rFonts w:ascii="Arial" w:cs="Arial" w:eastAsia="Arial" w:hAnsi="Arial"/>
          <w:color w:val="1A2B4A"/>
          <w:sz w:val="26"/>
          <w:szCs w:val="26"/>
        </w:rPr>
        <w:t xml:space="preserve">ISO 9001 Course — End-to-End User Journey Test</w:t>
      </w:r>
    </w:p>
    <w:p>
      <w:pPr>
        <w:spacing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Test Date</w:t>
            </w:r>
          </w:p>
        </w:tc>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 June 2026</w:t>
            </w:r>
          </w:p>
        </w:tc>
      </w:tr>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Tester</w:t>
            </w:r>
          </w:p>
        </w:tc>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Senior LMS Consultant / Claude (AI)</w:t>
            </w:r>
          </w:p>
        </w:tc>
      </w:tr>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System</w:t>
            </w:r>
          </w:p>
        </w:tc>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PLP LMS v1.0 — localhost:8000</w:t>
            </w:r>
          </w:p>
        </w:tc>
      </w:tr>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Test Type</w:t>
            </w:r>
          </w:p>
        </w:tc>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Live Black-Box Production Simulation</w:t>
            </w:r>
          </w:p>
        </w:tc>
      </w:tr>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Issues Found</w:t>
            </w:r>
          </w:p>
        </w:tc>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23 (6 CRITICAL, 7 HIGH, 7 MEDIUM, 3 LOW)</w:t>
            </w:r>
          </w:p>
        </w:tc>
      </w:tr>
      <w:tr>
        <w:tc>
          <w:tcPr>
            <w:tcW w:type="dxa" w:w="20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Verdict</w:t>
            </w:r>
          </w:p>
        </w:tc>
        <w:tc>
          <w:tcPr>
            <w:tcW w:type="dxa" w:w="40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r>
              <w:rPr>
                <w:rFonts w:ascii="Arial" w:cs="Arial" w:eastAsia="Arial" w:hAnsi="Arial"/>
                <w:b/>
                <w:bCs/>
                <w:color w:val="FFFFFF"/>
                <w:sz w:val="20"/>
                <w:szCs w:val="20"/>
              </w:rPr>
              <w:t xml:space="preserve">NOT PRODUCTION READY</w:t>
            </w:r>
          </w:p>
        </w:tc>
      </w:tr>
    </w:tbl>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A2B4A"/>
          <w:sz w:val="32"/>
          <w:szCs w:val="32"/>
        </w:rPr>
        <w:t xml:space="preserve">1. Executive Summary</w:t>
      </w:r>
    </w:p>
    <w:p>
      <w:pPr>
        <w:pBdr>
          <w:bottom w:val="single" w:color="C9912B" w:sz="6" w:space="1"/>
        </w:pBdr>
        <w:spacing w:after="160"/>
      </w:pPr>
      <w:r>
        <w:t xml:space="preserve"/>
      </w:r>
    </w:p>
    <w:p>
      <w:pPr>
        <w:spacing w:after="120"/>
      </w:pPr>
      <w:r>
        <w:rPr>
          <w:rFonts w:ascii="Arial" w:cs="Arial" w:eastAsia="Arial" w:hAnsi="Arial"/>
          <w:sz w:val="20"/>
          <w:szCs w:val="20"/>
        </w:rPr>
        <w:t xml:space="preserve">This report presents the findings of a live, black-box production simulation test of the PLP Learning Management System (PLP LMS). Testing was conducted on 14 June 2026 by acting simultaneously as Senior LMS Consultant, Training Manager, Instructional Designer, QA Engineer, System Administrator, and End User. The test scenario involved creating, delivering, and completing an 'Introduction to Quality Management and ISO 9001' course through seven phases using three distinct personas: Superadmin (Admin), Trainer (Sarah Trainer), and Learner (Alice Johnson / Bob Smith).</w:t>
      </w:r>
    </w:p>
    <w:p>
      <w:pPr>
        <w:spacing w:after="160"/>
      </w:pPr>
      <w:r>
        <w:t xml:space="preserve"/>
      </w:r>
    </w:p>
    <w:p>
      <w:pPr>
        <w:pStyle w:val="Heading2"/>
        <w:spacing w:after="120" w:before="280"/>
      </w:pPr>
      <w:r>
        <w:rPr>
          <w:rFonts w:ascii="Arial" w:cs="Arial" w:eastAsia="Arial" w:hAnsi="Arial"/>
          <w:b/>
          <w:bCs/>
          <w:color w:val="1A2B4A"/>
          <w:sz w:val="26"/>
          <w:szCs w:val="26"/>
        </w:rPr>
        <w:t xml:space="preserve">1.1 Verdict</w:t>
      </w:r>
    </w:p>
    <w:p>
      <w:pPr>
        <w:spacing w:after="160"/>
      </w:pPr>
      <w:r>
        <w:rPr>
          <w:rFonts w:ascii="Arial" w:cs="Arial" w:eastAsia="Arial" w:hAnsi="Arial"/>
          <w:b/>
          <w:bCs/>
          <w:color w:val="C0392B"/>
          <w:sz w:val="24"/>
          <w:szCs w:val="24"/>
        </w:rPr>
        <w:t xml:space="preserve">THE SYSTEM IS NOT PRODUCTION READY.</w:t>
      </w:r>
    </w:p>
    <w:p>
      <w:pPr>
        <w:spacing w:after="120"/>
      </w:pPr>
      <w:r>
        <w:rPr>
          <w:rFonts w:ascii="Arial" w:cs="Arial" w:eastAsia="Arial" w:hAnsi="Arial"/>
          <w:sz w:val="20"/>
          <w:szCs w:val="20"/>
        </w:rPr>
        <w:t xml:space="preserve">23 defects were identified across 7 testing phases. 6 of these are CRITICAL severity — meaning the system fails completely at the most basic learner journeys. The most severe blocker is that the end-to-end learner journey cannot be completed: learners cannot submit assessments, cannot receive certificates, and in most cases cannot even reach their own dashboard. The system is suitable only for controlled internal development testing at this time.</w:t>
      </w:r>
    </w:p>
    <w:p>
      <w:pPr>
        <w:spacing w:after="160"/>
      </w:pPr>
      <w:r>
        <w:t xml:space="preserve"/>
      </w:r>
    </w:p>
    <w:p>
      <w:pPr>
        <w:pStyle w:val="Heading2"/>
        <w:spacing w:after="120" w:before="280"/>
      </w:pPr>
      <w:r>
        <w:rPr>
          <w:rFonts w:ascii="Arial" w:cs="Arial" w:eastAsia="Arial" w:hAnsi="Arial"/>
          <w:b/>
          <w:bCs/>
          <w:color w:val="1A2B4A"/>
          <w:sz w:val="26"/>
          <w:szCs w:val="26"/>
        </w:rPr>
        <w:t xml:space="preserve">1.2 Phase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360"/>
      </w:tblGrid>
      <w:tr>
        <w:trPr>
          <w:tblHeader/>
        </w:trPr>
        <w:tc>
          <w:tcPr>
            <w:tcW w:type="dxa" w:w="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0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1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53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1</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Administrator Setup</w:t>
            </w:r>
          </w:p>
        </w:tc>
        <w:tc>
          <w:tcPr>
            <w:tcW w:type="dxa" w:w="12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Create User (LIVE-01) and Edit User (LIVE-18) both return 500. Admin cannot add users via UI.</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2</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 Course Creation</w:t>
            </w:r>
          </w:p>
        </w:tc>
        <w:tc>
          <w:tcPr>
            <w:tcW w:type="dxa" w:w="12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PARTIAL</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 and module created. Materials added. Assessment created with 5 MCQ questions. Workaround required for question add button.</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3</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Enrolment</w:t>
            </w:r>
          </w:p>
        </w:tc>
        <w:tc>
          <w:tcPr>
            <w:tcW w:type="dxa" w:w="12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Cohort ISO 9001 Cohort A created. Both learners enrolled successfully.</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4</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Journey</w:t>
            </w:r>
          </w:p>
        </w:tc>
        <w:tc>
          <w:tcPr>
            <w:tcW w:type="dxa" w:w="12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Dashboard 500 on login (LIVE-19). No 'Take Assessment' link on course page (LIVE-22). Assessment submission returns 500 (LIVE-20).</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5</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 Assessment Review</w:t>
            </w:r>
          </w:p>
        </w:tc>
        <w:tc>
          <w:tcPr>
            <w:tcW w:type="dxa" w:w="1200"/>
            <w:tcBorders>
              <w:top w:val="single" w:color="BDC3C7" w:sz="1"/>
              <w:left w:val="single" w:color="BDC3C7" w:sz="1"/>
              <w:bottom w:val="single" w:color="BDC3C7" w:sz="1"/>
              <w:right w:val="single" w:color="BDC3C7" w:sz="1"/>
            </w:tcBorders>
            <w:shd w:fill="BDC3C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BLOCKED</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Cannot test — no submission exists due to LIVE-20.</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6</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End-to-End Validation</w:t>
            </w:r>
          </w:p>
        </w:tc>
        <w:tc>
          <w:tcPr>
            <w:tcW w:type="dxa" w:w="12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learner cycle is broken. No certificate issued.</w:t>
            </w:r>
          </w:p>
        </w:tc>
      </w:tr>
      <w:tr>
        <w:tc>
          <w:tcPr>
            <w:tcW w:type="dxa" w:w="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Phase 7</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Industry Benchmark</w:t>
            </w:r>
          </w:p>
        </w:tc>
        <w:tc>
          <w:tcPr>
            <w:tcW w:type="dxa" w:w="12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53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System does not meet Moodle, TalentLMS, or LearnDash baseline feature parity.</w:t>
            </w:r>
          </w:p>
        </w:tc>
      </w:tr>
    </w:tbl>
    <w:p>
      <w:pPr>
        <w:spacing w:after="160"/>
      </w:pPr>
      <w:r>
        <w:t xml:space="preserve"/>
      </w:r>
    </w:p>
    <w:p>
      <w:pPr>
        <w:pStyle w:val="Heading2"/>
        <w:spacing w:after="120" w:before="280"/>
      </w:pPr>
      <w:r>
        <w:rPr>
          <w:rFonts w:ascii="Arial" w:cs="Arial" w:eastAsia="Arial" w:hAnsi="Arial"/>
          <w:b/>
          <w:bCs/>
          <w:color w:val="1A2B4A"/>
          <w:sz w:val="26"/>
          <w:szCs w:val="26"/>
        </w:rPr>
        <w:t xml:space="preserve">1.3 Severity Distribution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tblGrid>
      <w:tr>
        <w:trPr>
          <w:tblHeader/>
        </w:trPr>
        <w:tc>
          <w:tcPr>
            <w:tcW w:type="dxa" w:w="20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15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25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w:t>
            </w:r>
          </w:p>
        </w:tc>
      </w:tr>
      <w:tr>
        <w:tc>
          <w:tcPr>
            <w:tcW w:type="dxa" w:w="2000"/>
            <w:tcBorders>
              <w:top w:val="single" w:color="FFFFFF" w:sz="1"/>
              <w:left w:val="single" w:color="FFFFFF" w:sz="1"/>
              <w:bottom w:val="single" w:color="FFFFFF" w:sz="1"/>
              <w:right w:val="single" w:color="FFFFFF"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6</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C0392B"/>
                <w:sz w:val="18"/>
                <w:szCs w:val="18"/>
              </w:rPr>
              <w:t xml:space="preserve">End-to-end journey broken</w:t>
            </w:r>
          </w:p>
        </w:tc>
      </w:tr>
      <w:tr>
        <w:tc>
          <w:tcPr>
            <w:tcW w:type="dxa" w:w="2000"/>
            <w:tcBorders>
              <w:top w:val="single" w:color="FFFFFF" w:sz="1"/>
              <w:left w:val="single" w:color="FFFFFF" w:sz="1"/>
              <w:bottom w:val="single" w:color="FFFFFF" w:sz="1"/>
              <w:right w:val="single" w:color="FFFFFF"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center"/>
            </w:pPr>
            <w:r>
              <w:rPr>
                <w:rFonts w:ascii="Arial" w:cs="Arial" w:eastAsia="Arial" w:hAnsi="Arial"/>
                <w:b/>
                <w:bCs/>
                <w:color w:val="E67E22"/>
                <w:sz w:val="18"/>
                <w:szCs w:val="18"/>
              </w:rPr>
              <w:t xml:space="preserve">7</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Core features impaired</w:t>
            </w:r>
          </w:p>
        </w:tc>
      </w:tr>
      <w:tr>
        <w:tc>
          <w:tcPr>
            <w:tcW w:type="dxa" w:w="2000"/>
            <w:tcBorders>
              <w:top w:val="single" w:color="FFFFFF" w:sz="1"/>
              <w:left w:val="single" w:color="FFFFFF" w:sz="1"/>
              <w:bottom w:val="single" w:color="FFFFFF" w:sz="1"/>
              <w:right w:val="single" w:color="FFFFFF"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center"/>
            </w:pPr>
            <w:r>
              <w:rPr>
                <w:rFonts w:ascii="Arial" w:cs="Arial" w:eastAsia="Arial" w:hAnsi="Arial"/>
                <w:b/>
                <w:bCs/>
                <w:color w:val="C9912B"/>
                <w:sz w:val="18"/>
                <w:szCs w:val="18"/>
              </w:rPr>
              <w:t xml:space="preserve">7</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UX / workflow degraded</w:t>
            </w:r>
          </w:p>
        </w:tc>
      </w:tr>
      <w:tr>
        <w:tc>
          <w:tcPr>
            <w:tcW w:type="dxa" w:w="2000"/>
            <w:tcBorders>
              <w:top w:val="single" w:color="FFFFFF" w:sz="1"/>
              <w:left w:val="single" w:color="FFFFFF" w:sz="1"/>
              <w:bottom w:val="single" w:color="FFFFFF" w:sz="1"/>
              <w:right w:val="single" w:color="FFFFFF"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center"/>
            </w:pPr>
            <w:r>
              <w:rPr>
                <w:rFonts w:ascii="Arial" w:cs="Arial" w:eastAsia="Arial" w:hAnsi="Arial"/>
                <w:b/>
                <w:bCs/>
                <w:color w:val="27AE60"/>
                <w:sz w:val="18"/>
                <w:szCs w:val="18"/>
              </w:rPr>
              <w:t xml:space="preserve">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Minor cosmetic / data issues</w:t>
            </w:r>
          </w:p>
        </w:tc>
      </w:tr>
    </w:tbl>
    <w:p>
      <w:pPr>
        <w:spacing w:after="160"/>
      </w:pPr>
      <w:r>
        <w:t xml:space="preserve"/>
      </w:r>
    </w:p>
    <w:p>
      <w:pPr>
        <w:pStyle w:val="Heading2"/>
        <w:spacing w:after="120" w:before="280"/>
      </w:pPr>
      <w:r>
        <w:rPr>
          <w:rFonts w:ascii="Arial" w:cs="Arial" w:eastAsia="Arial" w:hAnsi="Arial"/>
          <w:b/>
          <w:bCs/>
          <w:color w:val="1A2B4A"/>
          <w:sz w:val="26"/>
          <w:szCs w:val="26"/>
        </w:rPr>
        <w:t xml:space="preserve">1.4 Key Blockers</w:t>
      </w:r>
    </w:p>
    <w:p>
      <w:pPr>
        <w:pStyle w:val="ListParagraph"/>
        <w:numPr>
          <w:ilvl w:val="0"/>
          <w:numId w:val="2"/>
        </w:numPr>
        <w:spacing w:after="80"/>
      </w:pPr>
      <w:r>
        <w:rPr>
          <w:rFonts w:ascii="Arial" w:cs="Arial" w:eastAsia="Arial" w:hAnsi="Arial"/>
          <w:sz w:val="20"/>
          <w:szCs w:val="20"/>
        </w:rPr>
        <w:t xml:space="preserve">LIVE-20 (CRITICAL): POST /assessments/{id}/submit returns 500 — assessment submission is completely broken. Root cause: broken Alembic migration chain (migration 6b898415d407 references non-existent parent revision 5977a38ad86b), leaving the live DB schema in an inconsistent state. The check_and_complete_enrolment function triggers generate_certificate which fails on an inconsistent DB.</w:t>
      </w:r>
    </w:p>
    <w:p>
      <w:pPr>
        <w:pStyle w:val="ListParagraph"/>
        <w:numPr>
          <w:ilvl w:val="0"/>
          <w:numId w:val="2"/>
        </w:numPr>
        <w:spacing w:after="80"/>
      </w:pPr>
      <w:r>
        <w:rPr>
          <w:rFonts w:ascii="Arial" w:cs="Arial" w:eastAsia="Arial" w:hAnsi="Arial"/>
          <w:sz w:val="20"/>
          <w:szCs w:val="20"/>
        </w:rPr>
        <w:t xml:space="preserve">LIVE-19 (CRITICAL): Learner dashboard returns 500 on every login — learners cannot reach their home screen.</w:t>
      </w:r>
    </w:p>
    <w:p>
      <w:pPr>
        <w:pStyle w:val="ListParagraph"/>
        <w:numPr>
          <w:ilvl w:val="0"/>
          <w:numId w:val="2"/>
        </w:numPr>
        <w:spacing w:after="80"/>
      </w:pPr>
      <w:r>
        <w:rPr>
          <w:rFonts w:ascii="Arial" w:cs="Arial" w:eastAsia="Arial" w:hAnsi="Arial"/>
          <w:sz w:val="20"/>
          <w:szCs w:val="20"/>
        </w:rPr>
        <w:t xml:space="preserve">LIVE-22 (CRITICAL): No 'Take Assessment' button or link exists on the course detail page — learners cannot discover or navigate to assessments from within the course.</w:t>
      </w:r>
    </w:p>
    <w:p>
      <w:pPr>
        <w:pStyle w:val="ListParagraph"/>
        <w:numPr>
          <w:ilvl w:val="0"/>
          <w:numId w:val="2"/>
        </w:numPr>
        <w:spacing w:after="80"/>
      </w:pPr>
      <w:r>
        <w:rPr>
          <w:rFonts w:ascii="Arial" w:cs="Arial" w:eastAsia="Arial" w:hAnsi="Arial"/>
          <w:sz w:val="20"/>
          <w:szCs w:val="20"/>
        </w:rPr>
        <w:t xml:space="preserve">LIVE-10 (CRITICAL): No UI path exists to add/edit materials from the course detail page — trainers must use direct URL hacking to build course content.</w:t>
      </w:r>
    </w:p>
    <w:p>
      <w:pPr>
        <w:pStyle w:val="ListParagraph"/>
        <w:numPr>
          <w:ilvl w:val="0"/>
          <w:numId w:val="2"/>
        </w:numPr>
        <w:spacing w:after="80"/>
      </w:pPr>
      <w:r>
        <w:rPr>
          <w:rFonts w:ascii="Arial" w:cs="Arial" w:eastAsia="Arial" w:hAnsi="Arial"/>
          <w:sz w:val="20"/>
          <w:szCs w:val="20"/>
        </w:rPr>
        <w:t xml:space="preserve">LIVE-01 (CRITICAL): Create User form returns 500 — Admins cannot onboard new users through the UI.</w:t>
      </w:r>
    </w:p>
    <w:p>
      <w:pPr>
        <w:spacing w:after="160"/>
      </w:pPr>
      <w:r>
        <w:t xml:space="preserve"/>
      </w:r>
    </w:p>
    <w:p>
      <w:pPr>
        <w:pStyle w:val="Heading2"/>
        <w:spacing w:after="120" w:before="280"/>
      </w:pPr>
      <w:r>
        <w:rPr>
          <w:rFonts w:ascii="Arial" w:cs="Arial" w:eastAsia="Arial" w:hAnsi="Arial"/>
          <w:b/>
          <w:bCs/>
          <w:color w:val="1A2B4A"/>
          <w:sz w:val="26"/>
          <w:szCs w:val="26"/>
        </w:rPr>
        <w:t xml:space="preserve">1.5 What Worked</w:t>
      </w:r>
    </w:p>
    <w:p>
      <w:pPr>
        <w:pStyle w:val="ListParagraph"/>
        <w:numPr>
          <w:ilvl w:val="0"/>
          <w:numId w:val="2"/>
        </w:numPr>
        <w:spacing w:after="80"/>
      </w:pPr>
      <w:r>
        <w:rPr>
          <w:rFonts w:ascii="Arial" w:cs="Arial" w:eastAsia="Arial" w:hAnsi="Arial"/>
          <w:sz w:val="20"/>
          <w:szCs w:val="20"/>
        </w:rPr>
        <w:t xml:space="preserve">Cohort creation and learner enrolment function correctly</w:t>
      </w:r>
    </w:p>
    <w:p>
      <w:pPr>
        <w:pStyle w:val="ListParagraph"/>
        <w:numPr>
          <w:ilvl w:val="0"/>
          <w:numId w:val="2"/>
        </w:numPr>
        <w:spacing w:after="80"/>
      </w:pPr>
      <w:r>
        <w:rPr>
          <w:rFonts w:ascii="Arial" w:cs="Arial" w:eastAsia="Arial" w:hAnsi="Arial"/>
          <w:sz w:val="20"/>
          <w:szCs w:val="20"/>
        </w:rPr>
        <w:t xml:space="preserve">Assessment creation with MCQ questions functions (with workaround for add-question button)</w:t>
      </w:r>
    </w:p>
    <w:p>
      <w:pPr>
        <w:pStyle w:val="ListParagraph"/>
        <w:numPr>
          <w:ilvl w:val="0"/>
          <w:numId w:val="2"/>
        </w:numPr>
        <w:spacing w:after="80"/>
      </w:pPr>
      <w:r>
        <w:rPr>
          <w:rFonts w:ascii="Arial" w:cs="Arial" w:eastAsia="Arial" w:hAnsi="Arial"/>
          <w:sz w:val="20"/>
          <w:szCs w:val="20"/>
        </w:rPr>
        <w:t xml:space="preserve">Course and module creation functions</w:t>
      </w:r>
    </w:p>
    <w:p>
      <w:pPr>
        <w:pStyle w:val="ListParagraph"/>
        <w:numPr>
          <w:ilvl w:val="0"/>
          <w:numId w:val="2"/>
        </w:numPr>
        <w:spacing w:after="80"/>
      </w:pPr>
      <w:r>
        <w:rPr>
          <w:rFonts w:ascii="Arial" w:cs="Arial" w:eastAsia="Arial" w:hAnsi="Arial"/>
          <w:sz w:val="20"/>
          <w:szCs w:val="20"/>
        </w:rPr>
        <w:t xml:space="preserve">PDF material upload and display</w:t>
      </w:r>
    </w:p>
    <w:p>
      <w:pPr>
        <w:pStyle w:val="ListParagraph"/>
        <w:numPr>
          <w:ilvl w:val="0"/>
          <w:numId w:val="2"/>
        </w:numPr>
        <w:spacing w:after="80"/>
      </w:pPr>
      <w:r>
        <w:rPr>
          <w:rFonts w:ascii="Arial" w:cs="Arial" w:eastAsia="Arial" w:hAnsi="Arial"/>
          <w:sz w:val="20"/>
          <w:szCs w:val="20"/>
        </w:rPr>
        <w:t xml:space="preserve">Authentication (login/logout) for admin and trainer accounts</w:t>
      </w:r>
    </w:p>
    <w:p>
      <w:pPr>
        <w:pStyle w:val="ListParagraph"/>
        <w:numPr>
          <w:ilvl w:val="0"/>
          <w:numId w:val="2"/>
        </w:numPr>
        <w:spacing w:after="80"/>
      </w:pPr>
      <w:r>
        <w:rPr>
          <w:rFonts w:ascii="Arial" w:cs="Arial" w:eastAsia="Arial" w:hAnsi="Arial"/>
          <w:sz w:val="20"/>
          <w:szCs w:val="20"/>
        </w:rPr>
        <w:t xml:space="preserve">Trainer dashboard shows course and cohort information</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2. Full Issue Register</w:t>
      </w:r>
    </w:p>
    <w:p>
      <w:pPr>
        <w:pBdr>
          <w:bottom w:val="single" w:color="C9912B"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1700"/>
        <w:gridCol w:w="1260"/>
      </w:tblGrid>
      <w:tr>
        <w:trPr>
          <w:tblHeader/>
        </w:trPr>
        <w:tc>
          <w:tcPr>
            <w:tcW w:type="dxa" w:w="9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3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4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w:t>
            </w:r>
          </w:p>
        </w:tc>
        <w:tc>
          <w:tcPr>
            <w:tcW w:type="dxa" w:w="17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12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LIVE-01</w:t>
            </w:r>
          </w:p>
        </w:tc>
        <w:tc>
          <w:tcPr>
            <w:tcW w:type="dxa" w:w="13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Create User returns 500 Internal Server Error</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LIVE-02</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Alembic migration chain broken (missing revision 5977a38ad86b)</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DB / DevOps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LIVE-03</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/courses/new returns raw JSON 422 — custom error handler not applied</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LIVE-04</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Dashboard 'Add User' button links to /admin/users/add (404)</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LIVE-05</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Default role in Create User form is 'Superadmin'</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LIVE-06</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System settings page — no email config, branding, or notification templates</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LIVE-07</w:t>
            </w:r>
          </w:p>
        </w:tc>
        <w:tc>
          <w:tcPr>
            <w:tcW w:type="dxa" w:w="13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departments configured out of box</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PARTIAL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LIVE-08</w:t>
            </w:r>
          </w:p>
        </w:tc>
        <w:tc>
          <w:tcPr>
            <w:tcW w:type="dxa" w:w="13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Duplicate cohort names allowed (two 'Manual Handling' cohorts visible)</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w:t>
            </w:r>
          </w:p>
        </w:tc>
        <w:tc>
          <w:tcPr>
            <w:tcW w:type="dxa" w:w="12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PARTIAL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LIVE-09</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 immediately published on creation — no draft/review/approval workflow</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LIVE-10</w:t>
            </w:r>
          </w:p>
        </w:tc>
        <w:tc>
          <w:tcPr>
            <w:tcW w:type="dxa" w:w="13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UI path to edit modules or add materials from course detail page</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LIVE-11</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Module auto-publishes on creation with no draft option</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LIVE-12</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rich text editor, SCORM support, or H5P content types</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LIVE-13</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URL-type materials show blank name (filename used instead of title)</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LIVE-14</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Download icon shown for all material types including URL links</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PARTIAL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LIVE-15</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pass mark defaults to 50% ignoring course-level 75% setting</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LIVE-16</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Duplicate course titles allowed — no uniqueness enforcement</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c>
          <w:tcPr>
            <w:tcW w:type="dxa" w:w="12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PARTIAL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LIVE-17</w:t>
            </w:r>
          </w:p>
        </w:tc>
        <w:tc>
          <w:tcPr>
            <w:tcW w:type="dxa" w:w="13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type badge shows 'Mcq' instead of 'MCQ'</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LIVE-18</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Edit User returns 500 Internal Server Error</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LIVE-19</w:t>
            </w:r>
          </w:p>
        </w:tc>
        <w:tc>
          <w:tcPr>
            <w:tcW w:type="dxa" w:w="13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dashboard returns 500 on every login</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LIVE-20</w:t>
            </w:r>
          </w:p>
        </w:tc>
        <w:tc>
          <w:tcPr>
            <w:tcW w:type="dxa" w:w="13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submission (POST /assessments/{id}/submit) returns 500</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LIVE-21</w:t>
            </w:r>
          </w:p>
        </w:tc>
        <w:tc>
          <w:tcPr>
            <w:tcW w:type="dxa" w:w="13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Learner1 (Alice Johnson) cannot log in with seed credentials</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LIVE-22</w:t>
            </w:r>
          </w:p>
        </w:tc>
        <w:tc>
          <w:tcPr>
            <w:tcW w:type="dxa" w:w="13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'Take Assessment' button or link on course detail page</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r>
        <w:tc>
          <w:tcPr>
            <w:tcW w:type="dxa" w:w="9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LIVE-23</w:t>
            </w:r>
          </w:p>
        </w:tc>
        <w:tc>
          <w:tcPr>
            <w:tcW w:type="dxa" w:w="130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Enrolment check returns raw JSON 403 instead of HTML error page</w:t>
            </w:r>
          </w:p>
        </w:tc>
        <w:tc>
          <w:tcPr>
            <w:tcW w:type="dxa" w:w="17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w:t>
            </w:r>
          </w:p>
        </w:tc>
        <w:tc>
          <w:tcPr>
            <w:tcW w:type="dxa" w:w="12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FAIL</w:t>
            </w:r>
          </w:p>
        </w:tc>
      </w:tr>
    </w:tbl>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3. UX Review</w:t>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3.1 Overall User Experience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Persona</w:t>
            </w:r>
          </w:p>
        </w:tc>
        <w:tc>
          <w:tcPr>
            <w:tcW w:type="dxa" w:w="312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UX Score</w:t>
            </w:r>
          </w:p>
        </w:tc>
        <w:tc>
          <w:tcPr>
            <w:tcW w:type="dxa" w:w="312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r>
      <w:tr>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Superadmin</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bCs/>
                <w:color w:val="C0392B"/>
                <w:sz w:val="18"/>
                <w:szCs w:val="18"/>
              </w:rPr>
              <w:t xml:space="preserve">3 / 10</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Critically impaired — cannot create users</w:t>
            </w:r>
          </w:p>
        </w:tc>
      </w:tr>
      <w:tr>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bCs/>
                <w:color w:val="E67E22"/>
                <w:sz w:val="18"/>
                <w:szCs w:val="18"/>
              </w:rPr>
              <w:t xml:space="preserve">5 / 10</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Functional with workarounds, poor discoverability</w:t>
            </w:r>
          </w:p>
        </w:tc>
      </w:tr>
      <w:tr>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bCs/>
                <w:color w:val="C0392B"/>
                <w:sz w:val="18"/>
                <w:szCs w:val="18"/>
              </w:rPr>
              <w:t xml:space="preserve">2 / 10</w:t>
            </w:r>
          </w:p>
        </w:tc>
        <w:tc>
          <w:tcPr>
            <w:tcW w:type="dxa" w:w="312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Journey completely broken — cannot complete course</w:t>
            </w:r>
          </w:p>
        </w:tc>
      </w:tr>
    </w:tbl>
    <w:p>
      <w:pPr>
        <w:spacing w:after="160"/>
      </w:pPr>
      <w:r>
        <w:t xml:space="preserve"/>
      </w:r>
    </w:p>
    <w:p>
      <w:pPr>
        <w:pStyle w:val="Heading2"/>
        <w:spacing w:after="120" w:before="280"/>
      </w:pPr>
      <w:r>
        <w:rPr>
          <w:rFonts w:ascii="Arial" w:cs="Arial" w:eastAsia="Arial" w:hAnsi="Arial"/>
          <w:b/>
          <w:bCs/>
          <w:color w:val="1A2B4A"/>
          <w:sz w:val="26"/>
          <w:szCs w:val="26"/>
        </w:rPr>
        <w:t xml:space="preserve">3.2 Navigation and Information Architecture</w:t>
      </w:r>
    </w:p>
    <w:p>
      <w:pPr>
        <w:spacing w:after="120"/>
      </w:pPr>
      <w:r>
        <w:rPr>
          <w:rFonts w:ascii="Arial" w:cs="Arial" w:eastAsia="Arial" w:hAnsi="Arial"/>
          <w:sz w:val="20"/>
          <w:szCs w:val="20"/>
        </w:rPr>
        <w:t xml:space="preserve">The system's navigation is inconsistent. The admin dashboard contains a quick-action 'Add User' button that links to a non-existent URL (/admin/users/add). The correct URL is /admin/users/create, indicating a hardcoded stale link. Trainers must guess URLs to manage course content — there is no 'Manage Materials' or 'Edit Module' link on the course detail page. The course structure (Course → Module → Material) is only editable via direct URL navigation, which is inaccessible to real-world users.</w:t>
      </w:r>
    </w:p>
    <w:p>
      <w:pPr>
        <w:spacing w:after="160"/>
      </w:pPr>
      <w:r>
        <w:t xml:space="preserve"/>
      </w:r>
    </w:p>
    <w:p>
      <w:pPr>
        <w:pStyle w:val="Heading2"/>
        <w:spacing w:after="120" w:before="280"/>
      </w:pPr>
      <w:r>
        <w:rPr>
          <w:rFonts w:ascii="Arial" w:cs="Arial" w:eastAsia="Arial" w:hAnsi="Arial"/>
          <w:b/>
          <w:bCs/>
          <w:color w:val="1A2B4A"/>
          <w:sz w:val="26"/>
          <w:szCs w:val="26"/>
        </w:rPr>
        <w:t xml:space="preserve">3.3 Error Handling</w:t>
      </w:r>
    </w:p>
    <w:p>
      <w:pPr>
        <w:spacing w:after="120"/>
      </w:pPr>
      <w:r>
        <w:rPr>
          <w:rFonts w:ascii="Arial" w:cs="Arial" w:eastAsia="Arial" w:hAnsi="Arial"/>
          <w:sz w:val="20"/>
          <w:szCs w:val="20"/>
        </w:rPr>
        <w:t xml:space="preserve">The system's error handling is inconsistent. Some endpoints return rendered HTML 500/404 pages (correct), while others return raw JSON error responses to the browser. Specifically:</w:t>
      </w:r>
    </w:p>
    <w:p>
      <w:pPr>
        <w:pStyle w:val="ListParagraph"/>
        <w:numPr>
          <w:ilvl w:val="0"/>
          <w:numId w:val="2"/>
        </w:numPr>
        <w:spacing w:after="80"/>
      </w:pPr>
      <w:r>
        <w:rPr>
          <w:rFonts w:ascii="Arial" w:cs="Arial" w:eastAsia="Arial" w:hAnsi="Arial"/>
          <w:sz w:val="20"/>
          <w:szCs w:val="20"/>
        </w:rPr>
        <w:t xml:space="preserve">POST /courses/new returns raw JSON 422 when form validation fails (LIVE-03)</w:t>
      </w:r>
    </w:p>
    <w:p>
      <w:pPr>
        <w:pStyle w:val="ListParagraph"/>
        <w:numPr>
          <w:ilvl w:val="0"/>
          <w:numId w:val="2"/>
        </w:numPr>
        <w:spacing w:after="80"/>
      </w:pPr>
      <w:r>
        <w:rPr>
          <w:rFonts w:ascii="Arial" w:cs="Arial" w:eastAsia="Arial" w:hAnsi="Arial"/>
          <w:sz w:val="20"/>
          <w:szCs w:val="20"/>
        </w:rPr>
        <w:t xml:space="preserve">GET /assessments/{id}/take returns raw JSON {"detail": "Not enrolled in this course"} for unenrolled access (LIVE-23)</w:t>
      </w:r>
    </w:p>
    <w:p>
      <w:pPr>
        <w:pStyle w:val="ListParagraph"/>
        <w:numPr>
          <w:ilvl w:val="0"/>
          <w:numId w:val="2"/>
        </w:numPr>
        <w:spacing w:after="80"/>
      </w:pPr>
      <w:r>
        <w:rPr>
          <w:rFonts w:ascii="Arial" w:cs="Arial" w:eastAsia="Arial" w:hAnsi="Arial"/>
          <w:sz w:val="20"/>
          <w:szCs w:val="20"/>
        </w:rPr>
        <w:t xml:space="preserve">POST /assessments/{id}/submit returns a generic HTML 500 page with no user-facing guidance on what went wrong</w:t>
      </w:r>
    </w:p>
    <w:p>
      <w:pPr>
        <w:spacing w:after="120"/>
      </w:pPr>
      <w:r>
        <w:rPr>
          <w:rFonts w:ascii="Arial" w:cs="Arial" w:eastAsia="Arial" w:hAnsi="Arial"/>
          <w:sz w:val="20"/>
          <w:szCs w:val="20"/>
        </w:rPr>
        <w:t xml:space="preserve">A real user seeing these errors has no indication of how to proceed, who to contact, or what went wrong. The 500 errors give no recovery path.</w:t>
      </w:r>
    </w:p>
    <w:p>
      <w:pPr>
        <w:spacing w:after="160"/>
      </w:pPr>
      <w:r>
        <w:t xml:space="preserve"/>
      </w:r>
    </w:p>
    <w:p>
      <w:pPr>
        <w:pStyle w:val="Heading2"/>
        <w:spacing w:after="120" w:before="280"/>
      </w:pPr>
      <w:r>
        <w:rPr>
          <w:rFonts w:ascii="Arial" w:cs="Arial" w:eastAsia="Arial" w:hAnsi="Arial"/>
          <w:b/>
          <w:bCs/>
          <w:color w:val="1A2B4A"/>
          <w:sz w:val="26"/>
          <w:szCs w:val="26"/>
        </w:rPr>
        <w:t xml:space="preserve">3.4 Form Design</w:t>
      </w:r>
    </w:p>
    <w:p>
      <w:pPr>
        <w:spacing w:after="120"/>
      </w:pPr>
      <w:r>
        <w:rPr>
          <w:rFonts w:ascii="Arial" w:cs="Arial" w:eastAsia="Arial" w:hAnsi="Arial"/>
          <w:sz w:val="20"/>
          <w:szCs w:val="20"/>
        </w:rPr>
        <w:t xml:space="preserve">The Create User form defaults to 'Superadmin' as the selected role (LIVE-05), which represents a significant security UX failure — an admin filling the form without noticing this default would accidentally create a superadmin account. The correct default should be 'Learner'. The Add Question form on the assessment page has a non-functional submit button in some browser contexts, requiring JavaScript console workarounds (LIVE issue recorded in Phase 2 testing).</w:t>
      </w:r>
    </w:p>
    <w:p>
      <w:pPr>
        <w:spacing w:after="160"/>
      </w:pPr>
      <w:r>
        <w:t xml:space="preserve"/>
      </w:r>
    </w:p>
    <w:p>
      <w:pPr>
        <w:pStyle w:val="Heading2"/>
        <w:spacing w:after="120" w:before="280"/>
      </w:pPr>
      <w:r>
        <w:rPr>
          <w:rFonts w:ascii="Arial" w:cs="Arial" w:eastAsia="Arial" w:hAnsi="Arial"/>
          <w:b/>
          <w:bCs/>
          <w:color w:val="1A2B4A"/>
          <w:sz w:val="26"/>
          <w:szCs w:val="26"/>
        </w:rPr>
        <w:t xml:space="preserve">3.5 Visual Consistency</w:t>
      </w:r>
    </w:p>
    <w:p>
      <w:pPr>
        <w:spacing w:after="120"/>
      </w:pPr>
      <w:r>
        <w:rPr>
          <w:rFonts w:ascii="Arial" w:cs="Arial" w:eastAsia="Arial" w:hAnsi="Arial"/>
          <w:sz w:val="20"/>
          <w:szCs w:val="20"/>
        </w:rPr>
        <w:t xml:space="preserve">The UI uses a consistent colour scheme (navy/gold) and Tailwind CSS classes. The assessment type badge displays 'Mcq' instead of 'MCQ' (LIVE-17), which is a trivial rendering issue but indicates a lack of display-level QA. Material titles are blank for URL-type resources because the template renders material.filename instead of material.title (LIVE-13). Download icons appear next to URL links, which is misleading — clicking a URL link should open a browser tab, not trigger a download (LIVE-14).</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4. Trainer Experience Review</w:t>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4.1 Course Creation</w:t>
      </w:r>
    </w:p>
    <w:p>
      <w:pPr>
        <w:spacing w:after="120"/>
      </w:pPr>
      <w:r>
        <w:rPr>
          <w:rFonts w:ascii="Arial" w:cs="Arial" w:eastAsia="Arial" w:hAnsi="Arial"/>
          <w:sz w:val="20"/>
          <w:szCs w:val="20"/>
        </w:rPr>
        <w:t xml:space="preserve">Creating a course via GET /courses/create worked correctly. The form captured all fields (course code, title, level, description, pass mark, duration, delivery mode). However, immediately upon creation the course was published — there is no draft state, approval workflow, or staged publishing. In a real company environment, a trainer should not be able to publish content without L&amp;D Manager sign-off (LIVE-09). This is a compliance risk for organisations subject to ISO 9001 or regulated training requirements.</w:t>
      </w:r>
    </w:p>
    <w:p>
      <w:pPr>
        <w:spacing w:after="160"/>
      </w:pPr>
      <w:r>
        <w:t xml:space="preserve"/>
      </w:r>
    </w:p>
    <w:p>
      <w:pPr>
        <w:pStyle w:val="Heading2"/>
        <w:spacing w:after="120" w:before="280"/>
      </w:pPr>
      <w:r>
        <w:rPr>
          <w:rFonts w:ascii="Arial" w:cs="Arial" w:eastAsia="Arial" w:hAnsi="Arial"/>
          <w:b/>
          <w:bCs/>
          <w:color w:val="1A2B4A"/>
          <w:sz w:val="26"/>
          <w:szCs w:val="26"/>
        </w:rPr>
        <w:t xml:space="preserve">4.2 Module and Material Management</w:t>
      </w:r>
    </w:p>
    <w:p>
      <w:pPr>
        <w:spacing w:after="120"/>
      </w:pPr>
      <w:r>
        <w:rPr>
          <w:rFonts w:ascii="Arial" w:cs="Arial" w:eastAsia="Arial" w:hAnsi="Arial"/>
          <w:sz w:val="20"/>
          <w:szCs w:val="20"/>
        </w:rPr>
        <w:t xml:space="preserve">After course creation, the trainer is redirected to the course detail page. This page displays existing modules and materials but provides NO editing controls for modules or materials (LIVE-10). There is no 'Add Module', 'Edit Module', or 'Add Material' button visible. To add content, the trainer must know to navigate directly to /courses/{id}/edit — a URL that is nowhere linked from the UI. This is the single most damaging usability issue for trainers.</w:t>
      </w:r>
    </w:p>
    <w:p>
      <w:pPr>
        <w:spacing w:after="120"/>
      </w:pPr>
      <w:r>
        <w:rPr>
          <w:rFonts w:ascii="Arial" w:cs="Arial" w:eastAsia="Arial" w:hAnsi="Arial"/>
          <w:sz w:val="20"/>
          <w:szCs w:val="20"/>
        </w:rPr>
        <w:t xml:space="preserve">Once reaching the edit page (via direct URL), module creation works. URL-type materials were added successfully, but their titles did not render on the course view page due to the material.filename template bug (LIVE-13). Uploaded PDF materials displayed correctly.</w:t>
      </w:r>
    </w:p>
    <w:p>
      <w:pPr>
        <w:spacing w:after="160"/>
      </w:pPr>
      <w:r>
        <w:t xml:space="preserve"/>
      </w:r>
    </w:p>
    <w:p>
      <w:pPr>
        <w:pStyle w:val="Heading2"/>
        <w:spacing w:after="120" w:before="280"/>
      </w:pPr>
      <w:r>
        <w:rPr>
          <w:rFonts w:ascii="Arial" w:cs="Arial" w:eastAsia="Arial" w:hAnsi="Arial"/>
          <w:b/>
          <w:bCs/>
          <w:color w:val="1A2B4A"/>
          <w:sz w:val="26"/>
          <w:szCs w:val="26"/>
        </w:rPr>
        <w:t xml:space="preserve">4.3 Assessment Creation</w:t>
      </w:r>
    </w:p>
    <w:p>
      <w:pPr>
        <w:spacing w:after="120"/>
      </w:pPr>
      <w:r>
        <w:rPr>
          <w:rFonts w:ascii="Arial" w:cs="Arial" w:eastAsia="Arial" w:hAnsi="Arial"/>
          <w:sz w:val="20"/>
          <w:szCs w:val="20"/>
        </w:rPr>
        <w:t xml:space="preserve">Assessment creation via /assessments/create worked. The trainer could set MCQ type, pass mark, time limit, and randomisation options. However, the pass mark defaulted to 50% regardless of the course-level pass mark of 75% being configured (LIVE-15). A trainer unfamiliar with this would unknowingly create assessments with a lower standard than the course requires.</w:t>
      </w:r>
    </w:p>
    <w:p>
      <w:pPr>
        <w:spacing w:after="160"/>
      </w:pPr>
      <w:r>
        <w:t xml:space="preserve"/>
      </w:r>
    </w:p>
    <w:p>
      <w:pPr>
        <w:pStyle w:val="Heading2"/>
        <w:spacing w:after="120" w:before="280"/>
      </w:pPr>
      <w:r>
        <w:rPr>
          <w:rFonts w:ascii="Arial" w:cs="Arial" w:eastAsia="Arial" w:hAnsi="Arial"/>
          <w:b/>
          <w:bCs/>
          <w:color w:val="1A2B4A"/>
          <w:sz w:val="26"/>
          <w:szCs w:val="26"/>
        </w:rPr>
        <w:t xml:space="preserve">4.4 Adding Questions</w:t>
      </w:r>
    </w:p>
    <w:p>
      <w:pPr>
        <w:spacing w:after="120"/>
      </w:pPr>
      <w:r>
        <w:rPr>
          <w:rFonts w:ascii="Arial" w:cs="Arial" w:eastAsia="Arial" w:hAnsi="Arial"/>
          <w:sz w:val="20"/>
          <w:szCs w:val="20"/>
        </w:rPr>
        <w:t xml:space="preserve">The 'Add Question' form worked, but the submit button failed to trigger form submission in standard browser interaction. A JavaScript workaround (document.getElementById('addQuestionForm').submit()) was required for questions 2-5. All 5 questions were successfully created. This suggests a JavaScript event conflict or form ID collision on the add question page.</w:t>
      </w:r>
    </w:p>
    <w:p>
      <w:pPr>
        <w:spacing w:after="160"/>
      </w:pPr>
      <w:r>
        <w:t xml:space="preserve"/>
      </w:r>
    </w:p>
    <w:p>
      <w:pPr>
        <w:pStyle w:val="Heading2"/>
        <w:spacing w:after="120" w:before="280"/>
      </w:pPr>
      <w:r>
        <w:rPr>
          <w:rFonts w:ascii="Arial" w:cs="Arial" w:eastAsia="Arial" w:hAnsi="Arial"/>
          <w:b/>
          <w:bCs/>
          <w:color w:val="1A2B4A"/>
          <w:sz w:val="26"/>
          <w:szCs w:val="26"/>
        </w:rPr>
        <w:t xml:space="preserve">4.5 Cohort and Enrolment Management</w:t>
      </w:r>
    </w:p>
    <w:p>
      <w:pPr>
        <w:spacing w:after="120"/>
      </w:pPr>
      <w:r>
        <w:rPr>
          <w:rFonts w:ascii="Arial" w:cs="Arial" w:eastAsia="Arial" w:hAnsi="Arial"/>
          <w:sz w:val="20"/>
          <w:szCs w:val="20"/>
        </w:rPr>
        <w:t xml:space="preserve">Cohort creation worked well. The trainer could set name, course, start/end dates, maximum learners, and delivery mode. Enrolment of individual learners (Alice Johnson and Bob Smith) into the cohort worked correctly and produced clear success messages. This is one of the strongest-performing areas of the system.</w:t>
      </w:r>
    </w:p>
    <w:p>
      <w:pPr>
        <w:spacing w:after="160"/>
      </w:pPr>
      <w:r>
        <w:t xml:space="preserve"/>
      </w:r>
    </w:p>
    <w:p>
      <w:pPr>
        <w:pStyle w:val="Heading2"/>
        <w:spacing w:after="120" w:before="280"/>
      </w:pPr>
      <w:r>
        <w:rPr>
          <w:rFonts w:ascii="Arial" w:cs="Arial" w:eastAsia="Arial" w:hAnsi="Arial"/>
          <w:b/>
          <w:bCs/>
          <w:color w:val="1A2B4A"/>
          <w:sz w:val="26"/>
          <w:szCs w:val="26"/>
        </w:rPr>
        <w:t xml:space="preserve">4.6 Trainer Assessment Marking (Phase 5 — Blocked)</w:t>
      </w:r>
    </w:p>
    <w:p>
      <w:pPr>
        <w:spacing w:after="120"/>
      </w:pPr>
      <w:r>
        <w:rPr>
          <w:rFonts w:ascii="Arial" w:cs="Arial" w:eastAsia="Arial" w:hAnsi="Arial"/>
          <w:sz w:val="20"/>
          <w:szCs w:val="20"/>
        </w:rPr>
        <w:t xml:space="preserve">Phase 5 testing (reviewing learner submissions, releasing feedback, issuing certificates) could not be completed because no assessment submission exists — all submission attempts by the learner persona returned 500 (LIVE-20). Based on code review, the marking interface at /assessments/{submission_id}/mark exists and supports score entry, feedback, malpractice flags, and pass/fail marking. Certificate generation code is implemented. However, none of this could be verified live.</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5. Admin Experience Review</w:t>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5.1 User Management — Critical Failure</w:t>
      </w:r>
    </w:p>
    <w:p>
      <w:pPr>
        <w:spacing w:after="120"/>
      </w:pPr>
      <w:r>
        <w:rPr>
          <w:rFonts w:ascii="Arial" w:cs="Arial" w:eastAsia="Arial" w:hAnsi="Arial"/>
          <w:sz w:val="20"/>
          <w:szCs w:val="20"/>
        </w:rPr>
        <w:t xml:space="preserve">User management is the single most critical admin workflow and it is entirely broken via the UI. Both 'Create User' (POST /admin/users/create) and 'Edit User' (POST /admin/users/{id}/edit) return 500 Internal Server Error. Root cause analysis confirms the broken Alembic migration chain leaves the live database schema inconsistent with the ORM models. The practical impact is: no new users can be onboarded, no passwords can be reset, and no user profile data can be updated through the admin interface.</w:t>
      </w:r>
    </w:p>
    <w:p>
      <w:pPr>
        <w:spacing w:after="120"/>
      </w:pPr>
      <w:r>
        <w:rPr>
          <w:rFonts w:ascii="Arial" w:cs="Arial" w:eastAsia="Arial" w:hAnsi="Arial"/>
          <w:sz w:val="20"/>
          <w:szCs w:val="20"/>
        </w:rPr>
        <w:t xml:space="preserve">Workaround used during testing: seed_data.py was run at setup time to pre-create test users. In production, this is not a viable workaround.</w:t>
      </w:r>
    </w:p>
    <w:p>
      <w:pPr>
        <w:spacing w:after="160"/>
      </w:pPr>
      <w:r>
        <w:t xml:space="preserve"/>
      </w:r>
    </w:p>
    <w:p>
      <w:pPr>
        <w:pStyle w:val="Heading2"/>
        <w:spacing w:after="120" w:before="280"/>
      </w:pPr>
      <w:r>
        <w:rPr>
          <w:rFonts w:ascii="Arial" w:cs="Arial" w:eastAsia="Arial" w:hAnsi="Arial"/>
          <w:b/>
          <w:bCs/>
          <w:color w:val="1A2B4A"/>
          <w:sz w:val="26"/>
          <w:szCs w:val="26"/>
        </w:rPr>
        <w:t xml:space="preserve">5.2 System Settings</w:t>
      </w:r>
    </w:p>
    <w:p>
      <w:pPr>
        <w:spacing w:after="120"/>
      </w:pPr>
      <w:r>
        <w:rPr>
          <w:rFonts w:ascii="Arial" w:cs="Arial" w:eastAsia="Arial" w:hAnsi="Arial"/>
          <w:sz w:val="20"/>
          <w:szCs w:val="20"/>
        </w:rPr>
        <w:t xml:space="preserve">The system settings page is minimal. It does not include email server configuration (SMTP host/user/password), making the notification system non-functional. There is no branding configuration, no notification template editor, and no GDPR consent text management. For a company deploying this as a staff training system, the inability to configure email means no learner ever receives a result notification, enrolment confirmation, or certificate email (LIVE-06).</w:t>
      </w:r>
    </w:p>
    <w:p>
      <w:pPr>
        <w:spacing w:after="160"/>
      </w:pPr>
      <w:r>
        <w:t xml:space="preserve"/>
      </w:r>
    </w:p>
    <w:p>
      <w:pPr>
        <w:pStyle w:val="Heading2"/>
        <w:spacing w:after="120" w:before="280"/>
      </w:pPr>
      <w:r>
        <w:rPr>
          <w:rFonts w:ascii="Arial" w:cs="Arial" w:eastAsia="Arial" w:hAnsi="Arial"/>
          <w:b/>
          <w:bCs/>
          <w:color w:val="1A2B4A"/>
          <w:sz w:val="26"/>
          <w:szCs w:val="26"/>
        </w:rPr>
        <w:t xml:space="preserve">5.3 Departments</w:t>
      </w:r>
    </w:p>
    <w:p>
      <w:pPr>
        <w:spacing w:after="120"/>
      </w:pPr>
      <w:r>
        <w:rPr>
          <w:rFonts w:ascii="Arial" w:cs="Arial" w:eastAsia="Arial" w:hAnsi="Arial"/>
          <w:sz w:val="20"/>
          <w:szCs w:val="20"/>
        </w:rPr>
        <w:t xml:space="preserve">The department management UI exists and departments can be created, but none are pre-configured out of the box. A newly deployed system requires an admin to manually create every department before any user can be assigned to one. This is a friction point for initial setup (LIVE-07).</w:t>
      </w:r>
    </w:p>
    <w:p>
      <w:pPr>
        <w:spacing w:after="160"/>
      </w:pPr>
      <w:r>
        <w:t xml:space="preserve"/>
      </w:r>
    </w:p>
    <w:p>
      <w:pPr>
        <w:pStyle w:val="Heading2"/>
        <w:spacing w:after="120" w:before="280"/>
      </w:pPr>
      <w:r>
        <w:rPr>
          <w:rFonts w:ascii="Arial" w:cs="Arial" w:eastAsia="Arial" w:hAnsi="Arial"/>
          <w:b/>
          <w:bCs/>
          <w:color w:val="1A2B4A"/>
          <w:sz w:val="26"/>
          <w:szCs w:val="26"/>
        </w:rPr>
        <w:t xml:space="preserve">5.4 Reporting</w:t>
      </w:r>
    </w:p>
    <w:p>
      <w:pPr>
        <w:spacing w:after="120"/>
      </w:pPr>
      <w:r>
        <w:rPr>
          <w:rFonts w:ascii="Arial" w:cs="Arial" w:eastAsia="Arial" w:hAnsi="Arial"/>
          <w:sz w:val="20"/>
          <w:szCs w:val="20"/>
        </w:rPr>
        <w:t xml:space="preserve">The reports section was not fully tested due to the upstream failures. Based on code review, reports for learner progress, completion rates, and assessment scores exist in the /reports router. Export to PDF and XLSX is implemented via the report_export_service. These features could not be verified live.</w:t>
      </w:r>
    </w:p>
    <w:p>
      <w:pPr>
        <w:spacing w:after="160"/>
      </w:pPr>
      <w:r>
        <w:t xml:space="preserve"/>
      </w:r>
    </w:p>
    <w:p>
      <w:pPr>
        <w:pStyle w:val="Heading2"/>
        <w:spacing w:after="120" w:before="280"/>
      </w:pPr>
      <w:r>
        <w:rPr>
          <w:rFonts w:ascii="Arial" w:cs="Arial" w:eastAsia="Arial" w:hAnsi="Arial"/>
          <w:b/>
          <w:bCs/>
          <w:color w:val="1A2B4A"/>
          <w:sz w:val="26"/>
          <w:szCs w:val="26"/>
        </w:rPr>
        <w:t xml:space="preserve">5.5 Audit Trail</w:t>
      </w:r>
    </w:p>
    <w:p>
      <w:pPr>
        <w:spacing w:after="120"/>
      </w:pPr>
      <w:r>
        <w:rPr>
          <w:rFonts w:ascii="Arial" w:cs="Arial" w:eastAsia="Arial" w:hAnsi="Arial"/>
          <w:sz w:val="20"/>
          <w:szCs w:val="20"/>
        </w:rPr>
        <w:t xml:space="preserve">Audit logging (log_action) is implemented and writes to the audit_log table. This covers key actions (assessment submission, marking, certificate generation). The audit trail is accessible to superadmins. This is a positive finding for compliance purposes.</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6. Compliance Review</w:t>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6.1 ISO 9001 Training Delivery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Staff are enrolled in mandatory training</w:t>
            </w:r>
          </w:p>
        </w:tc>
        <w:tc>
          <w:tcPr>
            <w:tcW w:type="dxa" w:w="18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Cohort enrolment functional</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Training content is structured and accessible</w:t>
            </w:r>
          </w:p>
        </w:tc>
        <w:tc>
          <w:tcPr>
            <w:tcW w:type="dxa" w:w="18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PARTIAL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Content uploads work; learner navigation broken</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Competency is assessed via formal assessment</w:t>
            </w:r>
          </w:p>
        </w:tc>
        <w:tc>
          <w:tcPr>
            <w:tcW w:type="dxa" w:w="18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submission returns 500</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Pass/fail results are recorded per learner</w:t>
            </w:r>
          </w:p>
        </w:tc>
        <w:tc>
          <w:tcPr>
            <w:tcW w:type="dxa" w:w="18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submissions exist due to LIVE-20</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Certificates of completion are issued</w:t>
            </w:r>
          </w:p>
        </w:tc>
        <w:tc>
          <w:tcPr>
            <w:tcW w:type="dxa" w:w="18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FAIL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Certificate flow blocked by LIVE-20</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Training records are retained per data policy</w:t>
            </w:r>
          </w:p>
        </w:tc>
        <w:tc>
          <w:tcPr>
            <w:tcW w:type="dxa" w:w="18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PARTIAL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Retention model exists; no live records created</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Audit trail of training activity is maintained</w:t>
            </w:r>
          </w:p>
        </w:tc>
        <w:tc>
          <w:tcPr>
            <w:tcW w:type="dxa" w:w="1800"/>
            <w:tcBorders>
              <w:top w:val="single" w:color="BDC3C7" w:sz="1"/>
              <w:left w:val="single" w:color="BDC3C7" w:sz="1"/>
              <w:bottom w:val="single" w:color="BDC3C7" w:sz="1"/>
              <w:right w:val="single" w:color="BDC3C7" w:sz="1"/>
            </w:tcBorders>
            <w:shd w:fill="27AE6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PASS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Audit log implemented</w:t>
            </w:r>
          </w:p>
        </w:tc>
      </w:tr>
      <w:tr>
        <w:tc>
          <w:tcPr>
            <w:tcW w:type="dxa" w:w="40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Management can report on completion rates</w:t>
            </w:r>
          </w:p>
        </w:tc>
        <w:tc>
          <w:tcPr>
            <w:tcW w:type="dxa" w:w="18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PARTIAL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Reports exist in code; not verified live</w:t>
            </w:r>
          </w:p>
        </w:tc>
      </w:tr>
    </w:tbl>
    <w:p>
      <w:pPr>
        <w:spacing w:after="160"/>
      </w:pPr>
      <w:r>
        <w:t xml:space="preserve"/>
      </w:r>
    </w:p>
    <w:p>
      <w:pPr>
        <w:pStyle w:val="Heading2"/>
        <w:spacing w:after="120" w:before="280"/>
      </w:pPr>
      <w:r>
        <w:rPr>
          <w:rFonts w:ascii="Arial" w:cs="Arial" w:eastAsia="Arial" w:hAnsi="Arial"/>
          <w:b/>
          <w:bCs/>
          <w:color w:val="1A2B4A"/>
          <w:sz w:val="26"/>
          <w:szCs w:val="26"/>
        </w:rPr>
        <w:t xml:space="preserve">6.2 GDPR / Data Protection</w:t>
      </w:r>
    </w:p>
    <w:p>
      <w:pPr>
        <w:spacing w:after="120"/>
      </w:pPr>
      <w:r>
        <w:rPr>
          <w:rFonts w:ascii="Arial" w:cs="Arial" w:eastAsia="Arial" w:hAnsi="Arial"/>
          <w:sz w:val="20"/>
          <w:szCs w:val="20"/>
        </w:rPr>
        <w:t xml:space="preserve">The User model includes gdpr_consent_date, data_retention_flag, and retention_review_date fields. The requires_gdpr_consent field exists in the model. A DataRetention model tracks records for deletion review. An automated scheduler runs flag_retention_records daily. These are positive indicators of GDPR awareness in the design. However:</w:t>
      </w:r>
    </w:p>
    <w:p>
      <w:pPr>
        <w:pStyle w:val="ListParagraph"/>
        <w:numPr>
          <w:ilvl w:val="0"/>
          <w:numId w:val="2"/>
        </w:numPr>
        <w:spacing w:after="80"/>
      </w:pPr>
      <w:r>
        <w:rPr>
          <w:rFonts w:ascii="Arial" w:cs="Arial" w:eastAsia="Arial" w:hAnsi="Arial"/>
          <w:sz w:val="20"/>
          <w:szCs w:val="20"/>
        </w:rPr>
        <w:t xml:space="preserve">GDPR consent capture flow has not been tested live</w:t>
      </w:r>
    </w:p>
    <w:p>
      <w:pPr>
        <w:pStyle w:val="ListParagraph"/>
        <w:numPr>
          <w:ilvl w:val="0"/>
          <w:numId w:val="2"/>
        </w:numPr>
        <w:spacing w:after="80"/>
      </w:pPr>
      <w:r>
        <w:rPr>
          <w:rFonts w:ascii="Arial" w:cs="Arial" w:eastAsia="Arial" w:hAnsi="Arial"/>
          <w:sz w:val="20"/>
          <w:szCs w:val="20"/>
        </w:rPr>
        <w:t xml:space="preserve">There is no UI for data subjects to request data export or deletion</w:t>
      </w:r>
    </w:p>
    <w:p>
      <w:pPr>
        <w:pStyle w:val="ListParagraph"/>
        <w:numPr>
          <w:ilvl w:val="0"/>
          <w:numId w:val="2"/>
        </w:numPr>
        <w:spacing w:after="80"/>
      </w:pPr>
      <w:r>
        <w:rPr>
          <w:rFonts w:ascii="Arial" w:cs="Arial" w:eastAsia="Arial" w:hAnsi="Arial"/>
          <w:sz w:val="20"/>
          <w:szCs w:val="20"/>
        </w:rPr>
        <w:t xml:space="preserve">Email consent cannot be sent (SMTP not configured) — users never receive a GDPR consent request</w:t>
      </w:r>
    </w:p>
    <w:p>
      <w:pPr>
        <w:pStyle w:val="ListParagraph"/>
        <w:numPr>
          <w:ilvl w:val="0"/>
          <w:numId w:val="2"/>
        </w:numPr>
        <w:spacing w:after="80"/>
      </w:pPr>
      <w:r>
        <w:rPr>
          <w:rFonts w:ascii="Arial" w:cs="Arial" w:eastAsia="Arial" w:hAnsi="Arial"/>
          <w:sz w:val="20"/>
          <w:szCs w:val="20"/>
        </w:rPr>
        <w:t xml:space="preserve">The retention policy of 3 years (DATA_RETENTION_YEARS env var) is configured but not verified end-to-end</w:t>
      </w:r>
    </w:p>
    <w:p>
      <w:pPr>
        <w:spacing w:after="160"/>
      </w:pPr>
      <w:r>
        <w:t xml:space="preserve"/>
      </w:r>
    </w:p>
    <w:p>
      <w:pPr>
        <w:pStyle w:val="Heading2"/>
        <w:spacing w:after="120" w:before="280"/>
      </w:pPr>
      <w:r>
        <w:rPr>
          <w:rFonts w:ascii="Arial" w:cs="Arial" w:eastAsia="Arial" w:hAnsi="Arial"/>
          <w:b/>
          <w:bCs/>
          <w:color w:val="1A2B4A"/>
          <w:sz w:val="26"/>
          <w:szCs w:val="26"/>
        </w:rPr>
        <w:t xml:space="preserve">6.3 Security</w:t>
      </w:r>
    </w:p>
    <w:p>
      <w:pPr>
        <w:spacing w:after="120"/>
      </w:pPr>
      <w:r>
        <w:rPr>
          <w:rFonts w:ascii="Arial" w:cs="Arial" w:eastAsia="Arial" w:hAnsi="Arial"/>
          <w:sz w:val="20"/>
          <w:szCs w:val="20"/>
        </w:rPr>
        <w:t xml:space="preserve">Positive findings: JWT tokens stored in httponly cookies, CSRF protection via URLSafeTimedSerializer, rate limiting via SlowAPI, brute-force lockout (failed_login_attempts / locked_until columns), SQL injection protection via SQLAlchemy ORM, security response headers (X-Frame-Options, X-Content-Type-Options, etc.). The learner1 login failure (LIVE-21) may be related to the locked_until mechanism triggering incorrectly.</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7. Industry Benchmark</w:t>
      </w:r>
    </w:p>
    <w:p>
      <w:pPr>
        <w:pBdr>
          <w:bottom w:val="single" w:color="C9912B"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69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PLP LMS</w:t>
            </w:r>
          </w:p>
        </w:tc>
        <w:tc>
          <w:tcPr>
            <w:tcW w:type="dxa" w:w="169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Moodle</w:t>
            </w:r>
          </w:p>
        </w:tc>
        <w:tc>
          <w:tcPr>
            <w:tcW w:type="dxa" w:w="169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TalentLMS</w:t>
            </w:r>
          </w:p>
        </w:tc>
        <w:tc>
          <w:tcPr>
            <w:tcW w:type="dxa" w:w="169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LearnDash</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User management UI</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Draft/publish workflow</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SCORM / xAPI support</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dashboard</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submission</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Certificate auto-issue</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Email notifications</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Rich content editor</w:t>
            </w:r>
          </w:p>
        </w:tc>
        <w:tc>
          <w:tcPr>
            <w:tcW w:type="dxa" w:w="1690"/>
            <w:tcBorders>
              <w:top w:val="single" w:color="BDC3C7" w:sz="1"/>
              <w:left w:val="single" w:color="BDC3C7" w:sz="1"/>
              <w:bottom w:val="single" w:color="BDC3C7" w:sz="1"/>
              <w:right w:val="single" w:color="BDC3C7"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FAIL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Cohort / group enrolment</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Audit / activity log</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GDPR data retention tools</w:t>
            </w:r>
          </w:p>
        </w:tc>
        <w:tc>
          <w:tcPr>
            <w:tcW w:type="dxa" w:w="1690"/>
            <w:tcBorders>
              <w:top w:val="single" w:color="BDC3C7" w:sz="1"/>
              <w:left w:val="single" w:color="BDC3C7" w:sz="1"/>
              <w:bottom w:val="single" w:color="BDC3C7" w:sz="1"/>
              <w:right w:val="single" w:color="BDC3C7" w:sz="1"/>
            </w:tcBorders>
            <w:shd w:fill="E67E22"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w:t>
            </w:r>
          </w:p>
        </w:tc>
        <w:tc>
          <w:tcPr>
            <w:tcW w:type="dxa" w:w="1690"/>
            <w:tcBorders>
              <w:top w:val="single" w:color="BDC3C7" w:sz="1"/>
              <w:left w:val="single" w:color="BDC3C7" w:sz="1"/>
              <w:bottom w:val="single" w:color="BDC3C7" w:sz="1"/>
              <w:right w:val="single" w:color="BDC3C7" w:sz="1"/>
            </w:tcBorders>
            <w:shd w:fill="E67E22"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E67E22"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w:t>
            </w:r>
          </w:p>
        </w:tc>
      </w:tr>
      <w:tr>
        <w:tc>
          <w:tcPr>
            <w:tcW w:type="dxa" w:w="26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Progress tracking</w:t>
            </w:r>
          </w:p>
        </w:tc>
        <w:tc>
          <w:tcPr>
            <w:tcW w:type="dxa" w:w="1690"/>
            <w:tcBorders>
              <w:top w:val="single" w:color="BDC3C7" w:sz="1"/>
              <w:left w:val="single" w:color="BDC3C7" w:sz="1"/>
              <w:bottom w:val="single" w:color="BDC3C7" w:sz="1"/>
              <w:right w:val="single" w:color="BDC3C7" w:sz="1"/>
            </w:tcBorders>
            <w:shd w:fill="E67E22"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c>
          <w:tcPr>
            <w:tcW w:type="dxa" w:w="1690"/>
            <w:tcBorders>
              <w:top w:val="single" w:color="BDC3C7" w:sz="1"/>
              <w:left w:val="single" w:color="BDC3C7" w:sz="1"/>
              <w:bottom w:val="single" w:color="BDC3C7" w:sz="1"/>
              <w:right w:val="single" w:color="BDC3C7" w:sz="1"/>
            </w:tcBorders>
            <w:shd w:fill="27AE6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PASS</w:t>
            </w:r>
          </w:p>
        </w:tc>
      </w:tr>
    </w:tbl>
    <w:p>
      <w:pPr>
        <w:spacing w:after="160"/>
      </w:pPr>
      <w:r>
        <w:t xml:space="preserve"/>
      </w:r>
    </w:p>
    <w:p>
      <w:pPr>
        <w:spacing w:after="120"/>
      </w:pPr>
      <w:r>
        <w:rPr>
          <w:rFonts w:ascii="Arial" w:cs="Arial" w:eastAsia="Arial" w:hAnsi="Arial"/>
          <w:sz w:val="20"/>
          <w:szCs w:val="20"/>
        </w:rPr>
        <w:t xml:space="preserve">The PLP LMS currently achieves feature parity with industry standards in only 2 of 12 benchmark areas. The system has a sound architectural foundation (FastAPI, PostgreSQL, JWT auth, audit logging) but requires significant work before it reaches the functional baseline of established LMS platforms.</w:t>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8. Top 20 Improvements — Priority Order</w:t>
      </w:r>
    </w:p>
    <w:p>
      <w:pPr>
        <w:pBdr>
          <w:bottom w:val="single" w:color="C9912B"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200"/>
        <w:gridCol w:w="3560"/>
      </w:tblGrid>
      <w:tr>
        <w:trPr>
          <w:tblHeader/>
        </w:trPr>
        <w:tc>
          <w:tcPr>
            <w:tcW w:type="dxa" w:w="5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1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4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w:t>
            </w:r>
          </w:p>
        </w:tc>
        <w:tc>
          <w:tcPr>
            <w:tcW w:type="dxa" w:w="3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LIVE-20</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assessment submission 500 — repair Alembic migration chain and verify DB schema matches all ORM models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End-to-end learner journey unblocked; certificates can be issued</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2</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LIVE-19</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learner dashboard 500 — identify and fix the template or query failing on /dashboard for learner role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Learners can access their home screen</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3</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LIVE-01</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Create User 500 — root cause is same DB schema mismatch as LIVE-20; run schema sync</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Admin can onboard users without DB tools</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4</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LIVE-22</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'Take Assessment' button to course detail page — link to /assessments/{id}/take for enrolled learners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Learners can discover and access assessments</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5</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LIVE-10</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'Manage Content' / 'Edit' links to course detail page — visible to trainer and admin roles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Trainers can build courses without URL guessing</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6</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LIVE-18</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Edit User 500 — same DB schema fix as #1; also add password reset UI for admins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Admins can manage user accounts fully</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7</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LIVE-21</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learner1 login failure — audit failed_login_attempts / locked_until logic; ensure seed passwords match DB hashes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All seeded accounts function correctly</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8</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LIVE-09</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Implement draft/publish workflow — add status field (draft/review/published) to courses and modules with role-based approval</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Prevents unapproved content reaching learners</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9</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LIVE-13</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material title display — change course_view.html to render material.title instead of material.filename for all material types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URL links and other materials display correctly</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10</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LIVE-06</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email / SMTP configuration UI in system settings — allow admin to set SMTP host, port, user, password, from-address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Notifications and certificates delivered by email</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11</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LIVE-03</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Apply custom 422 error handler to courses router — add HTTPException 422 handler or fix form routing</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Trainers see helpful error pages not raw JSON</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12</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LIVE-23</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Return HTML error pages for 403 enrolment check — add template rendering for enrolment errors in assessment take route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Users see meaningful error page not raw JSON</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13</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LIVE-05</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Change Create User form default role to 'Learner' — update HTML select default value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Prevents accidental superadmin creation</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14</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LIVE-15</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Pre-fill assessment pass mark from course default — on assessment create form, populate pass_mark field from course.pass_mark</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Consistent pass marks across course and assessments</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15</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LIVE-14</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Show correct icon per material type — use link icon for URL materials, download icon for file materials</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Avoids user confusion on material type</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16</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LIVE-02</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broken Alembic migration chain — delete revision 6b898415d407 or add missing parent 5977a38ad86b; run alembic upgrade head</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Clean, reproducible deployments</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17</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LIVE-04</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dashboard 'Add User' quick-action link — change href from /admin/users/add to /admin/users/create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Single click to correct URL from dashboard</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18</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LIVE-11</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draft state to modules — set is_published=False by default; add 'Publish' button on module edit page</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Trainers control when modules become visible</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19</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LIVE-17</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assessment type display — capitalise 'MCQ' in badge rendering; use .upper() or display map</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Professional appearance</w:t>
            </w:r>
          </w:p>
        </w:tc>
      </w:tr>
      <w:tr>
        <w:tc>
          <w:tcPr>
            <w:tcW w:type="dxa" w:w="5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2B4A"/>
                <w:sz w:val="18"/>
                <w:szCs w:val="18"/>
              </w:rPr>
              <w:t xml:space="preserve">20</w:t>
            </w:r>
          </w:p>
        </w:tc>
        <w:tc>
          <w:tcPr>
            <w:tcW w:type="dxa" w:w="11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LIVE-12</w:t>
            </w:r>
          </w:p>
        </w:tc>
        <w:tc>
          <w:tcPr>
            <w:tcW w:type="dxa" w:w="420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SCORM 1.2/2004 import — integrate python-scorm or equivalent; store completion events in xAPI format</w:t>
            </w:r>
          </w:p>
        </w:tc>
        <w:tc>
          <w:tcPr>
            <w:tcW w:type="dxa" w:w="3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27AE60"/>
                <w:sz w:val="18"/>
                <w:szCs w:val="18"/>
              </w:rPr>
              <w:t xml:space="preserve">Industry-standard content compatibility</w:t>
            </w:r>
          </w:p>
        </w:tc>
      </w:tr>
    </w:tbl>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9. OpenCode Fix Prompts</w:t>
      </w:r>
    </w:p>
    <w:p>
      <w:pPr>
        <w:pBdr>
          <w:bottom w:val="single" w:color="C9912B" w:sz="6" w:space="1"/>
        </w:pBdr>
        <w:spacing w:after="160"/>
      </w:pPr>
      <w:r>
        <w:t xml:space="preserve"/>
      </w:r>
    </w:p>
    <w:p>
      <w:pPr>
        <w:spacing w:after="120"/>
      </w:pPr>
      <w:r>
        <w:rPr>
          <w:rFonts w:ascii="Arial" w:cs="Arial" w:eastAsia="Arial" w:hAnsi="Arial"/>
          <w:sz w:val="20"/>
          <w:szCs w:val="20"/>
        </w:rPr>
        <w:t xml:space="preserve">Each section below contains the exact prompt to paste into OpenCode to resolve the identified issue. These prompts are written to be self-contained — paste them directly without modification.</w:t>
      </w:r>
    </w:p>
    <w:p>
      <w:pPr>
        <w:spacing w:after="160"/>
      </w:pPr>
      <w:r>
        <w:t xml:space="preserve"/>
      </w:r>
    </w:p>
    <w:p>
      <w:pPr>
        <w:pStyle w:val="Heading2"/>
        <w:spacing w:after="120" w:before="280"/>
      </w:pPr>
      <w:r>
        <w:rPr>
          <w:rFonts w:ascii="Arial" w:cs="Arial" w:eastAsia="Arial" w:hAnsi="Arial"/>
          <w:b/>
          <w:bCs/>
          <w:color w:val="1A2B4A"/>
          <w:sz w:val="26"/>
          <w:szCs w:val="26"/>
        </w:rPr>
        <w:t xml:space="preserve">LIVE-20 — Assessment Submission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LIVE-20</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submission (POST /assessments/{id}/submit) returns 500</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 DB</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Submitting an MCQ assessment always returns HTTP 500. The learner journey cannot be completed.</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Broken Alembic migration chain: migration 6b898415d407 references non-existent parent revision 5977a38ad86b. The live DB schema is inconsistent with the ORM models. The submit handler triggers check_and_complete_enrolment → generate_certificate which fails on the inconsistent DB. Additionally, create_notification() calls db.commit() mid-handler, creating an inconsistent transaction state.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 Fix migration chain: delete or stub revision 6b898415d407 so head resolves cleanly. 2) Run alembic upgrade head on all environments. 3) Wrap send_result_notification call in a try/except so it cannot kill the submission transaction. 4) Move db.commit() in create_notification to after the full submission is built.</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LIVE-20: Assessment submission 500</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plp_lms/routers/assessments.py, find the submit_assessment function.</w:t>
            </w:r>
          </w:p>
          <w:p>
            <w:pPr>
              <w:spacing w:after="20"/>
            </w:pPr>
            <w:r>
              <w:rPr>
                <w:rFonts w:ascii="Courier New" w:cs="Courier New" w:eastAsia="Courier New" w:hAnsi="Courier New"/>
                <w:color w:val="A8D8A8"/>
                <w:sz w:val="17"/>
                <w:szCs w:val="17"/>
              </w:rPr>
              <w:t xml:space="preserve"># 1. Wrap the send_result_notification call in a try/except:</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try:</w:t>
            </w:r>
          </w:p>
          <w:p>
            <w:pPr>
              <w:spacing w:after="20"/>
            </w:pPr>
            <w:r>
              <w:rPr>
                <w:rFonts w:ascii="Courier New" w:cs="Courier New" w:eastAsia="Courier New" w:hAnsi="Courier New"/>
                <w:color w:val="A8D8A8"/>
                <w:sz w:val="17"/>
                <w:szCs w:val="17"/>
              </w:rPr>
              <w:t xml:space="preserve">#        send_result_notification(db, user.id, assessment.title, score, passed)</w:t>
            </w:r>
          </w:p>
          <w:p>
            <w:pPr>
              <w:spacing w:after="20"/>
            </w:pPr>
            <w:r>
              <w:rPr>
                <w:rFonts w:ascii="Courier New" w:cs="Courier New" w:eastAsia="Courier New" w:hAnsi="Courier New"/>
                <w:color w:val="A8D8A8"/>
                <w:sz w:val="17"/>
                <w:szCs w:val="17"/>
              </w:rPr>
              <w:t xml:space="preserve">#    except Exception:</w:t>
            </w:r>
          </w:p>
          <w:p>
            <w:pPr>
              <w:spacing w:after="20"/>
            </w:pPr>
            <w:r>
              <w:rPr>
                <w:rFonts w:ascii="Courier New" w:cs="Courier New" w:eastAsia="Courier New" w:hAnsi="Courier New"/>
                <w:color w:val="A8D8A8"/>
                <w:sz w:val="17"/>
                <w:szCs w:val="17"/>
              </w:rPr>
              <w:t xml:space="preserve">#        pass  # Notification failure must not kill the submission</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2. In plp_lms/services/notification_service.py, change create_notification to NOT</w:t>
            </w:r>
          </w:p>
          <w:p>
            <w:pPr>
              <w:spacing w:after="20"/>
            </w:pPr>
            <w:r>
              <w:rPr>
                <w:rFonts w:ascii="Courier New" w:cs="Courier New" w:eastAsia="Courier New" w:hAnsi="Courier New"/>
                <w:color w:val="A8D8A8"/>
                <w:sz w:val="17"/>
                <w:szCs w:val="17"/>
              </w:rPr>
              <w:t xml:space="preserve">#    call db.commit() — remove the db.commit() line inside create_notification.</w:t>
            </w:r>
          </w:p>
          <w:p>
            <w:pPr>
              <w:spacing w:after="20"/>
            </w:pPr>
            <w:r>
              <w:rPr>
                <w:rFonts w:ascii="Courier New" w:cs="Courier New" w:eastAsia="Courier New" w:hAnsi="Courier New"/>
                <w:color w:val="A8D8A8"/>
                <w:sz w:val="17"/>
                <w:szCs w:val="17"/>
              </w:rPr>
              <w:t xml:space="preserve">#    The caller is responsible for committing.</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3. In plp_lms/alembic/versions/, delete or empty the file:</w:t>
            </w:r>
          </w:p>
          <w:p>
            <w:pPr>
              <w:spacing w:after="20"/>
            </w:pPr>
            <w:r>
              <w:rPr>
                <w:rFonts w:ascii="Courier New" w:cs="Courier New" w:eastAsia="Courier New" w:hAnsi="Courier New"/>
                <w:color w:val="A8D8A8"/>
                <w:sz w:val="17"/>
                <w:szCs w:val="17"/>
              </w:rPr>
              <w:t xml:space="preserve">#    6b898415d407_description_of_change.py</w:t>
            </w:r>
          </w:p>
          <w:p>
            <w:pPr>
              <w:spacing w:after="20"/>
            </w:pPr>
            <w:r>
              <w:rPr>
                <w:rFonts w:ascii="Courier New" w:cs="Courier New" w:eastAsia="Courier New" w:hAnsi="Courier New"/>
                <w:color w:val="A8D8A8"/>
                <w:sz w:val="17"/>
                <w:szCs w:val="17"/>
              </w:rPr>
              <w:t xml:space="preserve">#    It references a missing parent revision and breaks alembic upgrade head.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4. Run: alembic upgrade head</w:t>
            </w:r>
          </w:p>
          <w:p>
            <w:pPr>
              <w:spacing w:after="20"/>
            </w:pPr>
            <w:r>
              <w:rPr>
                <w:rFonts w:ascii="Courier New" w:cs="Courier New" w:eastAsia="Courier New" w:hAnsi="Courier New"/>
                <w:color w:val="A8D8A8"/>
                <w:sz w:val="17"/>
                <w:szCs w:val="17"/>
              </w:rPr>
              <w:t xml:space="preserve">#    to apply all pending migrations to the live DB.</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LIVE-19 — Learner Dashboard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LIVE-19</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dashboard returns 500 Internal Server Error on every login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 Dashboard</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Any learner who logs in is immediately redirected to /dashboard which renders a 500 page. Learners cannot access any part of the system through normal navigation.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 query or template rendering error in the dashboard route for learner role. Likely a missing column or ORM relationship failure when loading the learner's enrolments, cohorts, or course progress. Root cause confirmed as same DB schema inconsistency.</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Identify the exact exception in server logs. Add error handling to the dashboard route so that partial data failures return a degraded dashboard rather than 500.</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LIVE-19: Learner dashboard 500</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plp_lms/routers/dashboard.py, find the dashboard handler for learner role.</w:t>
            </w:r>
          </w:p>
          <w:p>
            <w:pPr>
              <w:spacing w:after="20"/>
            </w:pPr>
            <w:r>
              <w:rPr>
                <w:rFonts w:ascii="Courier New" w:cs="Courier New" w:eastAsia="Courier New" w:hAnsi="Courier New"/>
                <w:color w:val="A8D8A8"/>
                <w:sz w:val="17"/>
                <w:szCs w:val="17"/>
              </w:rPr>
              <w:t xml:space="preserve"># Wrap ALL database queries in try/except blocks:</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try:</w:t>
            </w:r>
          </w:p>
          <w:p>
            <w:pPr>
              <w:spacing w:after="20"/>
            </w:pPr>
            <w:r>
              <w:rPr>
                <w:rFonts w:ascii="Courier New" w:cs="Courier New" w:eastAsia="Courier New" w:hAnsi="Courier New"/>
                <w:color w:val="A8D8A8"/>
                <w:sz w:val="17"/>
                <w:szCs w:val="17"/>
              </w:rPr>
              <w:t xml:space="preserve">#     enrolments = db.query(Enrolment).filter(...).all()</w:t>
            </w:r>
          </w:p>
          <w:p>
            <w:pPr>
              <w:spacing w:after="20"/>
            </w:pPr>
            <w:r>
              <w:rPr>
                <w:rFonts w:ascii="Courier New" w:cs="Courier New" w:eastAsia="Courier New" w:hAnsi="Courier New"/>
                <w:color w:val="A8D8A8"/>
                <w:sz w:val="17"/>
                <w:szCs w:val="17"/>
              </w:rPr>
              <w:t xml:space="preserve"># except Exception:</w:t>
            </w:r>
          </w:p>
          <w:p>
            <w:pPr>
              <w:spacing w:after="20"/>
            </w:pPr>
            <w:r>
              <w:rPr>
                <w:rFonts w:ascii="Courier New" w:cs="Courier New" w:eastAsia="Courier New" w:hAnsi="Courier New"/>
                <w:color w:val="A8D8A8"/>
                <w:sz w:val="17"/>
                <w:szCs w:val="17"/>
              </w:rPr>
              <w:t xml:space="preserve">#     enrolments = []</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Do the same for any progress queries, notification queries, and cohort queries.</w:t>
            </w:r>
          </w:p>
          <w:p>
            <w:pPr>
              <w:spacing w:after="20"/>
            </w:pPr>
            <w:r>
              <w:rPr>
                <w:rFonts w:ascii="Courier New" w:cs="Courier New" w:eastAsia="Courier New" w:hAnsi="Courier New"/>
                <w:color w:val="A8D8A8"/>
                <w:sz w:val="17"/>
                <w:szCs w:val="17"/>
              </w:rPr>
              <w:t xml:space="preserve"># Pass empty lists to the template when queries fail, so the page still renders.</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Also run: alembic upgrade head (after fixing LIVE-20 migration chain)</w:t>
            </w:r>
          </w:p>
          <w:p>
            <w:pPr>
              <w:spacing w:after="20"/>
            </w:pPr>
            <w:r>
              <w:rPr>
                <w:rFonts w:ascii="Courier New" w:cs="Courier New" w:eastAsia="Courier New" w:hAnsi="Courier New"/>
                <w:color w:val="A8D8A8"/>
                <w:sz w:val="17"/>
                <w:szCs w:val="17"/>
              </w:rPr>
              <w:t xml:space="preserve"># to ensure all model columns exist in the DB.</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LIVE-22 — No 'Take Assessment' Link on Course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LIVE-22</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'Take Assessment' button or link on course detail page for learners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 / Course View</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 detail page shows an assessment card with the assessment name and question count as static text. There is no link or button for learners to navigate to the assessment. The only way to reach an assessment is by manually typing /assessments/{id}/take.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course_view.html template renders the assessment section as static display text only. No anchor tag or button is generated for the 'Take Assessment' action.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 course_view.html, add a 'Take Assessment' button inside the assessment card that links to /assessments/{assessment.id}/take, visible only to enrolled learners.</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LIVE-22: Add 'Take Assessment' button to course_view.html</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plp_lms/templates/shared/course_view.html, find the assessment card section.</w:t>
            </w:r>
          </w:p>
          <w:p>
            <w:pPr>
              <w:spacing w:after="20"/>
            </w:pPr>
            <w:r>
              <w:rPr>
                <w:rFonts w:ascii="Courier New" w:cs="Courier New" w:eastAsia="Courier New" w:hAnsi="Courier New"/>
                <w:color w:val="A8D8A8"/>
                <w:sz w:val="17"/>
                <w:szCs w:val="17"/>
              </w:rPr>
              <w:t xml:space="preserve"># After the assessment title and question count display, add: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 if user.role == 'learner' %}</w:t>
            </w:r>
          </w:p>
          <w:p>
            <w:pPr>
              <w:spacing w:after="20"/>
            </w:pPr>
            <w:r>
              <w:rPr>
                <w:rFonts w:ascii="Courier New" w:cs="Courier New" w:eastAsia="Courier New" w:hAnsi="Courier New"/>
                <w:color w:val="A8D8A8"/>
                <w:sz w:val="17"/>
                <w:szCs w:val="17"/>
              </w:rPr>
              <w:t xml:space="preserve">#   &lt;a href="/assessments/{{ assessment.id }}/take"</w:t>
            </w:r>
          </w:p>
          <w:p>
            <w:pPr>
              <w:spacing w:after="20"/>
            </w:pPr>
            <w:r>
              <w:rPr>
                <w:rFonts w:ascii="Courier New" w:cs="Courier New" w:eastAsia="Courier New" w:hAnsi="Courier New"/>
                <w:color w:val="A8D8A8"/>
                <w:sz w:val="17"/>
                <w:szCs w:val="17"/>
              </w:rPr>
              <w:t xml:space="preserve">#      class="inline-block mt-3 px-4 py-2 bg-blue-600 text-white</w:t>
            </w:r>
          </w:p>
          <w:p>
            <w:pPr>
              <w:spacing w:after="20"/>
            </w:pPr>
            <w:r>
              <w:rPr>
                <w:rFonts w:ascii="Courier New" w:cs="Courier New" w:eastAsia="Courier New" w:hAnsi="Courier New"/>
                <w:color w:val="A8D8A8"/>
                <w:sz w:val="17"/>
                <w:szCs w:val="17"/>
              </w:rPr>
              <w:t xml:space="preserve">#             rounded hover:bg-blue-700 font-semibold"&gt;</w:t>
            </w:r>
          </w:p>
          <w:p>
            <w:pPr>
              <w:spacing w:after="20"/>
            </w:pPr>
            <w:r>
              <w:rPr>
                <w:rFonts w:ascii="Courier New" w:cs="Courier New" w:eastAsia="Courier New" w:hAnsi="Courier New"/>
                <w:color w:val="A8D8A8"/>
                <w:sz w:val="17"/>
                <w:szCs w:val="17"/>
              </w:rPr>
              <w:t xml:space="preserve">#     Take Assessment</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 elif user.role in ('trainer', 'superadmin') %}</w:t>
            </w:r>
          </w:p>
          <w:p>
            <w:pPr>
              <w:spacing w:after="20"/>
            </w:pPr>
            <w:r>
              <w:rPr>
                <w:rFonts w:ascii="Courier New" w:cs="Courier New" w:eastAsia="Courier New" w:hAnsi="Courier New"/>
                <w:color w:val="A8D8A8"/>
                <w:sz w:val="17"/>
                <w:szCs w:val="17"/>
              </w:rPr>
              <w:t xml:space="preserve">#   &lt;a href="/assessments/{{ assessment.id }}/submissions"</w:t>
            </w:r>
          </w:p>
          <w:p>
            <w:pPr>
              <w:spacing w:after="20"/>
            </w:pPr>
            <w:r>
              <w:rPr>
                <w:rFonts w:ascii="Courier New" w:cs="Courier New" w:eastAsia="Courier New" w:hAnsi="Courier New"/>
                <w:color w:val="A8D8A8"/>
                <w:sz w:val="17"/>
                <w:szCs w:val="17"/>
              </w:rPr>
              <w:t xml:space="preserve">#      class="inline-block mt-3 px-4 py-2 bg-gray-600 text-white</w:t>
            </w:r>
          </w:p>
          <w:p>
            <w:pPr>
              <w:spacing w:after="20"/>
            </w:pPr>
            <w:r>
              <w:rPr>
                <w:rFonts w:ascii="Courier New" w:cs="Courier New" w:eastAsia="Courier New" w:hAnsi="Courier New"/>
                <w:color w:val="A8D8A8"/>
                <w:sz w:val="17"/>
                <w:szCs w:val="17"/>
              </w:rPr>
              <w:t xml:space="preserve">#             rounded hover:bg-gray-700 font-semibold"&gt;</w:t>
            </w:r>
          </w:p>
          <w:p>
            <w:pPr>
              <w:spacing w:after="20"/>
            </w:pPr>
            <w:r>
              <w:rPr>
                <w:rFonts w:ascii="Courier New" w:cs="Courier New" w:eastAsia="Courier New" w:hAnsi="Courier New"/>
                <w:color w:val="A8D8A8"/>
                <w:sz w:val="17"/>
                <w:szCs w:val="17"/>
              </w:rPr>
              <w:t xml:space="preserve">#     View Submissions</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 endif %}</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LIVE-10 — No UI Path to Manage Course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LIVE-10</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'Add Materials' or 'Edit Module' links from course detail page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 / Course Management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 detail page is a read-only view. Trainers have no UI button to add modules, edit modules, upload materials, or manage course content from the course detail page. They must guess the direct URL /courses/{id}/edit.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course_view.html template does not include edit/management controls for trainer/admin roles. These URLs exist in the router but are not linked from the course detail view.</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an 'Edit Course' / 'Manage Content' button in the course header area for trainer and admin roles, linking to /courses/{id}/edit.</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LIVE-10: Add edit/manage links to course detail page</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plp_lms/templates/shared/course_view.html, in the course header section,</w:t>
            </w:r>
          </w:p>
          <w:p>
            <w:pPr>
              <w:spacing w:after="20"/>
            </w:pPr>
            <w:r>
              <w:rPr>
                <w:rFonts w:ascii="Courier New" w:cs="Courier New" w:eastAsia="Courier New" w:hAnsi="Courier New"/>
                <w:color w:val="A8D8A8"/>
                <w:sz w:val="17"/>
                <w:szCs w:val="17"/>
              </w:rPr>
              <w:t xml:space="preserve"># add management buttons for trainer and admin roles:</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 if user.role in ('trainer', 'superadmin') %}</w:t>
            </w:r>
          </w:p>
          <w:p>
            <w:pPr>
              <w:spacing w:after="20"/>
            </w:pPr>
            <w:r>
              <w:rPr>
                <w:rFonts w:ascii="Courier New" w:cs="Courier New" w:eastAsia="Courier New" w:hAnsi="Courier New"/>
                <w:color w:val="A8D8A8"/>
                <w:sz w:val="17"/>
                <w:szCs w:val="17"/>
              </w:rPr>
              <w:t xml:space="preserve">#   &lt;div class="flex gap-2 mt-4"&gt;</w:t>
            </w:r>
          </w:p>
          <w:p>
            <w:pPr>
              <w:spacing w:after="20"/>
            </w:pPr>
            <w:r>
              <w:rPr>
                <w:rFonts w:ascii="Courier New" w:cs="Courier New" w:eastAsia="Courier New" w:hAnsi="Courier New"/>
                <w:color w:val="A8D8A8"/>
                <w:sz w:val="17"/>
                <w:szCs w:val="17"/>
              </w:rPr>
              <w:t xml:space="preserve">#     &lt;a href="/courses/{{ course.id }}/edit"</w:t>
            </w:r>
          </w:p>
          <w:p>
            <w:pPr>
              <w:spacing w:after="20"/>
            </w:pPr>
            <w:r>
              <w:rPr>
                <w:rFonts w:ascii="Courier New" w:cs="Courier New" w:eastAsia="Courier New" w:hAnsi="Courier New"/>
                <w:color w:val="A8D8A8"/>
                <w:sz w:val="17"/>
                <w:szCs w:val="17"/>
              </w:rPr>
              <w:t xml:space="preserve">#        class="px-4 py-2 bg-navy text-white rounded hover:opacity-90"&gt;</w:t>
            </w:r>
          </w:p>
          <w:p>
            <w:pPr>
              <w:spacing w:after="20"/>
            </w:pPr>
            <w:r>
              <w:rPr>
                <w:rFonts w:ascii="Courier New" w:cs="Courier New" w:eastAsia="Courier New" w:hAnsi="Courier New"/>
                <w:color w:val="A8D8A8"/>
                <w:sz w:val="17"/>
                <w:szCs w:val="17"/>
              </w:rPr>
              <w:t xml:space="preserve">#       Edit Course</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&lt;a href="/assessments/create?course_id={{ course.id }}"</w:t>
            </w:r>
          </w:p>
          <w:p>
            <w:pPr>
              <w:spacing w:after="20"/>
            </w:pPr>
            <w:r>
              <w:rPr>
                <w:rFonts w:ascii="Courier New" w:cs="Courier New" w:eastAsia="Courier New" w:hAnsi="Courier New"/>
                <w:color w:val="A8D8A8"/>
                <w:sz w:val="17"/>
                <w:szCs w:val="17"/>
              </w:rPr>
              <w:t xml:space="preserve">#        class="px-4 py-2 bg-gold text-white rounded hover:opacity-90"&gt;</w:t>
            </w:r>
          </w:p>
          <w:p>
            <w:pPr>
              <w:spacing w:after="20"/>
            </w:pPr>
            <w:r>
              <w:rPr>
                <w:rFonts w:ascii="Courier New" w:cs="Courier New" w:eastAsia="Courier New" w:hAnsi="Courier New"/>
                <w:color w:val="A8D8A8"/>
                <w:sz w:val="17"/>
                <w:szCs w:val="17"/>
              </w:rPr>
              <w:t xml:space="preserve">#       Add Assessment</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&lt;/div&gt;</w:t>
            </w:r>
          </w:p>
          <w:p>
            <w:pPr>
              <w:spacing w:after="20"/>
            </w:pPr>
            <w:r>
              <w:rPr>
                <w:rFonts w:ascii="Courier New" w:cs="Courier New" w:eastAsia="Courier New" w:hAnsi="Courier New"/>
                <w:color w:val="A8D8A8"/>
                <w:sz w:val="17"/>
                <w:szCs w:val="17"/>
              </w:rPr>
              <w:t xml:space="preserve"># {% endif %}</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LIVE-01 — Create User Returns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LIVE-01</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Create User form returns 500 Internal Server Error</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 / User Management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Submitting the Create User form always returns 500. The admin cannot create new user accounts through the UI.</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Same DB schema inconsistency as LIVE-20. The admin create_user_submit handler writes to the users table. If setup_token_expiry or department_id columns are missing from the live DB (because the Alembic migration chain is broken), the INSERT fails.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Fix the Alembic migration chain (LIVE-02 / LIVE-20 fix). Run alembic upgrade head. Verify the users table has all columns defined in models/user.py.</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LIVE-01: Create User 500</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Primary fix: resolve LIVE-20 migration chain first, then run:</w:t>
            </w:r>
          </w:p>
          <w:p>
            <w:pPr>
              <w:spacing w:after="20"/>
            </w:pPr>
            <w:r>
              <w:rPr>
                <w:rFonts w:ascii="Courier New" w:cs="Courier New" w:eastAsia="Courier New" w:hAnsi="Courier New"/>
                <w:color w:val="A8D8A8"/>
                <w:sz w:val="17"/>
                <w:szCs w:val="17"/>
              </w:rPr>
              <w:t xml:space="preserve">#   alembic upgrade head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To verify the users table has all required columns, run in psql:</w:t>
            </w:r>
          </w:p>
          <w:p>
            <w:pPr>
              <w:spacing w:after="20"/>
            </w:pPr>
            <w:r>
              <w:rPr>
                <w:rFonts w:ascii="Courier New" w:cs="Courier New" w:eastAsia="Courier New" w:hAnsi="Courier New"/>
                <w:color w:val="A8D8A8"/>
                <w:sz w:val="17"/>
                <w:szCs w:val="17"/>
              </w:rPr>
              <w:t xml:space="preserve">#   \d users</w:t>
            </w:r>
          </w:p>
          <w:p>
            <w:pPr>
              <w:spacing w:after="20"/>
            </w:pPr>
            <w:r>
              <w:rPr>
                <w:rFonts w:ascii="Courier New" w:cs="Courier New" w:eastAsia="Courier New" w:hAnsi="Courier New"/>
                <w:color w:val="A8D8A8"/>
                <w:sz w:val="17"/>
                <w:szCs w:val="17"/>
              </w:rPr>
              <w:t xml:space="preserve"># Expected columns include: setup_token_expiry, department_id,</w:t>
            </w:r>
          </w:p>
          <w:p>
            <w:pPr>
              <w:spacing w:after="20"/>
            </w:pPr>
            <w:r>
              <w:rPr>
                <w:rFonts w:ascii="Courier New" w:cs="Courier New" w:eastAsia="Courier New" w:hAnsi="Courier New"/>
                <w:color w:val="A8D8A8"/>
                <w:sz w:val="17"/>
                <w:szCs w:val="17"/>
              </w:rPr>
              <w:t xml:space="preserve"># notification_preferences, token_version, failed_login_attempts,</w:t>
            </w:r>
          </w:p>
          <w:p>
            <w:pPr>
              <w:spacing w:after="20"/>
            </w:pPr>
            <w:r>
              <w:rPr>
                <w:rFonts w:ascii="Courier New" w:cs="Courier New" w:eastAsia="Courier New" w:hAnsi="Courier New"/>
                <w:color w:val="A8D8A8"/>
                <w:sz w:val="17"/>
                <w:szCs w:val="17"/>
              </w:rPr>
              <w:t xml:space="preserve"># locked_until, force_password_change, requires_gdpr_consent.</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If any are missing, add them manually:</w:t>
            </w:r>
          </w:p>
          <w:p>
            <w:pPr>
              <w:spacing w:after="20"/>
            </w:pPr>
            <w:r>
              <w:rPr>
                <w:rFonts w:ascii="Courier New" w:cs="Courier New" w:eastAsia="Courier New" w:hAnsi="Courier New"/>
                <w:color w:val="A8D8A8"/>
                <w:sz w:val="17"/>
                <w:szCs w:val="17"/>
              </w:rPr>
              <w:t xml:space="preserve">#   ALTER TABLE users ADD COLUMN IF NOT EXISTS setup_token_expiry TIMESTAMP;</w:t>
            </w:r>
          </w:p>
          <w:p>
            <w:pPr>
              <w:spacing w:after="20"/>
            </w:pPr>
            <w:r>
              <w:rPr>
                <w:rFonts w:ascii="Courier New" w:cs="Courier New" w:eastAsia="Courier New" w:hAnsi="Courier New"/>
                <w:color w:val="A8D8A8"/>
                <w:sz w:val="17"/>
                <w:szCs w:val="17"/>
              </w:rPr>
              <w:t xml:space="preserve">#   ALTER TABLE users ADD COLUMN IF NOT EXISTS department_id INTEGER</w:t>
            </w:r>
          </w:p>
          <w:p>
            <w:pPr>
              <w:spacing w:after="20"/>
            </w:pPr>
            <w:r>
              <w:rPr>
                <w:rFonts w:ascii="Courier New" w:cs="Courier New" w:eastAsia="Courier New" w:hAnsi="Courier New"/>
                <w:color w:val="A8D8A8"/>
                <w:sz w:val="17"/>
                <w:szCs w:val="17"/>
              </w:rPr>
              <w:t xml:space="preserve">#     REFERENCES departments(id) ON DELETE SET NULL;</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Then re-test POST /admin/users/create.</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LIVE-13 — URL Materials Show Blank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LIVE-13</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URL-type materials display blank name on course view (filename used instead of 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r>
              <w:rPr>
                <w:rFonts w:ascii="Arial" w:cs="Arial" w:eastAsia="Arial" w:hAnsi="Arial"/>
                <w:b/>
                <w:bCs/>
                <w:color w:val="FFFFFF"/>
                <w:sz w:val="18"/>
                <w:szCs w:val="18"/>
              </w:rPr>
              <w:t xml:space="preserve">HIGH</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 / Course View</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Materials added as URL type show an empty name on the course detail page. Only uploaded file materials (PDF/PPTX) show a name because they have a filename.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course_view.html template renders {{ material.filename }} which is null for URL-type materials. It should render {{ material.title }} which is always populated.</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 course_view.html, replace material.filename with material.title in the material display section.</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LIVE-13: Material filename vs title display</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plp_lms/templates/shared/course_view.html,</w:t>
            </w:r>
          </w:p>
          <w:p>
            <w:pPr>
              <w:spacing w:after="20"/>
            </w:pPr>
            <w:r>
              <w:rPr>
                <w:rFonts w:ascii="Courier New" w:cs="Courier New" w:eastAsia="Courier New" w:hAnsi="Courier New"/>
                <w:color w:val="A8D8A8"/>
                <w:sz w:val="17"/>
                <w:szCs w:val="17"/>
              </w:rPr>
              <w:t xml:space="preserve"># find every occurrence of:</w:t>
            </w:r>
          </w:p>
          <w:p>
            <w:pPr>
              <w:spacing w:after="20"/>
            </w:pPr>
            <w:r>
              <w:rPr>
                <w:rFonts w:ascii="Courier New" w:cs="Courier New" w:eastAsia="Courier New" w:hAnsi="Courier New"/>
                <w:color w:val="A8D8A8"/>
                <w:sz w:val="17"/>
                <w:szCs w:val="17"/>
              </w:rPr>
              <w:t xml:space="preserve">#   {{ material.filename }}</w:t>
            </w:r>
          </w:p>
          <w:p>
            <w:pPr>
              <w:spacing w:after="20"/>
            </w:pPr>
            <w:r>
              <w:rPr>
                <w:rFonts w:ascii="Courier New" w:cs="Courier New" w:eastAsia="Courier New" w:hAnsi="Courier New"/>
                <w:color w:val="A8D8A8"/>
                <w:sz w:val="17"/>
                <w:szCs w:val="17"/>
              </w:rPr>
              <w:t xml:space="preserve"># and replace with:</w:t>
            </w:r>
          </w:p>
          <w:p>
            <w:pPr>
              <w:spacing w:after="20"/>
            </w:pPr>
            <w:r>
              <w:rPr>
                <w:rFonts w:ascii="Courier New" w:cs="Courier New" w:eastAsia="Courier New" w:hAnsi="Courier New"/>
                <w:color w:val="A8D8A8"/>
                <w:sz w:val="17"/>
                <w:szCs w:val="17"/>
              </w:rPr>
              <w:t xml:space="preserve">#   {{ material.title or material.filename or 'Untitled Material' }}</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Also fix the download link — for URL-type materials, open in new tab:</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 if material.file_type == 'url' %}</w:t>
            </w:r>
          </w:p>
          <w:p>
            <w:pPr>
              <w:spacing w:after="20"/>
            </w:pPr>
            <w:r>
              <w:rPr>
                <w:rFonts w:ascii="Courier New" w:cs="Courier New" w:eastAsia="Courier New" w:hAnsi="Courier New"/>
                <w:color w:val="A8D8A8"/>
                <w:sz w:val="17"/>
                <w:szCs w:val="17"/>
              </w:rPr>
              <w:t xml:space="preserve">#   &lt;a href="{{ material.url }}" target="_blank" rel="noopener noreferrer"&gt;</w:t>
            </w:r>
          </w:p>
          <w:p>
            <w:pPr>
              <w:spacing w:after="20"/>
            </w:pPr>
            <w:r>
              <w:rPr>
                <w:rFonts w:ascii="Courier New" w:cs="Courier New" w:eastAsia="Courier New" w:hAnsi="Courier New"/>
                <w:color w:val="A8D8A8"/>
                <w:sz w:val="17"/>
                <w:szCs w:val="17"/>
              </w:rPr>
              <w:t xml:space="preserve">#     {{ material.title }}</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 else %}</w:t>
            </w:r>
          </w:p>
          <w:p>
            <w:pPr>
              <w:spacing w:after="20"/>
            </w:pPr>
            <w:r>
              <w:rPr>
                <w:rFonts w:ascii="Courier New" w:cs="Courier New" w:eastAsia="Courier New" w:hAnsi="Courier New"/>
                <w:color w:val="A8D8A8"/>
                <w:sz w:val="17"/>
                <w:szCs w:val="17"/>
              </w:rPr>
              <w:t xml:space="preserve">#   &lt;a href="/materials/{{ material.id }}/download"&gt;</w:t>
            </w:r>
          </w:p>
          <w:p>
            <w:pPr>
              <w:spacing w:after="20"/>
            </w:pPr>
            <w:r>
              <w:rPr>
                <w:rFonts w:ascii="Courier New" w:cs="Courier New" w:eastAsia="Courier New" w:hAnsi="Courier New"/>
                <w:color w:val="A8D8A8"/>
                <w:sz w:val="17"/>
                <w:szCs w:val="17"/>
              </w:rPr>
              <w:t xml:space="preserve">#     {{ material.title or material.filename }}</w:t>
            </w:r>
          </w:p>
          <w:p>
            <w:pPr>
              <w:spacing w:after="20"/>
            </w:pPr>
            <w:r>
              <w:rPr>
                <w:rFonts w:ascii="Courier New" w:cs="Courier New" w:eastAsia="Courier New" w:hAnsi="Courier New"/>
                <w:color w:val="A8D8A8"/>
                <w:sz w:val="17"/>
                <w:szCs w:val="17"/>
              </w:rPr>
              <w:t xml:space="preserve">#   &lt;/a&gt;</w:t>
            </w:r>
          </w:p>
          <w:p>
            <w:pPr>
              <w:spacing w:after="20"/>
            </w:pPr>
            <w:r>
              <w:rPr>
                <w:rFonts w:ascii="Courier New" w:cs="Courier New" w:eastAsia="Courier New" w:hAnsi="Courier New"/>
                <w:color w:val="A8D8A8"/>
                <w:sz w:val="17"/>
                <w:szCs w:val="17"/>
              </w:rPr>
              <w:t xml:space="preserve"># {% endif %}</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LIVE-09 — No Draft/Publish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LIVE-09</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 immediately published on creation — no draft/review/approval workflow</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r>
              <w:rPr>
                <w:rFonts w:ascii="Arial" w:cs="Arial" w:eastAsia="Arial" w:hAnsi="Arial"/>
                <w:b/>
                <w:bCs/>
                <w:color w:val="FFFFFF"/>
                <w:sz w:val="18"/>
                <w:szCs w:val="18"/>
              </w:rPr>
              <w:t xml:space="preserve">HIGH</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Trainer / Course Management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When a trainer creates a course it is immediately published and visible to all learners. There is no draft state, L&amp;D Manager review step, or staged publishing.</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Course model has is_published=True as the default. There is no status field for draft/review/published states.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 a status field to Course (draft, in_review, published). Default to draft. Add a 'Submit for Review' button for trainers and an 'Approve / Publish' button for admins.</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LIVE-09: Add draft/publish workflow</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plp_lms/models/course.py, add to Course model:</w:t>
            </w:r>
          </w:p>
          <w:p>
            <w:pPr>
              <w:spacing w:after="20"/>
            </w:pPr>
            <w:r>
              <w:rPr>
                <w:rFonts w:ascii="Courier New" w:cs="Courier New" w:eastAsia="Courier New" w:hAnsi="Courier New"/>
                <w:color w:val="A8D8A8"/>
                <w:sz w:val="17"/>
                <w:szCs w:val="17"/>
              </w:rPr>
              <w:t xml:space="preserve">#   status = Column(String(20), default='draft')  # draft | in_review | published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plp_lms/routers/courses.py, change course creation to set:</w:t>
            </w:r>
          </w:p>
          <w:p>
            <w:pPr>
              <w:spacing w:after="20"/>
            </w:pPr>
            <w:r>
              <w:rPr>
                <w:rFonts w:ascii="Courier New" w:cs="Courier New" w:eastAsia="Courier New" w:hAnsi="Courier New"/>
                <w:color w:val="A8D8A8"/>
                <w:sz w:val="17"/>
                <w:szCs w:val="17"/>
              </w:rPr>
              <w:t xml:space="preserve">#   is_published = False</w:t>
            </w:r>
          </w:p>
          <w:p>
            <w:pPr>
              <w:spacing w:after="20"/>
            </w:pPr>
            <w:r>
              <w:rPr>
                <w:rFonts w:ascii="Courier New" w:cs="Courier New" w:eastAsia="Courier New" w:hAnsi="Courier New"/>
                <w:color w:val="A8D8A8"/>
                <w:sz w:val="17"/>
                <w:szCs w:val="17"/>
              </w:rPr>
              <w:t xml:space="preserve">#   status = 'draft'</w:t>
            </w:r>
          </w:p>
          <w:p>
            <w:pPr>
              <w:spacing w:after="20"/>
            </w:pPr>
            <w:r>
              <w:rPr>
                <w:rFonts w:ascii="Courier New" w:cs="Courier New" w:eastAsia="Courier New" w:hAnsi="Courier New"/>
                <w:color w:val="A8D8A8"/>
                <w:sz w:val="17"/>
                <w:szCs w:val="17"/>
              </w:rPr>
              <w:t xml:space="preserve"># (remove any code that auto-publishes on creation)</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Add routes:</w:t>
            </w:r>
          </w:p>
          <w:p>
            <w:pPr>
              <w:spacing w:after="20"/>
            </w:pPr>
            <w:r>
              <w:rPr>
                <w:rFonts w:ascii="Courier New" w:cs="Courier New" w:eastAsia="Courier New" w:hAnsi="Courier New"/>
                <w:color w:val="A8D8A8"/>
                <w:sz w:val="17"/>
                <w:szCs w:val="17"/>
              </w:rPr>
              <w:t xml:space="preserve">#   POST /courses/{id}/submit-review  — sets status='in_review', role=trainer</w:t>
            </w:r>
          </w:p>
          <w:p>
            <w:pPr>
              <w:spacing w:after="20"/>
            </w:pPr>
            <w:r>
              <w:rPr>
                <w:rFonts w:ascii="Courier New" w:cs="Courier New" w:eastAsia="Courier New" w:hAnsi="Courier New"/>
                <w:color w:val="A8D8A8"/>
                <w:sz w:val="17"/>
                <w:szCs w:val="17"/>
              </w:rPr>
              <w:t xml:space="preserve">#   POST /courses/{id}/publish        — sets status='published', is_published=True, role=superadmin</w:t>
            </w:r>
          </w:p>
          <w:p>
            <w:pPr>
              <w:spacing w:after="20"/>
            </w:pPr>
            <w:r>
              <w:rPr>
                <w:rFonts w:ascii="Courier New" w:cs="Courier New" w:eastAsia="Courier New" w:hAnsi="Courier New"/>
                <w:color w:val="A8D8A8"/>
                <w:sz w:val="17"/>
                <w:szCs w:val="17"/>
              </w:rPr>
              <w:t xml:space="preserve">#   POST /courses/{id}/unpublish      — sets status='draft', is_published=False, role=superadmin</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Create an alembic migration:</w:t>
            </w:r>
          </w:p>
          <w:p>
            <w:pPr>
              <w:spacing w:after="20"/>
            </w:pPr>
            <w:r>
              <w:rPr>
                <w:rFonts w:ascii="Courier New" w:cs="Courier New" w:eastAsia="Courier New" w:hAnsi="Courier New"/>
                <w:color w:val="A8D8A8"/>
                <w:sz w:val="17"/>
                <w:szCs w:val="17"/>
              </w:rPr>
              <w:t xml:space="preserve">#   alembic revision --autogenerate -m 'add_course_status'</w:t>
            </w:r>
          </w:p>
          <w:p>
            <w:pPr>
              <w:spacing w:after="20"/>
            </w:pPr>
            <w:r>
              <w:rPr>
                <w:rFonts w:ascii="Courier New" w:cs="Courier New" w:eastAsia="Courier New" w:hAnsi="Courier New"/>
                <w:color w:val="A8D8A8"/>
                <w:sz w:val="17"/>
                <w:szCs w:val="17"/>
              </w:rPr>
              <w:t xml:space="preserve">#   alembic upgrade head</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LIVE-05 — Create User Defaults to Superadmin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LIVE-05</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Create User form default role is 'Superadmin' — should default to 'Learner'</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tcPr>
          <w:p>
            <w:r>
              <w:rPr>
                <w:rFonts w:ascii="Arial" w:cs="Arial" w:eastAsia="Arial" w:hAnsi="Arial"/>
                <w:b/>
                <w:bCs/>
                <w:color w:val="FFFFF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Admin / User Management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Create User form's role dropdown defaults to 'Superadmin'. An admin filling the form carelessly could accidentally create a superadmin account instead of a learner.</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HTML select element for role renders options in alphabetical order and the first option (or no selected attribute) defaults to the first in the list which is 'superadmin'.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 the create user template, set the 'learner' option as selected by default.</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LIVE-05: Default role to 'learner' in Create User form</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plp_lms/templates/admin/create_user.html (or user_form.html),</w:t>
            </w:r>
          </w:p>
          <w:p>
            <w:pPr>
              <w:spacing w:after="20"/>
            </w:pPr>
            <w:r>
              <w:rPr>
                <w:rFonts w:ascii="Courier New" w:cs="Courier New" w:eastAsia="Courier New" w:hAnsi="Courier New"/>
                <w:color w:val="A8D8A8"/>
                <w:sz w:val="17"/>
                <w:szCs w:val="17"/>
              </w:rPr>
              <w:t xml:space="preserve"># find the role &lt;select&gt; element and add selected to the learner option:</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&lt;select name="role" id="role" required&gt;</w:t>
            </w:r>
          </w:p>
          <w:p>
            <w:pPr>
              <w:spacing w:after="20"/>
            </w:pPr>
            <w:r>
              <w:rPr>
                <w:rFonts w:ascii="Courier New" w:cs="Courier New" w:eastAsia="Courier New" w:hAnsi="Courier New"/>
                <w:color w:val="A8D8A8"/>
                <w:sz w:val="17"/>
                <w:szCs w:val="17"/>
              </w:rPr>
              <w:t xml:space="preserve">#   &lt;option value="learner" selected&gt;Learner&lt;/option&gt;</w:t>
            </w:r>
          </w:p>
          <w:p>
            <w:pPr>
              <w:spacing w:after="20"/>
            </w:pPr>
            <w:r>
              <w:rPr>
                <w:rFonts w:ascii="Courier New" w:cs="Courier New" w:eastAsia="Courier New" w:hAnsi="Courier New"/>
                <w:color w:val="A8D8A8"/>
                <w:sz w:val="17"/>
                <w:szCs w:val="17"/>
              </w:rPr>
              <w:t xml:space="preserve">#   &lt;option value="trainer"&gt;Trainer&lt;/option&gt;</w:t>
            </w:r>
          </w:p>
          <w:p>
            <w:pPr>
              <w:spacing w:after="20"/>
            </w:pPr>
            <w:r>
              <w:rPr>
                <w:rFonts w:ascii="Courier New" w:cs="Courier New" w:eastAsia="Courier New" w:hAnsi="Courier New"/>
                <w:color w:val="A8D8A8"/>
                <w:sz w:val="17"/>
                <w:szCs w:val="17"/>
              </w:rPr>
              <w:t xml:space="preserve">#   &lt;option value="observer"&gt;Observer&lt;/option&gt;</w:t>
            </w:r>
          </w:p>
          <w:p>
            <w:pPr>
              <w:spacing w:after="20"/>
            </w:pPr>
            <w:r>
              <w:rPr>
                <w:rFonts w:ascii="Courier New" w:cs="Courier New" w:eastAsia="Courier New" w:hAnsi="Courier New"/>
                <w:color w:val="A8D8A8"/>
                <w:sz w:val="17"/>
                <w:szCs w:val="17"/>
              </w:rPr>
              <w:t xml:space="preserve">#   &lt;option value="external_assessor"&gt;External Assessor&lt;/option&gt;</w:t>
            </w:r>
          </w:p>
          <w:p>
            <w:pPr>
              <w:spacing w:after="20"/>
            </w:pPr>
            <w:r>
              <w:rPr>
                <w:rFonts w:ascii="Courier New" w:cs="Courier New" w:eastAsia="Courier New" w:hAnsi="Courier New"/>
                <w:color w:val="A8D8A8"/>
                <w:sz w:val="17"/>
                <w:szCs w:val="17"/>
              </w:rPr>
              <w:t xml:space="preserve">#   &lt;option value="superadmin"&gt;Superadmin&lt;/option&gt;</w:t>
            </w:r>
          </w:p>
          <w:p>
            <w:pPr>
              <w:spacing w:after="20"/>
            </w:pPr>
            <w:r>
              <w:rPr>
                <w:rFonts w:ascii="Courier New" w:cs="Courier New" w:eastAsia="Courier New" w:hAnsi="Courier New"/>
                <w:color w:val="A8D8A8"/>
                <w:sz w:val="17"/>
                <w:szCs w:val="17"/>
              </w:rPr>
              <w:t xml:space="preserve"># &lt;/select&gt;</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LIVE-03 — /courses/new Returns Raw JSON 422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LIVE-03</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POST /courses/new returns raw JSON 422 on validation failure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r>
              <w:rPr>
                <w:rFonts w:ascii="Arial" w:cs="Arial" w:eastAsia="Arial" w:hAnsi="Arial"/>
                <w:b/>
                <w:bCs/>
                <w:color w:val="FFFFFF"/>
                <w:sz w:val="18"/>
                <w:szCs w:val="18"/>
              </w:rPr>
              <w:t xml:space="preserve">HIGH</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Courses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Submitting an invalid course creation form returns a raw JSON 422 response to the browser instead of an HTML error page.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global 422 exception handler in main.py is registered but the courses router may raise RequestValidationError before the global handler applies. FastAPI's built-in validation returns JSON by default.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Register a RequestValidationError handler that returns an HTML template response.</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LIVE-03: HTML response for 422 validation errors on courses</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plp_lms/main.py, add after existing exception handlers:</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from fastapi.exceptions import RequestValidationError</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@app.exception_handler(RequestValidationError)</w:t>
            </w:r>
          </w:p>
          <w:p>
            <w:pPr>
              <w:spacing w:after="20"/>
            </w:pPr>
            <w:r>
              <w:rPr>
                <w:rFonts w:ascii="Courier New" w:cs="Courier New" w:eastAsia="Courier New" w:hAnsi="Courier New"/>
                <w:color w:val="A8D8A8"/>
                <w:sz w:val="17"/>
                <w:szCs w:val="17"/>
              </w:rPr>
              <w:t xml:space="preserve"># async def request_validation_handler(request: Request, exc: RequestValidationError):</w:t>
            </w:r>
          </w:p>
          <w:p>
            <w:pPr>
              <w:spacing w:after="20"/>
            </w:pPr>
            <w:r>
              <w:rPr>
                <w:rFonts w:ascii="Courier New" w:cs="Courier New" w:eastAsia="Courier New" w:hAnsi="Courier New"/>
                <w:color w:val="A8D8A8"/>
                <w:sz w:val="17"/>
                <w:szCs w:val="17"/>
              </w:rPr>
              <w:t xml:space="preserve">#     from template_utils import templates</w:t>
            </w:r>
          </w:p>
          <w:p>
            <w:pPr>
              <w:spacing w:after="20"/>
            </w:pPr>
            <w:r>
              <w:rPr>
                <w:rFonts w:ascii="Courier New" w:cs="Courier New" w:eastAsia="Courier New" w:hAnsi="Courier New"/>
                <w:color w:val="A8D8A8"/>
                <w:sz w:val="17"/>
                <w:szCs w:val="17"/>
              </w:rPr>
              <w:t xml:space="preserve">#     return templates.TemplateResponse(</w:t>
            </w:r>
          </w:p>
          <w:p>
            <w:pPr>
              <w:spacing w:after="20"/>
            </w:pPr>
            <w:r>
              <w:rPr>
                <w:rFonts w:ascii="Courier New" w:cs="Courier New" w:eastAsia="Courier New" w:hAnsi="Courier New"/>
                <w:color w:val="A8D8A8"/>
                <w:sz w:val="17"/>
                <w:szCs w:val="17"/>
              </w:rPr>
              <w:t xml:space="preserve">#         'errors/422.html',</w:t>
            </w:r>
          </w:p>
          <w:p>
            <w:pPr>
              <w:spacing w:after="20"/>
            </w:pPr>
            <w:r>
              <w:rPr>
                <w:rFonts w:ascii="Courier New" w:cs="Courier New" w:eastAsia="Courier New" w:hAnsi="Courier New"/>
                <w:color w:val="A8D8A8"/>
                <w:sz w:val="17"/>
                <w:szCs w:val="17"/>
              </w:rPr>
              <w:t xml:space="preserve">#         {'request': request, 'errors': exc.errors()},</w:t>
            </w:r>
          </w:p>
          <w:p>
            <w:pPr>
              <w:spacing w:after="20"/>
            </w:pPr>
            <w:r>
              <w:rPr>
                <w:rFonts w:ascii="Courier New" w:cs="Courier New" w:eastAsia="Courier New" w:hAnsi="Courier New"/>
                <w:color w:val="A8D8A8"/>
                <w:sz w:val="17"/>
                <w:szCs w:val="17"/>
              </w:rPr>
              <w:t xml:space="preserve">#         status_code=422</w:t>
            </w:r>
          </w:p>
          <w:p>
            <w:pPr>
              <w:spacing w:after="20"/>
            </w:pPr>
            <w:r>
              <w:rPr>
                <w:rFonts w:ascii="Courier New" w:cs="Courier New" w:eastAsia="Courier New" w:hAnsi="Courier New"/>
                <w:color w:val="A8D8A8"/>
                <w:sz w:val="17"/>
                <w:szCs w:val="17"/>
              </w:rPr>
              <w:t xml:space="preserve">#     )</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LIVE-15 — Assessment Pass Mark Ignores Course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LIVE-15</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pass mark defaults to 50% regardless of course-level pass mark</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tcPr>
          <w:p>
            <w:r>
              <w:rPr>
                <w:rFonts w:ascii="Arial" w:cs="Arial" w:eastAsia="Arial" w:hAnsi="Arial"/>
                <w:b/>
                <w:bCs/>
                <w:color w:val="FFFFF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assessment creation form defaults the pass mark to 50%. The course 'Introduction to Quality Management and ISO 9001' has pass_mark=75.0 configured. There is no automatic pre-fill.</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assessment_form.html renders a static default of 50 for the pass_mark field. It does not read the preselected course's pass_mark.</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Pre-populate the pass mark field using JavaScript from the course selection, or include course pass marks in the template context and use Jinja2 to set the default.</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LIVE-15: Pre-fill assessment pass mark from course default</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plp_lms/routers/assessments.py, in the create_assessment_page GET handler,</w:t>
            </w:r>
          </w:p>
          <w:p>
            <w:pPr>
              <w:spacing w:after="20"/>
            </w:pPr>
            <w:r>
              <w:rPr>
                <w:rFonts w:ascii="Courier New" w:cs="Courier New" w:eastAsia="Courier New" w:hAnsi="Courier New"/>
                <w:color w:val="A8D8A8"/>
                <w:sz w:val="17"/>
                <w:szCs w:val="17"/>
              </w:rPr>
              <w:t xml:space="preserve"># pass course pass marks to the template:</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course_pass_marks = {c.id: c.pass_mark for c in courses}</w:t>
            </w:r>
          </w:p>
          <w:p>
            <w:pPr>
              <w:spacing w:after="20"/>
            </w:pPr>
            <w:r>
              <w:rPr>
                <w:rFonts w:ascii="Courier New" w:cs="Courier New" w:eastAsia="Courier New" w:hAnsi="Courier New"/>
                <w:color w:val="A8D8A8"/>
                <w:sz w:val="17"/>
                <w:szCs w:val="17"/>
              </w:rPr>
              <w:t xml:space="preserve"># return templates.TemplateResponse('shared/assessment_form.html', {</w:t>
            </w:r>
          </w:p>
          <w:p>
            <w:pPr>
              <w:spacing w:after="20"/>
            </w:pPr>
            <w:r>
              <w:rPr>
                <w:rFonts w:ascii="Courier New" w:cs="Courier New" w:eastAsia="Courier New" w:hAnsi="Courier New"/>
                <w:color w:val="A8D8A8"/>
                <w:sz w:val="17"/>
                <w:szCs w:val="17"/>
              </w:rPr>
              <w:t xml:space="preserve">#     ...,</w:t>
            </w:r>
          </w:p>
          <w:p>
            <w:pPr>
              <w:spacing w:after="20"/>
            </w:pPr>
            <w:r>
              <w:rPr>
                <w:rFonts w:ascii="Courier New" w:cs="Courier New" w:eastAsia="Courier New" w:hAnsi="Courier New"/>
                <w:color w:val="A8D8A8"/>
                <w:sz w:val="17"/>
                <w:szCs w:val="17"/>
              </w:rPr>
              <w:t xml:space="preserve">#     'course_pass_marks': course_pass_marks,</w:t>
            </w:r>
          </w:p>
          <w:p>
            <w:pPr>
              <w:spacing w:after="20"/>
            </w:pPr>
            <w:r>
              <w:rPr>
                <w:rFonts w:ascii="Courier New" w:cs="Courier New" w:eastAsia="Courier New" w:hAnsi="Courier New"/>
                <w:color w:val="A8D8A8"/>
                <w:sz w:val="17"/>
                <w:szCs w:val="17"/>
              </w:rPr>
              <w:t xml:space="preserve"># })</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assessment_form.html, add JavaScript to update the pass_mark field: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&lt;script&gt;</w:t>
            </w:r>
          </w:p>
          <w:p>
            <w:pPr>
              <w:spacing w:after="20"/>
            </w:pPr>
            <w:r>
              <w:rPr>
                <w:rFonts w:ascii="Courier New" w:cs="Courier New" w:eastAsia="Courier New" w:hAnsi="Courier New"/>
                <w:color w:val="A8D8A8"/>
                <w:sz w:val="17"/>
                <w:szCs w:val="17"/>
              </w:rPr>
              <w:t xml:space="preserve"># const passMasks = {{ course_pass_marks | tojson }};</w:t>
            </w:r>
          </w:p>
          <w:p>
            <w:pPr>
              <w:spacing w:after="20"/>
            </w:pPr>
            <w:r>
              <w:rPr>
                <w:rFonts w:ascii="Courier New" w:cs="Courier New" w:eastAsia="Courier New" w:hAnsi="Courier New"/>
                <w:color w:val="A8D8A8"/>
                <w:sz w:val="17"/>
                <w:szCs w:val="17"/>
              </w:rPr>
              <w:t xml:space="preserve"># document.getElementById('course_id').addEventListener('change', function() {</w:t>
            </w:r>
          </w:p>
          <w:p>
            <w:pPr>
              <w:spacing w:after="20"/>
            </w:pPr>
            <w:r>
              <w:rPr>
                <w:rFonts w:ascii="Courier New" w:cs="Courier New" w:eastAsia="Courier New" w:hAnsi="Courier New"/>
                <w:color w:val="A8D8A8"/>
                <w:sz w:val="17"/>
                <w:szCs w:val="17"/>
              </w:rPr>
              <w:t xml:space="preserve">#   const pm = passMasks[this.value];</w:t>
            </w:r>
          </w:p>
          <w:p>
            <w:pPr>
              <w:spacing w:after="20"/>
            </w:pPr>
            <w:r>
              <w:rPr>
                <w:rFonts w:ascii="Courier New" w:cs="Courier New" w:eastAsia="Courier New" w:hAnsi="Courier New"/>
                <w:color w:val="A8D8A8"/>
                <w:sz w:val="17"/>
                <w:szCs w:val="17"/>
              </w:rPr>
              <w:t xml:space="preserve">#   if (pm) document.getElementById('pass_mark').value = pm;</w:t>
            </w:r>
          </w:p>
          <w:p>
            <w:pPr>
              <w:spacing w:after="20"/>
            </w:pPr>
            <w:r>
              <w:rPr>
                <w:rFonts w:ascii="Courier New" w:cs="Courier New" w:eastAsia="Courier New" w:hAnsi="Courier New"/>
                <w:color w:val="A8D8A8"/>
                <w:sz w:val="17"/>
                <w:szCs w:val="17"/>
              </w:rPr>
              <w:t xml:space="preserve"># });</w:t>
            </w:r>
          </w:p>
          <w:p>
            <w:pPr>
              <w:spacing w:after="20"/>
            </w:pPr>
            <w:r>
              <w:rPr>
                <w:rFonts w:ascii="Courier New" w:cs="Courier New" w:eastAsia="Courier New" w:hAnsi="Courier New"/>
                <w:color w:val="A8D8A8"/>
                <w:sz w:val="17"/>
                <w:szCs w:val="17"/>
              </w:rPr>
              <w:t xml:space="preserve"># &lt;/script&gt;</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LIVE-21 — Learner1 Cannot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LIVE-21</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Learner1 (Alice Johnson) cannot log in with seed credentials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r>
              <w:rPr>
                <w:rFonts w:ascii="Arial" w:cs="Arial" w:eastAsia="Arial" w:hAnsi="Arial"/>
                <w:b/>
                <w:bCs/>
                <w:color w:val="FFFFFF"/>
                <w:sz w:val="18"/>
                <w:szCs w:val="18"/>
              </w:rPr>
              <w:t xml:space="preserve">HIGH</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Authentication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learner1@example.com / Learner1234! and learner1 / Learner1234! both return 'Invalid credentials'. The admin UI shows the account as Active.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Likely cause: the account is locked due to the failed_login_attempts / locked_until mechanism triggering after repeated attempts, OR the seed_data.py password hash was generated with a different bcrypt round count than the live system uses.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Reset the account via direct SQL, or add an 'Unlock Account' UI to the admin user edit page.</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LIVE-21: Unlock learner1 account</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Option 1: Direct SQL reset (immediate fix):</w:t>
            </w:r>
          </w:p>
          <w:p>
            <w:pPr>
              <w:spacing w:after="20"/>
            </w:pPr>
            <w:r>
              <w:rPr>
                <w:rFonts w:ascii="Courier New" w:cs="Courier New" w:eastAsia="Courier New" w:hAnsi="Courier New"/>
                <w:color w:val="A8D8A8"/>
                <w:sz w:val="17"/>
                <w:szCs w:val="17"/>
              </w:rPr>
              <w:t xml:space="preserve"># UPDATE users</w:t>
            </w:r>
          </w:p>
          <w:p>
            <w:pPr>
              <w:spacing w:after="20"/>
            </w:pPr>
            <w:r>
              <w:rPr>
                <w:rFonts w:ascii="Courier New" w:cs="Courier New" w:eastAsia="Courier New" w:hAnsi="Courier New"/>
                <w:color w:val="A8D8A8"/>
                <w:sz w:val="17"/>
                <w:szCs w:val="17"/>
              </w:rPr>
              <w:t xml:space="preserve"># SET failed_login_attempts = 0,</w:t>
            </w:r>
          </w:p>
          <w:p>
            <w:pPr>
              <w:spacing w:after="20"/>
            </w:pPr>
            <w:r>
              <w:rPr>
                <w:rFonts w:ascii="Courier New" w:cs="Courier New" w:eastAsia="Courier New" w:hAnsi="Courier New"/>
                <w:color w:val="A8D8A8"/>
                <w:sz w:val="17"/>
                <w:szCs w:val="17"/>
              </w:rPr>
              <w:t xml:space="preserve">#     locked_until = NULL,</w:t>
            </w:r>
          </w:p>
          <w:p>
            <w:pPr>
              <w:spacing w:after="20"/>
            </w:pPr>
            <w:r>
              <w:rPr>
                <w:rFonts w:ascii="Courier New" w:cs="Courier New" w:eastAsia="Courier New" w:hAnsi="Courier New"/>
                <w:color w:val="A8D8A8"/>
                <w:sz w:val="17"/>
                <w:szCs w:val="17"/>
              </w:rPr>
              <w:t xml:space="preserve">#     is_active = TRUE</w:t>
            </w:r>
          </w:p>
          <w:p>
            <w:pPr>
              <w:spacing w:after="20"/>
            </w:pPr>
            <w:r>
              <w:rPr>
                <w:rFonts w:ascii="Courier New" w:cs="Courier New" w:eastAsia="Courier New" w:hAnsi="Courier New"/>
                <w:color w:val="A8D8A8"/>
                <w:sz w:val="17"/>
                <w:szCs w:val="17"/>
              </w:rPr>
              <w:t xml:space="preserve"># WHERE username = 'learner1';</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Option 2: Add 'Unlock Account' button to admin user edit page:</w:t>
            </w:r>
          </w:p>
          <w:p>
            <w:pPr>
              <w:spacing w:after="20"/>
            </w:pPr>
            <w:r>
              <w:rPr>
                <w:rFonts w:ascii="Courier New" w:cs="Courier New" w:eastAsia="Courier New" w:hAnsi="Courier New"/>
                <w:color w:val="A8D8A8"/>
                <w:sz w:val="17"/>
                <w:szCs w:val="17"/>
              </w:rPr>
              <w:t xml:space="preserve"># In plp_lms/routers/admin.py, add route:</w:t>
            </w:r>
          </w:p>
          <w:p>
            <w:pPr>
              <w:spacing w:after="20"/>
            </w:pPr>
            <w:r>
              <w:rPr>
                <w:rFonts w:ascii="Courier New" w:cs="Courier New" w:eastAsia="Courier New" w:hAnsi="Courier New"/>
                <w:color w:val="A8D8A8"/>
                <w:sz w:val="17"/>
                <w:szCs w:val="17"/>
              </w:rPr>
              <w:t xml:space="preserve">#   POST /admin/users/{user_id}/unlock</w:t>
            </w:r>
          </w:p>
          <w:p>
            <w:pPr>
              <w:spacing w:after="20"/>
            </w:pPr>
            <w:r>
              <w:rPr>
                <w:rFonts w:ascii="Courier New" w:cs="Courier New" w:eastAsia="Courier New" w:hAnsi="Courier New"/>
                <w:color w:val="A8D8A8"/>
                <w:sz w:val="17"/>
                <w:szCs w:val="17"/>
              </w:rPr>
              <w:t xml:space="preserve">#   Sets failed_login_attempts=0, locked_until=None</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Option 3: Add admin password reset UI:</w:t>
            </w:r>
          </w:p>
          <w:p>
            <w:pPr>
              <w:spacing w:after="20"/>
            </w:pPr>
            <w:r>
              <w:rPr>
                <w:rFonts w:ascii="Courier New" w:cs="Courier New" w:eastAsia="Courier New" w:hAnsi="Courier New"/>
                <w:color w:val="A8D8A8"/>
                <w:sz w:val="17"/>
                <w:szCs w:val="17"/>
              </w:rPr>
              <w:t xml:space="preserve"># POST /admin/users/{user_id}/reset-password</w:t>
            </w:r>
          </w:p>
          <w:p>
            <w:pPr>
              <w:spacing w:after="20"/>
            </w:pPr>
            <w:r>
              <w:rPr>
                <w:rFonts w:ascii="Courier New" w:cs="Courier New" w:eastAsia="Courier New" w:hAnsi="Courier New"/>
                <w:color w:val="A8D8A8"/>
                <w:sz w:val="17"/>
                <w:szCs w:val="17"/>
              </w:rPr>
              <w:t xml:space="preserve"># Accepts new_password form field, re-hashes and saves.</w:t>
            </w:r>
          </w:p>
        </w:tc>
      </w:tr>
    </w:tbl>
    <w:p>
      <w:pPr>
        <w:spacing w:after="160"/>
      </w:pPr>
      <w:r>
        <w:t xml:space="preserve"/>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LIVE-23 — Raw JSON 403 for Unenrolled Assessment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7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LIVE-23</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/assessments/{id}/take returns raw JSON 403 for unenrolled users</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Severity</w:t>
            </w:r>
          </w:p>
        </w:tc>
        <w:tc>
          <w:tcPr>
            <w:tcW w:type="dxa" w:w="7560"/>
            <w:tcBorders>
              <w:top w:val="single" w:color="BDC3C7" w:sz="1"/>
              <w:left w:val="single" w:color="BDC3C7" w:sz="1"/>
              <w:bottom w:val="single" w:color="BDC3C7" w:sz="1"/>
              <w:right w:val="single" w:color="BDC3C7" w:sz="1"/>
            </w:tcBorders>
            <w:shd w:fill="C9912B" w:val="clear"/>
            <w:tcMar>
              <w:top w:type="dxa" w:w="60"/>
              <w:left w:type="dxa" w:w="120"/>
              <w:bottom w:type="dxa" w:w="60"/>
              <w:right w:type="dxa" w:w="120"/>
            </w:tcMar>
          </w:tcPr>
          <w:p>
            <w:r>
              <w:rPr>
                <w:rFonts w:ascii="Arial" w:cs="Arial" w:eastAsia="Arial" w:hAnsi="Arial"/>
                <w:b/>
                <w:bCs/>
                <w:color w:val="FFFFF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Area</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Assessment / Learner</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When a learner accesses an assessment they are not enrolled in, the system returns raw JSON: {"detail": "Not enrolled in this course"}. A real user sees raw JSON in the browser with no navigation or explanation.</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Root Cause</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The assessments.py take route raises HTTPException(status_code=403) but the exception returns FastAPI's default JSON response, not the app's custom HTML error template.</w:t>
            </w:r>
          </w:p>
        </w:tc>
      </w:tr>
      <w:tr>
        <w:tc>
          <w:tcPr>
            <w:tcW w:type="dxa" w:w="1800"/>
            <w:tcBorders>
              <w:top w:val="single" w:color="BDC3C7" w:sz="1"/>
              <w:left w:val="single" w:color="BDC3C7" w:sz="1"/>
              <w:bottom w:val="single" w:color="BDC3C7" w:sz="1"/>
              <w:right w:val="single" w:color="BDC3C7" w:sz="1"/>
            </w:tcBorders>
            <w:shd w:fill="F2F4F7"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Fix</w:t>
            </w:r>
          </w:p>
        </w:tc>
        <w:tc>
          <w:tcPr>
            <w:tcW w:type="dxa" w:w="7560"/>
            <w:tcBorders>
              <w:top w:val="single" w:color="BDC3C7" w:sz="1"/>
              <w:left w:val="single" w:color="BDC3C7" w:sz="1"/>
              <w:bottom w:val="single" w:color="BDC3C7" w:sz="1"/>
              <w:right w:val="single" w:color="BDC3C7" w:sz="1"/>
            </w:tcBorders>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Change the enrolment check to return an HTML template response, or register a 403 exception handler that returns an HTML page.</w:t>
            </w:r>
          </w:p>
        </w:tc>
      </w:tr>
    </w:tbl>
    <w:p>
      <w:pPr>
        <w:spacing w:after="160"/>
      </w:pPr>
      <w:r>
        <w:t xml:space="preserve"/>
      </w:r>
    </w:p>
    <w:p>
      <w:pPr>
        <w:spacing w:after="80"/>
      </w:pPr>
      <w:r>
        <w:rPr>
          <w:rFonts w:ascii="Arial" w:cs="Arial" w:eastAsia="Arial" w:hAnsi="Arial"/>
          <w:b/>
          <w:bCs/>
          <w:color w:val="1A2B4A"/>
          <w:sz w:val="20"/>
          <w:szCs w:val="20"/>
        </w:rPr>
        <w:t xml:space="preserve">OpenCode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100"/>
              <w:left w:type="dxa" w:w="200"/>
              <w:bottom w:type="dxa" w:w="100"/>
              <w:right w:type="dxa" w:w="200"/>
            </w:tcMar>
          </w:tcPr>
          <w:p>
            <w:pPr>
              <w:spacing w:after="20"/>
            </w:pPr>
            <w:r>
              <w:rPr>
                <w:rFonts w:ascii="Courier New" w:cs="Courier New" w:eastAsia="Courier New" w:hAnsi="Courier New"/>
                <w:color w:val="A8D8A8"/>
                <w:sz w:val="17"/>
                <w:szCs w:val="17"/>
              </w:rPr>
              <w:t xml:space="preserve"># Fix LIVE-23: HTML response for 403 enrolment check</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In plp_lms/main.py, add:</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@app.exception_handler(403)</w:t>
            </w:r>
          </w:p>
          <w:p>
            <w:pPr>
              <w:spacing w:after="20"/>
            </w:pPr>
            <w:r>
              <w:rPr>
                <w:rFonts w:ascii="Courier New" w:cs="Courier New" w:eastAsia="Courier New" w:hAnsi="Courier New"/>
                <w:color w:val="A8D8A8"/>
                <w:sz w:val="17"/>
                <w:szCs w:val="17"/>
              </w:rPr>
              <w:t xml:space="preserve"># async def forbidden_handler(request: Request, exc):</w:t>
            </w:r>
          </w:p>
          <w:p>
            <w:pPr>
              <w:spacing w:after="20"/>
            </w:pPr>
            <w:r>
              <w:rPr>
                <w:rFonts w:ascii="Courier New" w:cs="Courier New" w:eastAsia="Courier New" w:hAnsi="Courier New"/>
                <w:color w:val="A8D8A8"/>
                <w:sz w:val="17"/>
                <w:szCs w:val="17"/>
              </w:rPr>
              <w:t xml:space="preserve">#     from template_utils import templates</w:t>
            </w:r>
          </w:p>
          <w:p>
            <w:pPr>
              <w:spacing w:after="20"/>
            </w:pPr>
            <w:r>
              <w:rPr>
                <w:rFonts w:ascii="Courier New" w:cs="Courier New" w:eastAsia="Courier New" w:hAnsi="Courier New"/>
                <w:color w:val="A8D8A8"/>
                <w:sz w:val="17"/>
                <w:szCs w:val="17"/>
              </w:rPr>
              <w:t xml:space="preserve">#     return templates.TemplateResponse(</w:t>
            </w:r>
          </w:p>
          <w:p>
            <w:pPr>
              <w:spacing w:after="20"/>
            </w:pPr>
            <w:r>
              <w:rPr>
                <w:rFonts w:ascii="Courier New" w:cs="Courier New" w:eastAsia="Courier New" w:hAnsi="Courier New"/>
                <w:color w:val="A8D8A8"/>
                <w:sz w:val="17"/>
                <w:szCs w:val="17"/>
              </w:rPr>
              <w:t xml:space="preserve">#         'errors/403.html',</w:t>
            </w:r>
          </w:p>
          <w:p>
            <w:pPr>
              <w:spacing w:after="20"/>
            </w:pPr>
            <w:r>
              <w:rPr>
                <w:rFonts w:ascii="Courier New" w:cs="Courier New" w:eastAsia="Courier New" w:hAnsi="Courier New"/>
                <w:color w:val="A8D8A8"/>
                <w:sz w:val="17"/>
                <w:szCs w:val="17"/>
              </w:rPr>
              <w:t xml:space="preserve">#         {'request': request, 'message': str(exc.detail)},</w:t>
            </w:r>
          </w:p>
          <w:p>
            <w:pPr>
              <w:spacing w:after="20"/>
            </w:pPr>
            <w:r>
              <w:rPr>
                <w:rFonts w:ascii="Courier New" w:cs="Courier New" w:eastAsia="Courier New" w:hAnsi="Courier New"/>
                <w:color w:val="A8D8A8"/>
                <w:sz w:val="17"/>
                <w:szCs w:val="17"/>
              </w:rPr>
              <w:t xml:space="preserve">#         status_code=403</w:t>
            </w:r>
          </w:p>
          <w:p>
            <w:pPr>
              <w:spacing w:after="20"/>
            </w:pPr>
            <w:r>
              <w:rPr>
                <w:rFonts w:ascii="Courier New" w:cs="Courier New" w:eastAsia="Courier New" w:hAnsi="Courier New"/>
                <w:color w:val="A8D8A8"/>
                <w:sz w:val="17"/>
                <w:szCs w:val="17"/>
              </w:rPr>
              <w:t xml:space="preserve">#     )</w:t>
            </w:r>
          </w:p>
          <w:p>
            <w:pPr>
              <w:spacing w:after="20"/>
            </w:pPr>
            <w:r>
              <w:rPr>
                <w:rFonts w:ascii="Courier New" w:cs="Courier New" w:eastAsia="Courier New" w:hAnsi="Courier New"/>
                <w:color w:val="A8D8A8"/>
                <w:sz w:val="17"/>
                <w:szCs w:val="17"/>
              </w:rPr>
              <w:t xml:space="preserve">#</w:t>
            </w:r>
          </w:p>
          <w:p>
            <w:pPr>
              <w:spacing w:after="20"/>
            </w:pPr>
            <w:r>
              <w:rPr>
                <w:rFonts w:ascii="Courier New" w:cs="Courier New" w:eastAsia="Courier New" w:hAnsi="Courier New"/>
                <w:color w:val="A8D8A8"/>
                <w:sz w:val="17"/>
                <w:szCs w:val="17"/>
              </w:rPr>
              <w:t xml:space="preserve"># Create plp_lms/templates/errors/403.html:</w:t>
            </w:r>
          </w:p>
          <w:p>
            <w:pPr>
              <w:spacing w:after="20"/>
            </w:pPr>
            <w:r>
              <w:rPr>
                <w:rFonts w:ascii="Courier New" w:cs="Courier New" w:eastAsia="Courier New" w:hAnsi="Courier New"/>
                <w:color w:val="A8D8A8"/>
                <w:sz w:val="17"/>
                <w:szCs w:val="17"/>
              </w:rPr>
              <w:t xml:space="preserve"># Extend base.html, show 'Access Denied' message,</w:t>
            </w:r>
          </w:p>
          <w:p>
            <w:pPr>
              <w:spacing w:after="20"/>
            </w:pPr>
            <w:r>
              <w:rPr>
                <w:rFonts w:ascii="Courier New" w:cs="Courier New" w:eastAsia="Courier New" w:hAnsi="Courier New"/>
                <w:color w:val="A8D8A8"/>
                <w:sz w:val="17"/>
                <w:szCs w:val="17"/>
              </w:rPr>
              <w:t xml:space="preserve"># include a 'Back to Dashboard' link.</w:t>
            </w:r>
          </w:p>
        </w:tc>
      </w:tr>
    </w:tbl>
    <w:p>
      <w:pPr>
        <w:spacing w:after="160"/>
      </w:pPr>
      <w:r>
        <w:t xml:space="preserve"/>
      </w:r>
    </w:p>
    <w:p>
      <w:pPr>
        <w:pBdr>
          <w:bottom w:val="single" w:color="C9912B" w:sz="6" w:space="1"/>
        </w:pBdr>
        <w:spacing w:after="160"/>
      </w:pPr>
      <w:r>
        <w:t xml:space="preserve"/>
      </w:r>
    </w:p>
    <w:p>
      <w:pPr>
        <w:spacing w:after="160"/>
      </w:pPr>
      <w:r>
        <w:t xml:space="preserve"/>
      </w:r>
    </w:p>
    <w:p>
      <w:r>
        <w:br w:type="page"/>
      </w:r>
    </w:p>
    <w:p>
      <w:pPr>
        <w:pStyle w:val="Heading1"/>
        <w:spacing w:after="180" w:before="360"/>
      </w:pPr>
      <w:r>
        <w:rPr>
          <w:rFonts w:ascii="Arial" w:cs="Arial" w:eastAsia="Arial" w:hAnsi="Arial"/>
          <w:b/>
          <w:bCs/>
          <w:color w:val="1A2B4A"/>
          <w:sz w:val="32"/>
          <w:szCs w:val="32"/>
        </w:rPr>
        <w:t xml:space="preserve">10. Recommendations and Next Steps</w:t>
      </w:r>
    </w:p>
    <w:p>
      <w:pPr>
        <w:pBdr>
          <w:bottom w:val="single" w:color="C9912B" w:sz="6" w:space="1"/>
        </w:pBdr>
        <w:spacing w:after="160"/>
      </w:pPr>
      <w:r>
        <w:t xml:space="preserve"/>
      </w:r>
    </w:p>
    <w:p>
      <w:pPr>
        <w:pStyle w:val="Heading2"/>
        <w:spacing w:after="120" w:before="280"/>
      </w:pPr>
      <w:r>
        <w:rPr>
          <w:rFonts w:ascii="Arial" w:cs="Arial" w:eastAsia="Arial" w:hAnsi="Arial"/>
          <w:b/>
          <w:bCs/>
          <w:color w:val="1A2B4A"/>
          <w:sz w:val="26"/>
          <w:szCs w:val="26"/>
        </w:rPr>
        <w:t xml:space="preserve">10.1 Immediate Actions (This Sprint)</w:t>
      </w:r>
    </w:p>
    <w:p>
      <w:pPr>
        <w:pStyle w:val="ListParagraph"/>
        <w:numPr>
          <w:ilvl w:val="0"/>
          <w:numId w:val="3"/>
        </w:numPr>
        <w:spacing w:after="80"/>
      </w:pPr>
      <w:r>
        <w:rPr>
          <w:rFonts w:ascii="Arial" w:cs="Arial" w:eastAsia="Arial" w:hAnsi="Arial"/>
          <w:sz w:val="20"/>
          <w:szCs w:val="20"/>
        </w:rPr>
        <w:t xml:space="preserve">Fix Alembic migration chain — delete 6b898415d407 or stub it; run alembic upgrade head on all environments. This is the prerequisite for fixes #1-6.</w:t>
      </w:r>
    </w:p>
    <w:p>
      <w:pPr>
        <w:pStyle w:val="ListParagraph"/>
        <w:numPr>
          <w:ilvl w:val="0"/>
          <w:numId w:val="3"/>
        </w:numPr>
        <w:spacing w:after="80"/>
      </w:pPr>
      <w:r>
        <w:rPr>
          <w:rFonts w:ascii="Arial" w:cs="Arial" w:eastAsia="Arial" w:hAnsi="Arial"/>
          <w:sz w:val="20"/>
          <w:szCs w:val="20"/>
        </w:rPr>
        <w:t xml:space="preserve">Verify full DB schema — after migration fix, run alembic check to confirm no model/DB drift. Add schema validation to CI pipeline.</w:t>
      </w:r>
    </w:p>
    <w:p>
      <w:pPr>
        <w:pStyle w:val="ListParagraph"/>
        <w:numPr>
          <w:ilvl w:val="0"/>
          <w:numId w:val="3"/>
        </w:numPr>
        <w:spacing w:after="80"/>
      </w:pPr>
      <w:r>
        <w:rPr>
          <w:rFonts w:ascii="Arial" w:cs="Arial" w:eastAsia="Arial" w:hAnsi="Arial"/>
          <w:sz w:val="20"/>
          <w:szCs w:val="20"/>
        </w:rPr>
        <w:t xml:space="preserve">Fix assessment submission 500 — wrap notification call in try/except; move db.commit() to after full submission is built.</w:t>
      </w:r>
    </w:p>
    <w:p>
      <w:pPr>
        <w:pStyle w:val="ListParagraph"/>
        <w:numPr>
          <w:ilvl w:val="0"/>
          <w:numId w:val="3"/>
        </w:numPr>
        <w:spacing w:after="80"/>
      </w:pPr>
      <w:r>
        <w:rPr>
          <w:rFonts w:ascii="Arial" w:cs="Arial" w:eastAsia="Arial" w:hAnsi="Arial"/>
          <w:sz w:val="20"/>
          <w:szCs w:val="20"/>
        </w:rPr>
        <w:t xml:space="preserve">Fix learner dashboard 500 — add defensive try/except in dashboard route for learner role.</w:t>
      </w:r>
    </w:p>
    <w:p>
      <w:pPr>
        <w:pStyle w:val="ListParagraph"/>
        <w:numPr>
          <w:ilvl w:val="0"/>
          <w:numId w:val="3"/>
        </w:numPr>
        <w:spacing w:after="80"/>
      </w:pPr>
      <w:r>
        <w:rPr>
          <w:rFonts w:ascii="Arial" w:cs="Arial" w:eastAsia="Arial" w:hAnsi="Arial"/>
          <w:sz w:val="20"/>
          <w:szCs w:val="20"/>
        </w:rPr>
        <w:t xml:space="preserve">Add 'Take Assessment' link to course detail page — single-line template change.</w:t>
      </w:r>
    </w:p>
    <w:p>
      <w:pPr>
        <w:pStyle w:val="ListParagraph"/>
        <w:numPr>
          <w:ilvl w:val="0"/>
          <w:numId w:val="3"/>
        </w:numPr>
        <w:spacing w:after="80"/>
      </w:pPr>
      <w:r>
        <w:rPr>
          <w:rFonts w:ascii="Arial" w:cs="Arial" w:eastAsia="Arial" w:hAnsi="Arial"/>
          <w:sz w:val="20"/>
          <w:szCs w:val="20"/>
        </w:rPr>
        <w:t xml:space="preserve">Fix Create User 500 — dependent on migration fix; re-test after.</w:t>
      </w:r>
    </w:p>
    <w:p>
      <w:pPr>
        <w:spacing w:after="160"/>
      </w:pPr>
      <w:r>
        <w:t xml:space="preserve"/>
      </w:r>
    </w:p>
    <w:p>
      <w:pPr>
        <w:pStyle w:val="Heading2"/>
        <w:spacing w:after="120" w:before="280"/>
      </w:pPr>
      <w:r>
        <w:rPr>
          <w:rFonts w:ascii="Arial" w:cs="Arial" w:eastAsia="Arial" w:hAnsi="Arial"/>
          <w:b/>
          <w:bCs/>
          <w:color w:val="1A2B4A"/>
          <w:sz w:val="26"/>
          <w:szCs w:val="26"/>
        </w:rPr>
        <w:t xml:space="preserve">10.2 Short Term (Next Sprint)</w:t>
      </w:r>
    </w:p>
    <w:p>
      <w:pPr>
        <w:pStyle w:val="ListParagraph"/>
        <w:numPr>
          <w:ilvl w:val="0"/>
          <w:numId w:val="3"/>
        </w:numPr>
        <w:spacing w:after="80"/>
      </w:pPr>
      <w:r>
        <w:rPr>
          <w:rFonts w:ascii="Arial" w:cs="Arial" w:eastAsia="Arial" w:hAnsi="Arial"/>
          <w:sz w:val="20"/>
          <w:szCs w:val="20"/>
        </w:rPr>
        <w:t xml:space="preserve">Add 'Manage Content' / 'Edit Course' links to course detail page for trainer role.</w:t>
      </w:r>
    </w:p>
    <w:p>
      <w:pPr>
        <w:pStyle w:val="ListParagraph"/>
        <w:numPr>
          <w:ilvl w:val="0"/>
          <w:numId w:val="3"/>
        </w:numPr>
        <w:spacing w:after="80"/>
      </w:pPr>
      <w:r>
        <w:rPr>
          <w:rFonts w:ascii="Arial" w:cs="Arial" w:eastAsia="Arial" w:hAnsi="Arial"/>
          <w:sz w:val="20"/>
          <w:szCs w:val="20"/>
        </w:rPr>
        <w:t xml:space="preserve">Implement draft/publish workflow for courses and modules.</w:t>
      </w:r>
    </w:p>
    <w:p>
      <w:pPr>
        <w:pStyle w:val="ListParagraph"/>
        <w:numPr>
          <w:ilvl w:val="0"/>
          <w:numId w:val="3"/>
        </w:numPr>
        <w:spacing w:after="80"/>
      </w:pPr>
      <w:r>
        <w:rPr>
          <w:rFonts w:ascii="Arial" w:cs="Arial" w:eastAsia="Arial" w:hAnsi="Arial"/>
          <w:sz w:val="20"/>
          <w:szCs w:val="20"/>
        </w:rPr>
        <w:t xml:space="preserve">Fix URL material title display (material.filename → material.title).</w:t>
      </w:r>
    </w:p>
    <w:p>
      <w:pPr>
        <w:pStyle w:val="ListParagraph"/>
        <w:numPr>
          <w:ilvl w:val="0"/>
          <w:numId w:val="3"/>
        </w:numPr>
        <w:spacing w:after="80"/>
      </w:pPr>
      <w:r>
        <w:rPr>
          <w:rFonts w:ascii="Arial" w:cs="Arial" w:eastAsia="Arial" w:hAnsi="Arial"/>
          <w:sz w:val="20"/>
          <w:szCs w:val="20"/>
        </w:rPr>
        <w:t xml:space="preserve">Add SMTP configuration UI in system settings.</w:t>
      </w:r>
    </w:p>
    <w:p>
      <w:pPr>
        <w:pStyle w:val="ListParagraph"/>
        <w:numPr>
          <w:ilvl w:val="0"/>
          <w:numId w:val="3"/>
        </w:numPr>
        <w:spacing w:after="80"/>
      </w:pPr>
      <w:r>
        <w:rPr>
          <w:rFonts w:ascii="Arial" w:cs="Arial" w:eastAsia="Arial" w:hAnsi="Arial"/>
          <w:sz w:val="20"/>
          <w:szCs w:val="20"/>
        </w:rPr>
        <w:t xml:space="preserve">Default Create User form role to 'Learner'.</w:t>
      </w:r>
    </w:p>
    <w:p>
      <w:pPr>
        <w:pStyle w:val="ListParagraph"/>
        <w:numPr>
          <w:ilvl w:val="0"/>
          <w:numId w:val="3"/>
        </w:numPr>
        <w:spacing w:after="80"/>
      </w:pPr>
      <w:r>
        <w:rPr>
          <w:rFonts w:ascii="Arial" w:cs="Arial" w:eastAsia="Arial" w:hAnsi="Arial"/>
          <w:sz w:val="20"/>
          <w:szCs w:val="20"/>
        </w:rPr>
        <w:t xml:space="preserve">Fix RequestValidationError to return HTML rather than JSON.</w:t>
      </w:r>
    </w:p>
    <w:p>
      <w:pPr>
        <w:spacing w:after="160"/>
      </w:pPr>
      <w:r>
        <w:t xml:space="preserve"/>
      </w:r>
    </w:p>
    <w:p>
      <w:pPr>
        <w:pStyle w:val="Heading2"/>
        <w:spacing w:after="120" w:before="280"/>
      </w:pPr>
      <w:r>
        <w:rPr>
          <w:rFonts w:ascii="Arial" w:cs="Arial" w:eastAsia="Arial" w:hAnsi="Arial"/>
          <w:b/>
          <w:bCs/>
          <w:color w:val="1A2B4A"/>
          <w:sz w:val="26"/>
          <w:szCs w:val="26"/>
        </w:rPr>
        <w:t xml:space="preserve">10.3 Medium Term (Next Quarter)</w:t>
      </w:r>
    </w:p>
    <w:p>
      <w:pPr>
        <w:pStyle w:val="ListParagraph"/>
        <w:numPr>
          <w:ilvl w:val="0"/>
          <w:numId w:val="3"/>
        </w:numPr>
        <w:spacing w:after="80"/>
      </w:pPr>
      <w:r>
        <w:rPr>
          <w:rFonts w:ascii="Arial" w:cs="Arial" w:eastAsia="Arial" w:hAnsi="Arial"/>
          <w:sz w:val="20"/>
          <w:szCs w:val="20"/>
        </w:rPr>
        <w:t xml:space="preserve">Add SCORM 1.2/2004 content import.</w:t>
      </w:r>
    </w:p>
    <w:p>
      <w:pPr>
        <w:pStyle w:val="ListParagraph"/>
        <w:numPr>
          <w:ilvl w:val="0"/>
          <w:numId w:val="3"/>
        </w:numPr>
        <w:spacing w:after="80"/>
      </w:pPr>
      <w:r>
        <w:rPr>
          <w:rFonts w:ascii="Arial" w:cs="Arial" w:eastAsia="Arial" w:hAnsi="Arial"/>
          <w:sz w:val="20"/>
          <w:szCs w:val="20"/>
        </w:rPr>
        <w:t xml:space="preserve">Implement rich text editor for course descriptions and materials.</w:t>
      </w:r>
    </w:p>
    <w:p>
      <w:pPr>
        <w:pStyle w:val="ListParagraph"/>
        <w:numPr>
          <w:ilvl w:val="0"/>
          <w:numId w:val="3"/>
        </w:numPr>
        <w:spacing w:after="80"/>
      </w:pPr>
      <w:r>
        <w:rPr>
          <w:rFonts w:ascii="Arial" w:cs="Arial" w:eastAsia="Arial" w:hAnsi="Arial"/>
          <w:sz w:val="20"/>
          <w:szCs w:val="20"/>
        </w:rPr>
        <w:t xml:space="preserve">Build learner progress dashboard with percentage complete, time spent, and score history.</w:t>
      </w:r>
    </w:p>
    <w:p>
      <w:pPr>
        <w:pStyle w:val="ListParagraph"/>
        <w:numPr>
          <w:ilvl w:val="0"/>
          <w:numId w:val="3"/>
        </w:numPr>
        <w:spacing w:after="80"/>
      </w:pPr>
      <w:r>
        <w:rPr>
          <w:rFonts w:ascii="Arial" w:cs="Arial" w:eastAsia="Arial" w:hAnsi="Arial"/>
          <w:sz w:val="20"/>
          <w:szCs w:val="20"/>
        </w:rPr>
        <w:t xml:space="preserve">Add notification template editor for email customisation.</w:t>
      </w:r>
    </w:p>
    <w:p>
      <w:pPr>
        <w:pStyle w:val="ListParagraph"/>
        <w:numPr>
          <w:ilvl w:val="0"/>
          <w:numId w:val="3"/>
        </w:numPr>
        <w:spacing w:after="80"/>
      </w:pPr>
      <w:r>
        <w:rPr>
          <w:rFonts w:ascii="Arial" w:cs="Arial" w:eastAsia="Arial" w:hAnsi="Arial"/>
          <w:sz w:val="20"/>
          <w:szCs w:val="20"/>
        </w:rPr>
        <w:t xml:space="preserve">Implement manager approval workflow for course publishing.</w:t>
      </w:r>
    </w:p>
    <w:p>
      <w:pPr>
        <w:spacing w:after="160"/>
      </w:pPr>
      <w:r>
        <w:t xml:space="preserve"/>
      </w:r>
    </w:p>
    <w:p>
      <w:pPr>
        <w:pStyle w:val="Heading2"/>
        <w:spacing w:after="120" w:before="280"/>
      </w:pPr>
      <w:r>
        <w:rPr>
          <w:rFonts w:ascii="Arial" w:cs="Arial" w:eastAsia="Arial" w:hAnsi="Arial"/>
          <w:b/>
          <w:bCs/>
          <w:color w:val="1A2B4A"/>
          <w:sz w:val="26"/>
          <w:szCs w:val="26"/>
        </w:rPr>
        <w:t xml:space="preserve">10.4 Before Any Production Deployment</w:t>
      </w:r>
    </w:p>
    <w:p>
      <w:pPr>
        <w:pStyle w:val="ListParagraph"/>
        <w:numPr>
          <w:ilvl w:val="0"/>
          <w:numId w:val="2"/>
        </w:numPr>
        <w:spacing w:after="80"/>
      </w:pPr>
      <w:r>
        <w:rPr>
          <w:rFonts w:ascii="Arial" w:cs="Arial" w:eastAsia="Arial" w:hAnsi="Arial"/>
          <w:sz w:val="20"/>
          <w:szCs w:val="20"/>
        </w:rPr>
        <w:t xml:space="preserve">All CRITICAL and HIGH issues resolved and re-verified</w:t>
      </w:r>
    </w:p>
    <w:p>
      <w:pPr>
        <w:pStyle w:val="ListParagraph"/>
        <w:numPr>
          <w:ilvl w:val="0"/>
          <w:numId w:val="2"/>
        </w:numPr>
        <w:spacing w:after="80"/>
      </w:pPr>
      <w:r>
        <w:rPr>
          <w:rFonts w:ascii="Arial" w:cs="Arial" w:eastAsia="Arial" w:hAnsi="Arial"/>
          <w:sz w:val="20"/>
          <w:szCs w:val="20"/>
        </w:rPr>
        <w:t xml:space="preserve">Full E2E test suite passing (admin → trainer → learner → certificate flow)</w:t>
      </w:r>
    </w:p>
    <w:p>
      <w:pPr>
        <w:pStyle w:val="ListParagraph"/>
        <w:numPr>
          <w:ilvl w:val="0"/>
          <w:numId w:val="2"/>
        </w:numPr>
        <w:spacing w:after="80"/>
      </w:pPr>
      <w:r>
        <w:rPr>
          <w:rFonts w:ascii="Arial" w:cs="Arial" w:eastAsia="Arial" w:hAnsi="Arial"/>
          <w:sz w:val="20"/>
          <w:szCs w:val="20"/>
        </w:rPr>
        <w:t xml:space="preserve">SMTP email delivery tested end-to-end</w:t>
      </w:r>
    </w:p>
    <w:p>
      <w:pPr>
        <w:pStyle w:val="ListParagraph"/>
        <w:numPr>
          <w:ilvl w:val="0"/>
          <w:numId w:val="2"/>
        </w:numPr>
        <w:spacing w:after="80"/>
      </w:pPr>
      <w:r>
        <w:rPr>
          <w:rFonts w:ascii="Arial" w:cs="Arial" w:eastAsia="Arial" w:hAnsi="Arial"/>
          <w:sz w:val="20"/>
          <w:szCs w:val="20"/>
        </w:rPr>
        <w:t xml:space="preserve">GDPR consent flow tested with real learner accounts</w:t>
      </w:r>
    </w:p>
    <w:p>
      <w:pPr>
        <w:pStyle w:val="ListParagraph"/>
        <w:numPr>
          <w:ilvl w:val="0"/>
          <w:numId w:val="2"/>
        </w:numPr>
        <w:spacing w:after="80"/>
      </w:pPr>
      <w:r>
        <w:rPr>
          <w:rFonts w:ascii="Arial" w:cs="Arial" w:eastAsia="Arial" w:hAnsi="Arial"/>
          <w:sz w:val="20"/>
          <w:szCs w:val="20"/>
        </w:rPr>
        <w:t xml:space="preserve">Load tested with minimum 50 concurrent learners</w:t>
      </w:r>
    </w:p>
    <w:p>
      <w:pPr>
        <w:pStyle w:val="ListParagraph"/>
        <w:numPr>
          <w:ilvl w:val="0"/>
          <w:numId w:val="2"/>
        </w:numPr>
        <w:spacing w:after="80"/>
      </w:pPr>
      <w:r>
        <w:rPr>
          <w:rFonts w:ascii="Arial" w:cs="Arial" w:eastAsia="Arial" w:hAnsi="Arial"/>
          <w:sz w:val="20"/>
          <w:szCs w:val="20"/>
        </w:rPr>
        <w:t xml:space="preserve">Penetration test completed (OWASP Top 10 minimum)</w:t>
      </w:r>
    </w:p>
    <w:p>
      <w:pPr>
        <w:pStyle w:val="ListParagraph"/>
        <w:numPr>
          <w:ilvl w:val="0"/>
          <w:numId w:val="2"/>
        </w:numPr>
        <w:spacing w:after="80"/>
      </w:pPr>
      <w:r>
        <w:rPr>
          <w:rFonts w:ascii="Arial" w:cs="Arial" w:eastAsia="Arial" w:hAnsi="Arial"/>
          <w:sz w:val="20"/>
          <w:szCs w:val="20"/>
        </w:rPr>
        <w:t xml:space="preserve">SSL/TLS termination configured (ENV=production)</w:t>
      </w:r>
    </w:p>
    <w:p>
      <w:pPr>
        <w:pStyle w:val="ListParagraph"/>
        <w:numPr>
          <w:ilvl w:val="0"/>
          <w:numId w:val="2"/>
        </w:numPr>
        <w:spacing w:after="80"/>
      </w:pPr>
      <w:r>
        <w:rPr>
          <w:rFonts w:ascii="Arial" w:cs="Arial" w:eastAsia="Arial" w:hAnsi="Arial"/>
          <w:sz w:val="20"/>
          <w:szCs w:val="20"/>
        </w:rPr>
        <w:t xml:space="preserve">Database backups automated and tested for restore</w:t>
      </w:r>
    </w:p>
    <w:p>
      <w:pPr>
        <w:spacing w:after="160"/>
      </w:pPr>
      <w:r>
        <w:t xml:space="preserve"/>
      </w:r>
    </w:p>
    <w:p>
      <w:pPr>
        <w:pBdr>
          <w:bottom w:val="single" w:color="C9912B" w:sz="6" w:space="1"/>
        </w:pBdr>
        <w:spacing w:after="160"/>
      </w:pPr>
      <w:r>
        <w:t xml:space="preserve"/>
      </w:r>
    </w:p>
    <w:p>
      <w:pPr>
        <w:spacing w:after="120" w:before="240"/>
        <w:jc w:val="center"/>
      </w:pPr>
      <w:r>
        <w:rPr>
          <w:rFonts w:ascii="Arial" w:cs="Arial" w:eastAsia="Arial" w:hAnsi="Arial"/>
          <w:color w:val="BDC3C7"/>
          <w:sz w:val="18"/>
          <w:szCs w:val="18"/>
        </w:rPr>
        <w:t xml:space="preserve">Report prepared by: Senior LMS Consultant (AI-assisted)</w:t>
      </w:r>
    </w:p>
    <w:p>
      <w:pPr>
        <w:spacing w:after="80"/>
        <w:jc w:val="center"/>
      </w:pPr>
      <w:r>
        <w:rPr>
          <w:rFonts w:ascii="Arial" w:cs="Arial" w:eastAsia="Arial" w:hAnsi="Arial"/>
          <w:color w:val="BDC3C7"/>
          <w:sz w:val="18"/>
          <w:szCs w:val="18"/>
        </w:rPr>
        <w:t xml:space="preserve">PL Projects Ltd  |  PLP LMS Live Test  |  14 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12B" w:sz="4" w:space="1"/>
      </w:pBdr>
      <w:jc w:val="center"/>
    </w:pPr>
    <w:r>
      <w:rPr>
        <w:rFonts w:ascii="Arial" w:cs="Arial" w:eastAsia="Arial" w:hAnsi="Arial"/>
        <w:color w:val="BDC3C7"/>
        <w:sz w:val="17"/>
        <w:szCs w:val="17"/>
      </w:rPr>
      <w:t xml:space="preserve">Page </w:t>
    </w:r>
    <w:r>
      <w:rPr>
        <w:rFonts w:ascii="Arial" w:cs="Arial" w:eastAsia="Arial" w:hAnsi="Arial"/>
        <w:color w:val="BDC3C7"/>
        <w:sz w:val="17"/>
        <w:szCs w:val="17"/>
      </w:rPr>
      <w:fldChar w:fldCharType="begin"/>
      <w:instrText xml:space="preserve">PAGE</w:instrText>
      <w:fldChar w:fldCharType="separate"/>
      <w:fldChar w:fldCharType="end"/>
    </w:r>
    <w:r>
      <w:rPr>
        <w:rFonts w:ascii="Arial" w:cs="Arial" w:eastAsia="Arial" w:hAnsi="Arial"/>
        <w:color w:val="BDC3C7"/>
        <w:sz w:val="17"/>
        <w:szCs w:val="17"/>
      </w:rPr>
      <w:t xml:space="preserve"> of </w:t>
    </w:r>
    <w:r>
      <w:rPr>
        <w:rFonts w:ascii="Arial" w:cs="Arial" w:eastAsia="Arial" w:hAnsi="Arial"/>
        <w:color w:val="BDC3C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12B" w:sz="4" w:space="1"/>
      </w:pBdr>
      <w:tabs>
        <w:tab w:val="2" w:pos="9360"/>
      </w:tabs>
    </w:pPr>
    <w:r>
      <w:rPr>
        <w:rFonts w:ascii="Arial" w:cs="Arial" w:eastAsia="Arial" w:hAnsi="Arial"/>
        <w:color w:val="1A2B4A"/>
        <w:sz w:val="17"/>
        <w:szCs w:val="17"/>
      </w:rPr>
      <w:t xml:space="preserve">PLP LMS — Live Test Report  |  14 June 2026</w:t>
    </w:r>
    <w:r>
      <w:rPr>
        <w:rFonts w:ascii="Arial" w:cs="Arial" w:eastAsia="Arial" w:hAnsi="Arial"/>
        <w:sz w:val="17"/>
        <w:szCs w:val="17"/>
      </w:rPr>
      <w:t xml:space="preserve">	</w:t>
    </w:r>
    <w:r>
      <w:rPr>
        <w:rFonts w:ascii="Arial" w:cs="Arial" w:eastAsia="Arial" w:hAnsi="Arial"/>
        <w:b/>
        <w:bCs/>
        <w:color w:val="C0392B"/>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2026-06-14T14:16:18.940Z</dcterms:created>
  <dcterms:modified xsi:type="dcterms:W3CDTF">2026-06-14T14:16:18.940Z</dcterms:modified>
</cp:coreProperties>
</file>

<file path=docProps/custom.xml><?xml version="1.0" encoding="utf-8"?>
<Properties xmlns="http://schemas.openxmlformats.org/officeDocument/2006/custom-properties" xmlns:vt="http://schemas.openxmlformats.org/officeDocument/2006/docPropsVTypes"/>
</file>