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1CD99D2">
      <w:pPr>
        <w:pBdr/>
        <w:spacing/>
        <w:ind/>
        <w:rPr>
          <w:b w:val="0"/>
          <w:bCs w:val="0"/>
          <w:color w:val="ff0000"/>
          <w:sz w:val="39"/>
          <w:szCs w:val="39"/>
          <w:highlight w:val="none"/>
        </w:rPr>
      </w:pPr>
      <w:r>
        <w:rPr>
          <w:b w:val="0"/>
          <w:bCs w:val="0"/>
          <w:color w:val="ff0000"/>
          <w:sz w:val="39"/>
          <w:szCs w:val="39"/>
          <w:highlight w:val="none"/>
        </w:rPr>
      </w:r>
      <w:r>
        <w:rPr>
          <w:b w:val="0"/>
          <w:bCs w:val="0"/>
          <w:color w:val="ff0000"/>
          <w:sz w:val="39"/>
          <w:szCs w:val="39"/>
          <w:highlight w:val="none"/>
        </w:rPr>
        <w:t xml:space="preserve">Operating Systems Basics</w:t>
      </w:r>
      <w:r>
        <w:rPr>
          <w:b w:val="0"/>
          <w:bCs w:val="0"/>
          <w:color w:val="ff0000"/>
          <w:sz w:val="39"/>
          <w:szCs w:val="39"/>
          <w:highlight w:val="none"/>
        </w:rPr>
      </w:r>
    </w:p>
    <w:p w14:paraId="5921809D">
      <w:pPr>
        <w:pBdr/>
        <w:spacing/>
        <w:ind/>
        <w:rPr>
          <w:b/>
          <w:bCs/>
          <w:sz w:val="34"/>
          <w:szCs w:val="34"/>
          <w:highlight w:val="none"/>
        </w:rPr>
      </w:pPr>
      <w:r>
        <w:rPr>
          <w:b/>
          <w:bCs/>
          <w:sz w:val="34"/>
          <w:szCs w:val="34"/>
          <w:highlight w:val="none"/>
        </w:rPr>
      </w:r>
      <w:r>
        <w:rPr>
          <w:b/>
          <w:bCs/>
          <w:sz w:val="34"/>
          <w:szCs w:val="34"/>
          <w:highlight w:val="none"/>
        </w:rPr>
      </w:r>
      <w:r>
        <w:rPr>
          <w:b/>
          <w:bCs/>
          <w:sz w:val="34"/>
          <w:szCs w:val="34"/>
          <w:highlight w:val="none"/>
        </w:rPr>
      </w:r>
    </w:p>
    <w:p w14:paraId="52300865">
      <w:pPr>
        <w:pBdr/>
        <w:spacing/>
        <w:ind/>
        <w:rPr>
          <w:b/>
          <w:bCs/>
          <w:sz w:val="34"/>
          <w:szCs w:val="34"/>
          <w:highlight w:val="none"/>
        </w:rPr>
      </w:pPr>
      <w:r>
        <w:rPr>
          <w:b/>
          <w:bCs/>
          <w:sz w:val="34"/>
          <w:szCs w:val="34"/>
        </w:rPr>
        <w:t xml:space="preserve">1. </w:t>
      </w:r>
      <w:r>
        <w:rPr>
          <w:rFonts w:ascii="Arial" w:hAnsi="Arial" w:eastAsia="Arial" w:cs="Arial"/>
          <w:b/>
          <w:bCs/>
          <w:i/>
          <w:iCs/>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162900</wp:posOffset>
                </wp:positionH>
                <wp:positionV relativeFrom="paragraph">
                  <wp:posOffset>0</wp:posOffset>
                </wp:positionV>
                <wp:extent cx="152400" cy="219075"/>
                <wp:effectExtent l="0" t="0" r="0" b="0"/>
                <wp:wrapNone/>
                <wp:docPr id="1" name=""/>
                <wp:cNvGraphicFramePr/>
                <a:graphic xmlns:a="http://schemas.openxmlformats.org/drawingml/2006/main">
                  <a:graphicData uri="http://schemas.microsoft.com/office/word/2010/wordprocessingShape">
                    <wps:wsp>
                      <wps:cNvPr id="10732673" name=""/>
                      <wps:cNvSpPr/>
                      <wps:spPr bwMode="auto">
                        <a:xfrm rot="0" flipH="0" flipV="0">
                          <a:off x="0" y="0"/>
                          <a:ext cx="152399" cy="219074"/>
                        </a:xfrm>
                        <a:prstGeom prst="line">
                          <a:avLst/>
                        </a:prstGeom>
                        <a:ln>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048;mso-wrap-distance-left:9.07pt;mso-wrap-distance-top:0.00pt;mso-wrap-distance-right:9.07pt;mso-wrap-distance-bottom:0.00pt;rotation:0;visibility:visible;" from="12.8pt,0.0pt" to="24.8pt,17.2pt" filled="f" strokecolor="#284963" strokeweight="0.50pt"/>
            </w:pict>
          </mc:Fallback>
        </mc:AlternateContent>
      </w:r>
      <w:r>
        <w:rPr>
          <w:b/>
          <w:bCs/>
        </w:rPr>
        <w:t xml:space="preserve">   </w:t>
      </w:r>
      <w:r>
        <w:rPr>
          <w:b/>
          <w:bCs/>
          <w:sz w:val="34"/>
          <w:szCs w:val="34"/>
        </w:rPr>
        <w:t xml:space="preserve">Objective of the Module</w:t>
      </w:r>
      <w:r>
        <w:rPr>
          <w:b/>
          <w:bCs/>
        </w:rPr>
      </w:r>
    </w:p>
    <w:p w14:paraId="02A83E35">
      <w:pPr>
        <w:pBdr/>
        <w:spacing/>
        <w:ind/>
        <w:rPr>
          <w:b w:val="0"/>
          <w:bCs/>
          <w:i/>
          <w:sz w:val="22"/>
          <w:szCs w:val="22"/>
        </w:rPr>
      </w:pPr>
      <w:r>
        <w:rPr>
          <w:b w:val="0"/>
          <w:bCs w:val="0"/>
          <w:i/>
          <w:iCs/>
          <w:sz w:val="22"/>
          <w:szCs w:val="22"/>
          <w:highlight w:val="none"/>
        </w:rPr>
      </w:r>
      <w:r>
        <w:rPr>
          <w:i/>
          <w:iCs/>
        </w:rPr>
        <w:t xml:space="preserve">A security analyst needs to understand both Windows and Linux, as modern enterprise networks often combine cloud servers and employee devices. Attackers target this multi-OS environment, so it’s essential to recognize malicious activity, interpret system a</w:t>
      </w:r>
      <w:r>
        <w:rPr>
          <w:i/>
          <w:iCs/>
        </w:rPr>
        <w:t xml:space="preserve">rtifacts, and effectively use built-in tools on both operating systems.</w:t>
      </w:r>
      <w:r>
        <w:rPr>
          <w:b w:val="0"/>
          <w:bCs w:val="0"/>
          <w:i/>
          <w:iCs/>
          <w:sz w:val="22"/>
          <w:szCs w:val="22"/>
          <w:highlight w:val="none"/>
        </w:rPr>
      </w:r>
      <w:r>
        <w:rPr>
          <w:b w:val="0"/>
          <w:bCs w:val="0"/>
          <w:i/>
          <w:iCs/>
          <w:sz w:val="22"/>
          <w:szCs w:val="22"/>
          <w:highlight w:val="none"/>
        </w:rPr>
      </w:r>
    </w:p>
    <w:p w14:paraId="39FFEFC3">
      <w:pPr>
        <w:pBdr/>
        <w:spacing/>
        <w:ind/>
        <w:rPr>
          <w:sz w:val="34"/>
          <w:szCs w:val="34"/>
        </w:rPr>
      </w:pPr>
      <w:r>
        <w:rPr>
          <w:sz w:val="34"/>
          <w:szCs w:val="34"/>
        </w:rPr>
      </w:r>
      <w:r/>
      <w:r>
        <w:rPr>
          <w:sz w:val="34"/>
          <w:szCs w:val="34"/>
        </w:rPr>
      </w:r>
      <w:r>
        <w:rPr>
          <w:sz w:val="34"/>
          <w:szCs w:val="34"/>
        </w:rPr>
      </w:r>
      <w:r>
        <w:rPr>
          <w:sz w:val="34"/>
          <w:szCs w:val="34"/>
        </w:rPr>
      </w:r>
    </w:p>
    <w:p w14:paraId="4727DA41">
      <w:pPr>
        <w:pBdr/>
        <w:spacing/>
        <w:ind/>
        <w:rPr>
          <w:b/>
          <w:bCs/>
          <w:highlight w:val="none"/>
        </w:rPr>
      </w:pPr>
      <w:r>
        <w:rPr>
          <w:b/>
          <w:bCs/>
          <w:sz w:val="34"/>
          <w:szCs w:val="34"/>
        </w:rPr>
        <w:t xml:space="preserve">2.  </w:t>
      </w:r>
      <w:r>
        <mc:AlternateContent>
          <mc:Choice Requires="wpg">
            <w:drawing>
              <wp:inline xmlns:wp="http://schemas.openxmlformats.org/drawingml/2006/wordprocessingDrawing" distT="0" distB="0" distL="0" distR="0">
                <wp:extent cx="315300" cy="3153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43070" name=""/>
                        <pic:cNvPicPr>
                          <a:picLocks noChangeAspect="1"/>
                        </pic:cNvPicPr>
                        <pic:nvPr/>
                      </pic:nvPicPr>
                      <pic:blipFill rotWithShape="1">
                        <a:blip r:embed="rId9"/>
                        <a:stretch/>
                      </pic:blipFill>
                      <pic:spPr bwMode="auto">
                        <a:xfrm rot="0" flipH="0" flipV="0">
                          <a:off x="0" y="0"/>
                          <a:ext cx="315299" cy="315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4.83pt;height:24.83pt;mso-wrap-distance-left:0.00pt;mso-wrap-distance-top:0.00pt;mso-wrap-distance-right:0.00pt;mso-wrap-distance-bottom:0.00pt;rotation:0;z-index:1;" stroked="false">
                <v:imagedata r:id="rId9" o:title=""/>
                <o:lock v:ext="edit" rotation="t"/>
              </v:shape>
            </w:pict>
          </mc:Fallback>
        </mc:AlternateContent>
      </w:r>
      <w:r>
        <w:rPr>
          <w:b/>
          <w:bCs/>
          <w:sz w:val="34"/>
          <w:szCs w:val="34"/>
        </w:rPr>
        <w:t xml:space="preserve">  Key Concep</w:t>
      </w:r>
      <w:r>
        <w:rPr>
          <w:b/>
          <w:bCs/>
          <w:sz w:val="34"/>
          <w:szCs w:val="34"/>
        </w:rPr>
        <w:t xml:space="preserve">ts</w:t>
      </w:r>
      <w:r>
        <w:rPr>
          <w:b/>
          <w:bCs/>
          <w:sz w:val="34"/>
          <w:szCs w:val="34"/>
        </w:rPr>
        <w:t xml:space="preserve"> learned</w:t>
      </w:r>
      <w:r>
        <w:rPr>
          <w:b/>
          <w:bCs/>
        </w:rPr>
      </w:r>
    </w:p>
    <w:p w14:paraId="525D3B27">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b/>
          <w:i/>
          <w:iCs/>
          <w:color w:val="000000"/>
          <w:sz w:val="22"/>
          <w:szCs w:val="22"/>
        </w:rPr>
        <w:t xml:space="preserve">Windows Interface and Structure:</w:t>
      </w:r>
      <w:r>
        <w:rPr>
          <w:rFonts w:ascii="Arial" w:hAnsi="Arial" w:eastAsia="Arial" w:cs="Arial"/>
          <w:i/>
          <w:iCs/>
          <w:color w:val="000000"/>
          <w:sz w:val="22"/>
          <w:szCs w:val="22"/>
        </w:rPr>
        <w:t xml:space="preserve"> To access Windows, you verify your identity with a password or PIN. Permissions determine what you can do on the system. There are three types of account options: Guest, Standard, and Administrator. The main Windows interface consists of the desktop—where</w:t>
      </w:r>
      <w:r>
        <w:rPr>
          <w:rFonts w:ascii="Arial" w:hAnsi="Arial" w:eastAsia="Arial" w:cs="Arial"/>
          <w:i/>
          <w:iCs/>
          <w:color w:val="000000"/>
          <w:sz w:val="22"/>
          <w:szCs w:val="22"/>
        </w:rPr>
        <w:t xml:space="preserve"> files, folders, and shortcuts are kept—and the taskbar, which provides access to applications, system tools, settings, and notifications. Updating your OS and apps is vital for security and stability, as updates include security patches and fixes. Windows</w:t>
      </w:r>
      <w:r>
        <w:rPr>
          <w:rFonts w:ascii="Arial" w:hAnsi="Arial" w:eastAsia="Arial" w:cs="Arial"/>
          <w:i/>
          <w:iCs/>
          <w:color w:val="000000"/>
          <w:sz w:val="22"/>
          <w:szCs w:val="22"/>
        </w:rPr>
        <w:t xml:space="preserve"> has a built-in tool called Windows Update, which can be accessed via Settings and can install updates automatically. Built-in apps update automatically in the background, while third-party apps have their own update methods, prompting you to update or req</w:t>
      </w:r>
      <w:r>
        <w:rPr>
          <w:rFonts w:ascii="Arial" w:hAnsi="Arial" w:eastAsia="Arial" w:cs="Arial"/>
          <w:i/>
          <w:iCs/>
          <w:color w:val="000000"/>
          <w:sz w:val="22"/>
          <w:szCs w:val="22"/>
        </w:rPr>
        <w:t xml:space="preserve">uiring manual installation.</w:t>
      </w:r>
      <w:r>
        <w:rPr>
          <w:rFonts w:ascii="Arial" w:hAnsi="Arial" w:cs="Arial"/>
          <w:bCs/>
          <w:i/>
          <w:sz w:val="22"/>
          <w:szCs w:val="22"/>
        </w:rPr>
      </w:r>
    </w:p>
    <w:p w14:paraId="7C487A57">
      <w:pPr>
        <w:pBdr>
          <w:top w:val="none" w:color="000000" w:sz="4" w:space="0"/>
          <w:left w:val="none" w:color="000000" w:sz="4" w:space="0"/>
          <w:bottom w:val="none" w:color="000000" w:sz="4" w:space="0"/>
          <w:right w:val="none" w:color="000000" w:sz="4" w:space="0"/>
        </w:pBdr>
        <w:spacing/>
        <w:ind w:right="0" w:firstLine="0" w:left="709"/>
        <w:rPr>
          <w:rFonts w:ascii="Arial" w:hAnsi="Arial" w:cs="Arial"/>
          <w:bCs/>
          <w:i/>
          <w:sz w:val="22"/>
          <w:szCs w:val="22"/>
        </w:rPr>
      </w:pPr>
      <w:r>
        <w:rPr>
          <w:rFonts w:ascii="Arial" w:hAnsi="Arial" w:eastAsia="Arial" w:cs="Arial"/>
          <w:i/>
          <w:iCs/>
          <w:color w:val="000000"/>
          <w:sz w:val="22"/>
          <w:szCs w:val="22"/>
          <w:highlight w:val="none"/>
        </w:rPr>
      </w:r>
      <w:r>
        <w:rPr>
          <w:rFonts w:ascii="Arial" w:hAnsi="Arial" w:eastAsia="Arial" w:cs="Arial"/>
          <w:i/>
          <w:iCs/>
          <w:color w:val="000000"/>
          <w:sz w:val="22"/>
          <w:szCs w:val="22"/>
          <w:highlight w:val="none"/>
        </w:rPr>
      </w:r>
      <w:r>
        <w:rPr>
          <w:rFonts w:ascii="Arial" w:hAnsi="Arial" w:eastAsia="Arial" w:cs="Arial"/>
          <w:i/>
          <w:iCs/>
          <w:color w:val="000000"/>
          <w:sz w:val="22"/>
          <w:szCs w:val="22"/>
          <w:highlight w:val="none"/>
        </w:rPr>
      </w:r>
    </w:p>
    <w:p w14:paraId="47AFB19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b/>
          <w:i/>
          <w:iCs/>
          <w:color w:val="000000"/>
          <w:sz w:val="22"/>
          <w:szCs w:val="22"/>
        </w:rPr>
        <w:t xml:space="preserve">Command Line Interfaces (CLI):</w:t>
      </w:r>
      <w:r>
        <w:rPr>
          <w:rFonts w:ascii="Arial" w:hAnsi="Arial" w:eastAsia="Arial" w:cs="Arial"/>
          <w:i/>
          <w:iCs/>
          <w:color w:val="000000"/>
          <w:sz w:val="22"/>
          <w:szCs w:val="22"/>
        </w:rPr>
        <w:t xml:space="preserve"> While the command line can be difficult to get used to initially without prior experience, it is highly efficient and saves significant time once mastered.</w:t>
      </w:r>
      <w:r>
        <w:rPr>
          <w:rFonts w:ascii="Arial" w:hAnsi="Arial" w:eastAsia="Arial" w:cs="Arial"/>
          <w:i/>
          <w:iCs/>
          <w:sz w:val="22"/>
          <w:szCs w:val="22"/>
        </w:rPr>
      </w:r>
      <w:r>
        <w:rPr>
          <w:rFonts w:ascii="Arial" w:hAnsi="Arial" w:cs="Arial"/>
          <w:bCs/>
          <w:i/>
          <w:sz w:val="22"/>
          <w:szCs w:val="22"/>
        </w:rPr>
      </w:r>
      <w:r>
        <w:rPr>
          <w:rFonts w:ascii="Arial" w:hAnsi="Arial" w:eastAsia="Arial" w:cs="Arial"/>
          <w:i/>
          <w:iCs/>
          <w:sz w:val="22"/>
          <w:szCs w:val="22"/>
          <w:highlight w:val="none"/>
        </w:rPr>
      </w:r>
      <w:r>
        <w:rPr>
          <w:rFonts w:ascii="Arial" w:hAnsi="Arial" w:eastAsia="Arial" w:cs="Arial"/>
          <w:i/>
          <w:iCs/>
          <w:sz w:val="22"/>
          <w:szCs w:val="22"/>
          <w:highlight w:val="none"/>
        </w:rPr>
      </w:r>
      <w:r>
        <w:rPr>
          <w:rFonts w:ascii="Arial" w:hAnsi="Arial" w:eastAsia="Arial" w:cs="Arial"/>
          <w:i/>
          <w:iCs/>
          <w:sz w:val="22"/>
          <w:szCs w:val="22"/>
          <w:highlight w:val="none"/>
        </w:rPr>
      </w:r>
      <w:r>
        <w:rPr>
          <w:rFonts w:ascii="Arial" w:hAnsi="Arial" w:cs="Arial"/>
          <w:bCs/>
          <w:i/>
          <w:sz w:val="22"/>
          <w:szCs w:val="22"/>
        </w:rPr>
      </w:r>
    </w:p>
    <w:p w14:paraId="34748057">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b/>
          <w:i/>
          <w:iCs/>
          <w:color w:val="000000"/>
          <w:sz w:val="22"/>
          <w:szCs w:val="22"/>
        </w:rPr>
        <w:t xml:space="preserve">Linux Basics:</w:t>
      </w:r>
      <w:r>
        <w:rPr>
          <w:rFonts w:ascii="Arial" w:hAnsi="Arial" w:eastAsia="Arial" w:cs="Arial"/>
          <w:i/>
          <w:iCs/>
          <w:color w:val="000000"/>
          <w:sz w:val="22"/>
          <w:szCs w:val="22"/>
        </w:rPr>
        <w:t xml:space="preserve"> * </w:t>
      </w:r>
      <w:r>
        <w:rPr>
          <w:rFonts w:ascii="Arial" w:hAnsi="Arial" w:eastAsia="Arial" w:cs="Arial"/>
          <w:i/>
          <w:iCs/>
          <w:color w:val="000000"/>
          <w:sz w:val="22"/>
          <w:szCs w:val="22"/>
        </w:rPr>
        <w:t xml:space="preserve">pwd</w:t>
      </w:r>
      <w:r>
        <w:rPr>
          <w:rFonts w:ascii="Arial" w:hAnsi="Arial" w:eastAsia="Arial" w:cs="Arial"/>
          <w:i/>
          <w:iCs/>
          <w:color w:val="000000"/>
          <w:sz w:val="22"/>
          <w:szCs w:val="22"/>
        </w:rPr>
        <w:t xml:space="preserve"> - Shows the folder you are currently in.</w:t>
      </w:r>
      <w:r>
        <w:rPr>
          <w:rFonts w:ascii="Arial" w:hAnsi="Arial" w:eastAsia="Arial" w:cs="Arial"/>
          <w:i/>
          <w:iCs/>
          <w:sz w:val="22"/>
          <w:szCs w:val="22"/>
        </w:rPr>
      </w:r>
    </w:p>
    <w:p w14:paraId="3AF0A292">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i/>
          <w:iCs/>
          <w:color w:val="000000"/>
          <w:sz w:val="22"/>
          <w:szCs w:val="22"/>
        </w:rPr>
        <w:t xml:space="preserve">ls</w:t>
      </w:r>
      <w:r>
        <w:rPr>
          <w:rFonts w:ascii="Arial" w:hAnsi="Arial" w:eastAsia="Arial" w:cs="Arial"/>
          <w:i/>
          <w:iCs/>
          <w:color w:val="000000"/>
          <w:sz w:val="22"/>
          <w:szCs w:val="22"/>
        </w:rPr>
        <w:t xml:space="preserve"> - Lets you see what files are in that folder.</w:t>
      </w:r>
      <w:r>
        <w:rPr>
          <w:rFonts w:ascii="Arial" w:hAnsi="Arial" w:eastAsia="Arial" w:cs="Arial"/>
          <w:i/>
          <w:iCs/>
          <w:sz w:val="22"/>
          <w:szCs w:val="22"/>
        </w:rPr>
      </w:r>
    </w:p>
    <w:p w14:paraId="2CAA4AE9">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i/>
          <w:iCs/>
          <w:color w:val="000000"/>
          <w:sz w:val="22"/>
          <w:szCs w:val="22"/>
        </w:rPr>
        <w:t xml:space="preserve">cd &lt;folder&gt;</w:t>
      </w:r>
      <w:r>
        <w:rPr>
          <w:rFonts w:ascii="Arial" w:hAnsi="Arial" w:eastAsia="Arial" w:cs="Arial"/>
          <w:i/>
          <w:iCs/>
          <w:color w:val="000000"/>
          <w:sz w:val="22"/>
          <w:szCs w:val="22"/>
        </w:rPr>
        <w:t xml:space="preserve"> - Navigates through the file system (e.g., </w:t>
      </w:r>
      <w:r>
        <w:rPr>
          <w:rFonts w:ascii="Arial" w:hAnsi="Arial" w:eastAsia="Arial" w:cs="Arial"/>
          <w:i/>
          <w:iCs/>
          <w:color w:val="000000"/>
          <w:sz w:val="22"/>
          <w:szCs w:val="22"/>
        </w:rPr>
        <w:t xml:space="preserve">cd documents</w:t>
      </w:r>
      <w:r>
        <w:rPr>
          <w:rFonts w:ascii="Arial" w:hAnsi="Arial" w:eastAsia="Arial" w:cs="Arial"/>
          <w:i/>
          <w:iCs/>
          <w:color w:val="000000"/>
          <w:sz w:val="22"/>
          <w:szCs w:val="22"/>
        </w:rPr>
        <w:t xml:space="preserve"> opens the Documents folder).</w:t>
      </w:r>
      <w:r>
        <w:rPr>
          <w:rFonts w:ascii="Arial" w:hAnsi="Arial" w:eastAsia="Arial" w:cs="Arial"/>
          <w:i/>
          <w:iCs/>
          <w:sz w:val="22"/>
          <w:szCs w:val="22"/>
        </w:rPr>
      </w:r>
    </w:p>
    <w:p w14:paraId="42948219">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i/>
          <w:iCs/>
          <w:color w:val="000000"/>
          <w:sz w:val="22"/>
          <w:szCs w:val="22"/>
        </w:rPr>
        <w:t xml:space="preserve">find ~ -name filename.txt</w:t>
      </w:r>
      <w:r>
        <w:rPr>
          <w:rFonts w:ascii="Arial" w:hAnsi="Arial" w:eastAsia="Arial" w:cs="Arial"/>
          <w:i/>
          <w:iCs/>
          <w:color w:val="000000"/>
          <w:sz w:val="22"/>
          <w:szCs w:val="22"/>
        </w:rPr>
        <w:t xml:space="preserve"> - Locates specific files in your directories (e.g., </w:t>
      </w:r>
      <w:r>
        <w:rPr>
          <w:rFonts w:ascii="Arial" w:hAnsi="Arial" w:eastAsia="Arial" w:cs="Arial"/>
          <w:i/>
          <w:iCs/>
          <w:color w:val="000000"/>
          <w:sz w:val="22"/>
          <w:szCs w:val="22"/>
        </w:rPr>
        <w:t xml:space="preserve">find ~ -name mission_brief.txt</w:t>
      </w:r>
      <w:r>
        <w:rPr>
          <w:rFonts w:ascii="Arial" w:hAnsi="Arial" w:eastAsia="Arial" w:cs="Arial"/>
          <w:i/>
          <w:iCs/>
          <w:color w:val="000000"/>
          <w:sz w:val="22"/>
          <w:szCs w:val="22"/>
        </w:rPr>
        <w:t xml:space="preserve">).</w:t>
      </w:r>
      <w:r>
        <w:rPr>
          <w:rFonts w:ascii="Arial" w:hAnsi="Arial" w:eastAsia="Arial" w:cs="Arial"/>
          <w:i/>
          <w:iCs/>
          <w:sz w:val="22"/>
          <w:szCs w:val="22"/>
        </w:rPr>
      </w:r>
    </w:p>
    <w:p w14:paraId="0C8973C5">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i/>
          <w:iCs/>
          <w:color w:val="000000"/>
          <w:sz w:val="22"/>
          <w:szCs w:val="22"/>
        </w:rPr>
        <w:t xml:space="preserve">cat</w:t>
      </w:r>
      <w:r>
        <w:rPr>
          <w:rFonts w:ascii="Arial" w:hAnsi="Arial" w:eastAsia="Arial" w:cs="Arial"/>
          <w:i/>
          <w:iCs/>
          <w:color w:val="000000"/>
          <w:sz w:val="22"/>
          <w:szCs w:val="22"/>
        </w:rPr>
        <w:t xml:space="preserve"> - Reads the contents of a file (e.g., </w:t>
      </w:r>
      <w:r>
        <w:rPr>
          <w:rFonts w:ascii="Arial" w:hAnsi="Arial" w:eastAsia="Arial" w:cs="Arial"/>
          <w:i/>
          <w:iCs/>
          <w:color w:val="000000"/>
          <w:sz w:val="22"/>
          <w:szCs w:val="22"/>
        </w:rPr>
        <w:t xml:space="preserve">cat mission_brief.txt</w:t>
      </w:r>
      <w:r>
        <w:rPr>
          <w:rFonts w:ascii="Arial" w:hAnsi="Arial" w:eastAsia="Arial" w:cs="Arial"/>
          <w:i/>
          <w:iCs/>
          <w:color w:val="000000"/>
          <w:sz w:val="22"/>
          <w:szCs w:val="22"/>
        </w:rPr>
        <w:t xml:space="preserve">).</w:t>
      </w:r>
      <w:r>
        <w:rPr>
          <w:rFonts w:ascii="Arial" w:hAnsi="Arial" w:eastAsia="Arial" w:cs="Arial"/>
          <w:i/>
          <w:iCs/>
          <w:sz w:val="22"/>
          <w:szCs w:val="22"/>
        </w:rPr>
      </w:r>
    </w:p>
    <w:p w14:paraId="339823FB">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i/>
          <w:iCs/>
          <w:color w:val="000000"/>
          <w:sz w:val="22"/>
          <w:szCs w:val="22"/>
        </w:rPr>
        <w:t xml:space="preserve">whoami</w:t>
      </w:r>
      <w:r>
        <w:rPr>
          <w:rFonts w:ascii="Arial" w:hAnsi="Arial" w:eastAsia="Arial" w:cs="Arial"/>
          <w:i/>
          <w:iCs/>
          <w:color w:val="000000"/>
          <w:sz w:val="22"/>
          <w:szCs w:val="22"/>
        </w:rPr>
        <w:t xml:space="preserve"> - Prints your current username.</w:t>
      </w:r>
      <w:r>
        <w:rPr>
          <w:rFonts w:ascii="Arial" w:hAnsi="Arial" w:cs="Arial"/>
          <w:bCs/>
          <w:i/>
          <w:sz w:val="22"/>
          <w:szCs w:val="22"/>
        </w:rPr>
      </w:r>
      <w:r>
        <w:rPr>
          <w:rFonts w:ascii="Arial" w:hAnsi="Arial" w:eastAsia="Arial" w:cs="Arial"/>
          <w:i/>
          <w:iCs/>
          <w:color w:val="000000"/>
          <w:sz w:val="22"/>
          <w:szCs w:val="22"/>
          <w:highlight w:val="none"/>
        </w:rPr>
      </w:r>
      <w:r>
        <w:rPr>
          <w:rFonts w:ascii="Arial" w:hAnsi="Arial" w:eastAsia="Arial" w:cs="Arial"/>
          <w:i/>
          <w:iCs/>
          <w:color w:val="000000"/>
          <w:sz w:val="22"/>
          <w:szCs w:val="22"/>
          <w:highlight w:val="none"/>
        </w:rPr>
      </w:r>
      <w:r>
        <w:rPr>
          <w:rFonts w:ascii="Arial" w:hAnsi="Arial" w:eastAsia="Arial" w:cs="Arial"/>
          <w:i/>
          <w:iCs/>
          <w:color w:val="000000"/>
          <w:sz w:val="22"/>
          <w:szCs w:val="22"/>
          <w:highlight w:val="none"/>
        </w:rPr>
      </w:r>
      <w:r>
        <w:rPr>
          <w:rFonts w:ascii="Arial" w:hAnsi="Arial" w:cs="Arial"/>
          <w:bCs/>
          <w:i/>
          <w:sz w:val="22"/>
          <w:szCs w:val="22"/>
        </w:rPr>
      </w:r>
    </w:p>
    <w:p w14:paraId="0143DC7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b/>
          <w:i/>
          <w:iCs/>
          <w:color w:val="000000"/>
          <w:sz w:val="22"/>
          <w:szCs w:val="22"/>
        </w:rPr>
        <w:t xml:space="preserve">Windows Basics:</w:t>
      </w:r>
      <w:r>
        <w:rPr>
          <w:rFonts w:ascii="Arial" w:hAnsi="Arial" w:eastAsia="Arial" w:cs="Arial"/>
          <w:i/>
          <w:iCs/>
          <w:color w:val="000000"/>
          <w:sz w:val="22"/>
          <w:szCs w:val="22"/>
        </w:rPr>
        <w:t xml:space="preserve"> * </w:t>
      </w:r>
      <w:r>
        <w:rPr>
          <w:rFonts w:ascii="Arial" w:hAnsi="Arial" w:eastAsia="Arial" w:cs="Arial"/>
          <w:i/>
          <w:iCs/>
          <w:color w:val="000000"/>
          <w:sz w:val="22"/>
          <w:szCs w:val="22"/>
        </w:rPr>
        <w:t xml:space="preserve">cd</w:t>
      </w:r>
      <w:r>
        <w:rPr>
          <w:rFonts w:ascii="Arial" w:hAnsi="Arial" w:eastAsia="Arial" w:cs="Arial"/>
          <w:i/>
          <w:iCs/>
          <w:color w:val="000000"/>
          <w:sz w:val="22"/>
          <w:szCs w:val="22"/>
        </w:rPr>
        <w:t xml:space="preserve"> - Used to find out where you currently are and to change directories.</w:t>
      </w:r>
      <w:r>
        <w:rPr>
          <w:rFonts w:ascii="Arial" w:hAnsi="Arial" w:eastAsia="Arial" w:cs="Arial"/>
          <w:i/>
          <w:iCs/>
          <w:sz w:val="22"/>
          <w:szCs w:val="22"/>
        </w:rPr>
      </w:r>
    </w:p>
    <w:p w14:paraId="3794010A">
      <w:pPr>
        <w:pStyle w:val="668"/>
        <w:numPr>
          <w:ilvl w:val="1"/>
          <w:numId w:val="3"/>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i/>
          <w:iCs/>
          <w:color w:val="000000"/>
          <w:sz w:val="22"/>
          <w:szCs w:val="22"/>
        </w:rPr>
        <w:t xml:space="preserve">dir</w:t>
      </w:r>
      <w:r>
        <w:rPr>
          <w:rFonts w:ascii="Arial" w:hAnsi="Arial" w:eastAsia="Arial" w:cs="Arial"/>
          <w:i/>
          <w:iCs/>
          <w:color w:val="000000"/>
          <w:sz w:val="22"/>
          <w:szCs w:val="22"/>
        </w:rPr>
        <w:t xml:space="preserve"> or </w:t>
      </w:r>
      <w:r>
        <w:rPr>
          <w:rFonts w:ascii="Arial" w:hAnsi="Arial" w:eastAsia="Arial" w:cs="Arial"/>
          <w:i/>
          <w:iCs/>
          <w:color w:val="000000"/>
          <w:sz w:val="22"/>
          <w:szCs w:val="22"/>
        </w:rPr>
        <w:t xml:space="preserve">dir /a</w:t>
      </w:r>
      <w:r>
        <w:rPr>
          <w:rFonts w:ascii="Arial" w:hAnsi="Arial" w:eastAsia="Arial" w:cs="Arial"/>
          <w:i/>
          <w:iCs/>
          <w:color w:val="000000"/>
          <w:sz w:val="22"/>
          <w:szCs w:val="22"/>
        </w:rPr>
        <w:t xml:space="preserve"> - Lists the contents of the directory you are in, including hidden files.</w:t>
      </w:r>
      <w:r>
        <w:rPr>
          <w:rFonts w:ascii="Arial" w:hAnsi="Arial" w:eastAsia="Arial" w:cs="Arial"/>
          <w:i/>
          <w:iCs/>
          <w:sz w:val="22"/>
          <w:szCs w:val="22"/>
        </w:rPr>
      </w:r>
    </w:p>
    <w:p w14:paraId="45B921B9">
      <w:pPr>
        <w:pStyle w:val="668"/>
        <w:numPr>
          <w:ilvl w:val="1"/>
          <w:numId w:val="3"/>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i/>
          <w:iCs/>
          <w:color w:val="000000"/>
          <w:sz w:val="22"/>
          <w:szCs w:val="22"/>
        </w:rPr>
        <w:t xml:space="preserve">dir /s filename.txt</w:t>
      </w:r>
      <w:r>
        <w:rPr>
          <w:rFonts w:ascii="Arial" w:hAnsi="Arial" w:eastAsia="Arial" w:cs="Arial"/>
          <w:i/>
          <w:iCs/>
          <w:color w:val="000000"/>
          <w:sz w:val="22"/>
          <w:szCs w:val="22"/>
        </w:rPr>
        <w:t xml:space="preserve"> - Searches all subfolders for a specific file and reveals its full path (e.g., </w:t>
      </w:r>
      <w:r>
        <w:rPr>
          <w:rFonts w:ascii="Arial" w:hAnsi="Arial" w:eastAsia="Arial" w:cs="Arial"/>
          <w:i/>
          <w:iCs/>
          <w:color w:val="000000"/>
          <w:sz w:val="22"/>
          <w:szCs w:val="22"/>
        </w:rPr>
        <w:t xml:space="preserve">dir /s task_brief.txt</w:t>
      </w:r>
      <w:r>
        <w:rPr>
          <w:rFonts w:ascii="Arial" w:hAnsi="Arial" w:eastAsia="Arial" w:cs="Arial"/>
          <w:i/>
          <w:iCs/>
          <w:color w:val="000000"/>
          <w:sz w:val="22"/>
          <w:szCs w:val="22"/>
        </w:rPr>
        <w:t xml:space="preserve">).</w:t>
      </w:r>
      <w:r>
        <w:rPr>
          <w:rFonts w:ascii="Arial" w:hAnsi="Arial" w:eastAsia="Arial" w:cs="Arial"/>
          <w:i/>
          <w:iCs/>
          <w:sz w:val="22"/>
          <w:szCs w:val="22"/>
        </w:rPr>
      </w:r>
    </w:p>
    <w:p w14:paraId="4A8689DF">
      <w:pPr>
        <w:pStyle w:val="668"/>
        <w:numPr>
          <w:ilvl w:val="1"/>
          <w:numId w:val="3"/>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i/>
          <w:iCs/>
          <w:color w:val="000000"/>
          <w:sz w:val="22"/>
          <w:szCs w:val="22"/>
        </w:rPr>
        <w:t xml:space="preserve">systeminfo</w:t>
      </w:r>
      <w:r>
        <w:rPr>
          <w:rFonts w:ascii="Arial" w:hAnsi="Arial" w:eastAsia="Arial" w:cs="Arial"/>
          <w:i/>
          <w:iCs/>
          <w:color w:val="000000"/>
          <w:sz w:val="22"/>
          <w:szCs w:val="22"/>
        </w:rPr>
        <w:t xml:space="preserve"> - Displays detailed configuration data about the operating system.</w:t>
      </w:r>
      <w:r>
        <w:rPr>
          <w:rFonts w:ascii="Arial" w:hAnsi="Arial" w:eastAsia="Arial" w:cs="Arial"/>
          <w:i/>
          <w:iCs/>
          <w:sz w:val="22"/>
          <w:szCs w:val="22"/>
        </w:rPr>
      </w:r>
    </w:p>
    <w:p w14:paraId="2DB42DF2">
      <w:pPr>
        <w:pStyle w:val="668"/>
        <w:numPr>
          <w:ilvl w:val="1"/>
          <w:numId w:val="3"/>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i/>
          <w:iCs/>
          <w:color w:val="000000"/>
          <w:sz w:val="22"/>
          <w:szCs w:val="22"/>
        </w:rPr>
        <w:t xml:space="preserve">ipconfig</w:t>
      </w:r>
      <w:r>
        <w:rPr>
          <w:rFonts w:ascii="Arial" w:hAnsi="Arial" w:eastAsia="Arial" w:cs="Arial"/>
          <w:i/>
          <w:iCs/>
          <w:color w:val="000000"/>
          <w:sz w:val="22"/>
          <w:szCs w:val="22"/>
        </w:rPr>
        <w:t xml:space="preserve"> - Reveals the machine's network configuration.</w:t>
      </w:r>
      <w:r>
        <w:rPr>
          <w:rFonts w:ascii="Arial" w:hAnsi="Arial" w:cs="Arial"/>
          <w:bCs/>
          <w:i/>
          <w:sz w:val="22"/>
          <w:szCs w:val="22"/>
        </w:rPr>
      </w:r>
    </w:p>
    <w:p w14:paraId="33EA2CFD">
      <w:pPr>
        <w:pBdr>
          <w:top w:val="none" w:color="000000" w:sz="4" w:space="0"/>
          <w:left w:val="none" w:color="000000" w:sz="4" w:space="0"/>
          <w:bottom w:val="none" w:color="000000" w:sz="4" w:space="0"/>
          <w:right w:val="none" w:color="000000" w:sz="4" w:space="0"/>
        </w:pBdr>
        <w:spacing/>
        <w:ind w:right="0" w:firstLine="0" w:left="709"/>
        <w:rPr>
          <w:rFonts w:ascii="Arial" w:hAnsi="Arial" w:cs="Arial"/>
          <w:bCs/>
          <w:i/>
          <w:sz w:val="22"/>
          <w:szCs w:val="22"/>
        </w:rPr>
      </w:pPr>
      <w:r>
        <w:rPr>
          <w:rFonts w:ascii="Arial" w:hAnsi="Arial" w:eastAsia="Arial" w:cs="Arial"/>
          <w:i/>
          <w:iCs/>
          <w:color w:val="000000"/>
          <w:sz w:val="22"/>
          <w:szCs w:val="22"/>
          <w:highlight w:val="none"/>
        </w:rPr>
      </w:r>
      <w:r>
        <w:rPr>
          <w:rFonts w:ascii="Arial" w:hAnsi="Arial" w:eastAsia="Arial" w:cs="Arial"/>
          <w:i/>
          <w:iCs/>
          <w:color w:val="000000"/>
          <w:sz w:val="22"/>
          <w:szCs w:val="22"/>
          <w:highlight w:val="none"/>
        </w:rPr>
      </w:r>
      <w:r>
        <w:rPr>
          <w:rFonts w:ascii="Arial" w:hAnsi="Arial" w:eastAsia="Arial" w:cs="Arial"/>
          <w:i/>
          <w:iCs/>
          <w:color w:val="000000"/>
          <w:sz w:val="22"/>
          <w:szCs w:val="22"/>
          <w:highlight w:val="none"/>
        </w:rPr>
      </w:r>
    </w:p>
    <w:p w14:paraId="4AAF675B">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Arial" w:hAnsi="Arial" w:cs="Arial"/>
          <w:bCs/>
          <w:i/>
          <w:sz w:val="22"/>
          <w:szCs w:val="22"/>
        </w:rPr>
      </w:pPr>
      <w:r>
        <w:rPr>
          <w:rFonts w:ascii="Arial" w:hAnsi="Arial" w:eastAsia="Arial" w:cs="Arial"/>
          <w:i/>
          <w:iCs/>
          <w:color w:val="000000"/>
          <w:sz w:val="22"/>
          <w:szCs w:val="22"/>
          <w:highlight w:val="none"/>
        </w:rPr>
      </w:r>
      <w:r>
        <w:rPr>
          <w:rFonts w:ascii="Arial" w:hAnsi="Arial" w:eastAsia="Arial" w:cs="Arial"/>
          <w:b/>
          <w:i/>
          <w:iCs/>
          <w:color w:val="000000"/>
          <w:sz w:val="22"/>
          <w:szCs w:val="22"/>
        </w:rPr>
        <w:t xml:space="preserve">Operating System Security:</w:t>
      </w:r>
      <w:r>
        <w:rPr>
          <w:rFonts w:ascii="Arial" w:hAnsi="Arial" w:eastAsia="Arial" w:cs="Arial"/>
          <w:i/>
          <w:iCs/>
          <w:color w:val="000000"/>
          <w:sz w:val="22"/>
          <w:szCs w:val="22"/>
        </w:rPr>
        <w:t xml:space="preserve"> Most operating systems have built-in security features, such as Microsoft Defender, to keep users safe from attacks. Firewalls can also be configured to protect network traffic. However, many attacks succeed due to weak or reused user passwords. Within or</w:t>
      </w:r>
      <w:r>
        <w:rPr>
          <w:rFonts w:ascii="Arial" w:hAnsi="Arial" w:eastAsia="Arial" w:cs="Arial"/>
          <w:i/>
          <w:iCs/>
          <w:color w:val="000000"/>
          <w:sz w:val="22"/>
          <w:szCs w:val="22"/>
        </w:rPr>
        <w:t xml:space="preserve">ganizations, implementing the </w:t>
      </w:r>
      <w:r>
        <w:rPr>
          <w:rFonts w:ascii="Arial" w:hAnsi="Arial" w:eastAsia="Arial" w:cs="Arial"/>
          <w:b/>
          <w:i/>
          <w:iCs/>
          <w:color w:val="000000"/>
          <w:sz w:val="22"/>
          <w:szCs w:val="22"/>
        </w:rPr>
        <w:t xml:space="preserve">Principle of Least Privilege</w:t>
      </w:r>
      <w:r>
        <w:rPr>
          <w:rFonts w:ascii="Arial" w:hAnsi="Arial" w:eastAsia="Arial" w:cs="Arial"/>
          <w:i/>
          <w:iCs/>
          <w:color w:val="000000"/>
          <w:sz w:val="22"/>
          <w:szCs w:val="22"/>
        </w:rPr>
        <w:t xml:space="preserve"> ensures employees are only given access to the specific files or information necessary to do their jobs. Weak file permissions threaten both confidentiality (unauthorized access) and integrity (unauthorized modification).</w:t>
      </w:r>
      <w:r>
        <w:rPr>
          <w:rFonts w:ascii="Arial" w:hAnsi="Arial" w:eastAsia="Arial" w:cs="Arial"/>
          <w:i/>
          <w:iCs/>
          <w:color w:val="000000"/>
          <w:sz w:val="22"/>
          <w:szCs w:val="22"/>
          <w:highlight w:val="none"/>
        </w:rPr>
      </w:r>
      <w:r>
        <w:rPr>
          <w:rFonts w:ascii="Arial" w:hAnsi="Arial" w:eastAsia="Arial" w:cs="Arial"/>
          <w:i/>
          <w:iCs/>
          <w:color w:val="000000"/>
          <w:sz w:val="22"/>
          <w:szCs w:val="22"/>
          <w:highlight w:val="none"/>
        </w:rPr>
      </w:r>
    </w:p>
    <w:p w14:paraId="6759C0BD">
      <w:pPr>
        <w:pBdr>
          <w:top w:val="none" w:color="000000" w:sz="4" w:space="0"/>
          <w:left w:val="none" w:color="000000" w:sz="4" w:space="0"/>
          <w:bottom w:val="none" w:color="000000" w:sz="4" w:space="0"/>
          <w:right w:val="none" w:color="000000" w:sz="4" w:space="0"/>
        </w:pBdr>
        <w:shd w:val="clear" w:color="ffffff" w:fill="ffffff"/>
        <w:spacing w:after="383" w:before="0" w:line="240" w:lineRule="auto"/>
        <w:ind w:right="0" w:firstLine="0" w:left="0"/>
        <w:rPr>
          <w:bCs/>
          <w:i/>
          <w:sz w:val="22"/>
          <w:szCs w:val="22"/>
          <w:highlight w:val="none"/>
        </w:rPr>
      </w:pPr>
      <w:r>
        <w:rPr>
          <w:i/>
          <w:iCs/>
          <w:sz w:val="22"/>
          <w:szCs w:val="22"/>
          <w:highlight w:val="yellow"/>
        </w:rPr>
      </w:r>
      <w:r>
        <w:rPr>
          <w:bCs/>
          <w:i/>
          <w:sz w:val="22"/>
          <w:szCs w:val="22"/>
          <w:highlight w:val="none"/>
        </w:rPr>
      </w:r>
    </w:p>
    <w:p w14:paraId="3988AAF3">
      <w:pPr>
        <w:pBdr>
          <w:top w:val="none" w:color="000000" w:sz="4" w:space="0"/>
          <w:left w:val="none" w:color="000000" w:sz="4" w:space="0"/>
          <w:bottom w:val="none" w:color="000000" w:sz="4" w:space="0"/>
          <w:right w:val="none" w:color="000000" w:sz="4" w:space="0"/>
        </w:pBdr>
        <w:shd w:val="clear" w:color="ffffff" w:fill="ffffff"/>
        <w:spacing w:after="383" w:before="0" w:line="240" w:lineRule="auto"/>
        <w:ind w:right="0" w:firstLine="0" w:left="0"/>
        <w:rPr>
          <w:bCs/>
          <w:i/>
          <w:sz w:val="22"/>
          <w:szCs w:val="22"/>
          <w:highlight w:val="none"/>
        </w:rPr>
      </w:pPr>
      <w:r>
        <w:rPr>
          <w:bCs/>
          <w:i/>
          <w:sz w:val="22"/>
          <w:szCs w:val="22"/>
          <w:highlight w:val="none"/>
        </w:rPr>
      </w:r>
      <w:r>
        <w:rPr>
          <w:bCs/>
          <w:i/>
          <w:sz w:val="22"/>
          <w:szCs w:val="22"/>
          <w:highlight w:val="none"/>
        </w:rPr>
      </w:r>
      <w:r>
        <w:rPr>
          <w:bCs/>
          <w:i/>
          <w:sz w:val="22"/>
          <w:szCs w:val="22"/>
          <w:highlight w:val="none"/>
        </w:rPr>
      </w:r>
    </w:p>
    <w:p w14:paraId="3ADB1D5A">
      <w:pPr>
        <w:pBdr/>
        <w:spacing/>
        <w:ind/>
        <w:rPr>
          <w:b/>
          <w:bCs w:val="0"/>
          <w:i w:val="0"/>
          <w:sz w:val="34"/>
          <w:szCs w:val="34"/>
          <w:highlight w:val="none"/>
        </w:rPr>
      </w:pPr>
      <w:r>
        <w:rPr>
          <w:b/>
          <w:bCs/>
          <w:i w:val="0"/>
          <w:iCs w:val="0"/>
          <w:sz w:val="34"/>
          <w:szCs w:val="34"/>
          <w:highlight w:val="none"/>
        </w:rPr>
        <w:t xml:space="preserve">3. </w:t>
      </w:r>
      <w:r>
        <w:rPr>
          <w:b/>
          <w:bCs/>
          <w:i w:val="0"/>
          <w:iCs w:val="0"/>
          <w:sz w:val="34"/>
          <w:szCs w:val="34"/>
        </w:rP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181950</wp:posOffset>
                </wp:positionH>
                <wp:positionV relativeFrom="paragraph">
                  <wp:posOffset>-42862</wp:posOffset>
                </wp:positionV>
                <wp:extent cx="209550" cy="304800"/>
                <wp:effectExtent l="0" t="0" r="0" b="0"/>
                <wp:wrapNone/>
                <wp:docPr id="3" name=""/>
                <wp:cNvGraphicFramePr/>
                <a:graphic xmlns:a="http://schemas.openxmlformats.org/drawingml/2006/main">
                  <a:graphicData uri="http://schemas.microsoft.com/office/word/2010/wordprocessingShape">
                    <wps:wsp>
                      <wps:cNvPr id="1464468199" name=""/>
                      <wps:cNvSpPr/>
                      <wps:spPr bwMode="auto">
                        <a:xfrm rot="0" flipH="0" flipV="0">
                          <a:off x="0" y="0"/>
                          <a:ext cx="209549" cy="304799"/>
                        </a:xfrm>
                        <a:prstGeom prst="actionButtonInformation">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 o:spid="_x0000_s2" o:spt="192" type="#_x0000_t192" style="position:absolute;z-index:9216;o:allowoverlap:true;o:allowincell:true;mso-position-horizontal-relative:text;margin-left:14.33pt;mso-position-horizontal:absolute;mso-position-vertical-relative:text;margin-top:-3.37pt;mso-position-vertical:absolute;width:16.50pt;height:24.00pt;mso-wrap-distance-left:9.07pt;mso-wrap-distance-top:0.00pt;mso-wrap-distance-right:9.07pt;mso-wrap-distance-bottom:0.00pt;rotation:0;visibility:visible;" fillcolor="#5B9BD5" strokecolor="#2D4D6A" strokeweight="1.00pt"/>
            </w:pict>
          </mc:Fallback>
        </mc:AlternateContent>
        <w:t xml:space="preserve">    </w:t>
      </w:r>
      <w:r>
        <w:rPr>
          <w:b/>
          <w:bCs/>
          <w:i w:val="0"/>
          <w:iCs w:val="0"/>
          <w:sz w:val="34"/>
          <w:szCs w:val="34"/>
          <w:highlight w:val="none"/>
        </w:rPr>
        <w:t xml:space="preserve"> Business Relevance </w:t>
      </w:r>
      <w:r>
        <w:rPr>
          <w:b/>
          <w:bCs/>
          <w:i w:val="0"/>
          <w:iCs w:val="0"/>
          <w:sz w:val="34"/>
          <w:szCs w:val="34"/>
        </w:rPr>
      </w:r>
      <w:r>
        <w:rPr>
          <w:b/>
          <w:bCs/>
          <w:i w:val="0"/>
          <w:sz w:val="34"/>
          <w:szCs w:val="34"/>
        </w:rPr>
      </w:r>
    </w:p>
    <w:p w14:paraId="45F492FD">
      <w:pPr>
        <w:pBdr/>
        <w:spacing/>
        <w:ind/>
        <w:rPr>
          <w:b w:val="0"/>
          <w:bCs/>
          <w:i/>
          <w:sz w:val="22"/>
          <w:szCs w:val="22"/>
          <w:highlight w:val="none"/>
        </w:rPr>
      </w:pPr>
      <w:r>
        <w:rPr>
          <w:b w:val="0"/>
          <w:bCs w:val="0"/>
          <w:i/>
          <w:iCs/>
          <w:sz w:val="22"/>
          <w:szCs w:val="22"/>
          <w:highlight w:val="none"/>
        </w:rPr>
      </w:r>
      <w:r>
        <w:rPr>
          <w:i/>
          <w:iCs/>
        </w:rPr>
        <w:t xml:space="preserve">Understanding OS internals is vital for a business as it directly affects security, performance, cost, and system reliability. A security defender must understand OS internals—files, processes, and permissions—to spot threats, respond effectively, and </w:t>
      </w:r>
      <w:r>
        <w:rPr>
          <w:i/>
          <w:iCs/>
        </w:rPr>
        <w:t xml:space="preserve">eliminate modern attacks. Because attackers exploit these mechanisms to bypass defenses, this knowledge is critical for defenders to distinguish malicious activity from normal system behavior.</w:t>
      </w:r>
      <w:r>
        <w:rPr>
          <w:b w:val="0"/>
          <w:bCs w:val="0"/>
          <w:i/>
          <w:iCs/>
          <w:sz w:val="22"/>
          <w:szCs w:val="22"/>
          <w:highlight w:val="none"/>
        </w:rPr>
      </w:r>
      <w:r>
        <w:rPr>
          <w:b w:val="0"/>
          <w:bCs w:val="0"/>
          <w:i/>
          <w:iCs/>
          <w:sz w:val="22"/>
          <w:szCs w:val="22"/>
        </w:rPr>
      </w:r>
    </w:p>
    <w:p w14:paraId="79427660">
      <w:pPr>
        <w:pBdr/>
        <w:spacing/>
        <w:ind/>
        <w:rPr>
          <w:b/>
          <w:bCs/>
          <w:i/>
          <w:sz w:val="34"/>
          <w:szCs w:val="34"/>
        </w:rPr>
      </w:pPr>
      <w:r>
        <w:rPr>
          <w:b/>
          <w:bCs/>
          <w:i/>
          <w:sz w:val="34"/>
          <w:szCs w:val="34"/>
        </w:rPr>
      </w:r>
      <w:r>
        <w:rPr>
          <w:b/>
          <w:bCs/>
          <w:i/>
          <w:sz w:val="34"/>
          <w:szCs w:val="34"/>
        </w:rPr>
      </w:r>
      <w:r>
        <w:rPr>
          <w:b/>
          <w:bCs/>
          <w:i/>
          <w:sz w:val="34"/>
          <w:szCs w:val="34"/>
        </w:rPr>
      </w:r>
    </w:p>
    <w:p w14:paraId="1AE65245">
      <w:pPr>
        <w:pBdr/>
        <w:spacing/>
        <w:ind/>
        <w:rPr>
          <w:b/>
          <w:bCs/>
          <w:sz w:val="34"/>
          <w:szCs w:val="34"/>
          <w:highlight w:val="none"/>
        </w:rPr>
      </w:pPr>
      <w:r>
        <w:rPr>
          <w:b/>
          <w:bCs/>
          <w:i/>
          <w:iCs/>
          <w:sz w:val="34"/>
          <w:szCs w:val="34"/>
          <w:highlight w:val="none"/>
        </w:rPr>
        <w:t xml:space="preserve">4.</w:t>
      </w:r>
      <w:r>
        <w:rPr>
          <w:b/>
          <w:bCs/>
          <w:sz w:val="34"/>
          <w:szCs w:val="34"/>
        </w:rPr>
        <mc:AlternateContent>
          <mc:Choice Requires="wpg">
            <w:drawing>
              <wp:anchor xmlns:wp="http://schemas.openxmlformats.org/drawingml/2006/wordprocessingDrawing" xmlns:wp14="http://schemas.microsoft.com/office/word/2010/wordprocessingDrawing" distT="0" distB="0" distL="115200" distR="115200" simplePos="0" relativeHeight="18432" behindDoc="0" locked="0" layoutInCell="1" allowOverlap="1">
                <wp:simplePos x="0" y="0"/>
                <wp:positionH relativeFrom="column">
                  <wp:posOffset>201346</wp:posOffset>
                </wp:positionH>
                <wp:positionV relativeFrom="paragraph">
                  <wp:posOffset>6355</wp:posOffset>
                </wp:positionV>
                <wp:extent cx="190154" cy="180975"/>
                <wp:effectExtent l="6473" t="19879" r="6473" b="19879"/>
                <wp:wrapNone/>
                <wp:docPr id="4" name=""/>
                <wp:cNvGraphicFramePr/>
                <a:graphic xmlns:a="http://schemas.openxmlformats.org/drawingml/2006/main">
                  <a:graphicData uri="http://schemas.microsoft.com/office/word/2010/wordprocessingShape">
                    <wps:wsp>
                      <wps:cNvPr id="1432307193" name=""/>
                      <wps:cNvSpPr/>
                      <wps:spPr bwMode="auto">
                        <a:xfrm rot="0" flipH="0" flipV="0">
                          <a:off x="0" y="0"/>
                          <a:ext cx="190153" cy="180974"/>
                        </a:xfrm>
                        <a:prstGeom prst="cloudCallout">
                          <a:avLst>
                            <a:gd name="adj1" fmla="val -20833"/>
                            <a:gd name="adj2" fmla="val 625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 o:spid="_x0000_s3" o:spt="106" type="#_x0000_t106" style="position:absolute;z-index:18432;o:allowoverlap:true;o:allowincell:true;mso-position-horizontal-relative:text;margin-left:15.85pt;mso-position-horizontal:absolute;mso-position-vertical-relative:text;margin-top:0.50pt;mso-position-vertical:absolute;width:14.97pt;height:14.25pt;mso-wrap-distance-left:9.07pt;mso-wrap-distance-top:0.00pt;mso-wrap-distance-right:9.07pt;mso-wrap-distance-bottom:0.00pt;rotation:0;visibility:visible;" fillcolor="#5B9BD5" strokecolor="#2D4D6A" strokeweight="1.00pt"/>
            </w:pict>
          </mc:Fallback>
        </mc:AlternateContent>
      </w:r>
      <w:r>
        <w:rPr>
          <w:b/>
          <w:bCs/>
          <w:sz w:val="34"/>
          <w:szCs w:val="34"/>
        </w:rPr>
        <w:t xml:space="preserve">     Summary and Reflections</w:t>
      </w:r>
      <w:r>
        <w:rPr>
          <w:b/>
          <w:bCs/>
          <w:sz w:val="34"/>
          <w:szCs w:val="34"/>
        </w:rPr>
      </w:r>
    </w:p>
    <w:p w14:paraId="3F33992F">
      <w:pPr>
        <w:pBdr/>
        <w:spacing/>
        <w:ind/>
        <w:rPr>
          <w:b w:val="0"/>
          <w:bCs/>
          <w:i/>
          <w:sz w:val="22"/>
          <w:szCs w:val="22"/>
        </w:rPr>
      </w:pPr>
      <w:r>
        <w:rPr>
          <w:b w:val="0"/>
          <w:bCs w:val="0"/>
          <w:i/>
          <w:iCs/>
          <w:sz w:val="22"/>
          <w:szCs w:val="22"/>
          <w:highlight w:val="none"/>
        </w:rPr>
      </w:r>
      <w:r>
        <w:rPr>
          <w:i/>
          <w:iCs/>
        </w:rPr>
        <w:t xml:space="preserve">I found using both Windows and Linux relatively easy to grasp as there is a clear crossover between some of the commands. I think once I get fully used to using the terminal and the command prompt, navigating systems this way will become second nature as i</w:t>
      </w:r>
      <w:r>
        <w:rPr>
          <w:i/>
          <w:iCs/>
        </w:rPr>
        <w:t xml:space="preserve">t is a much quicker way to get around.</w:t>
      </w:r>
      <w:r>
        <w:rPr>
          <w:b w:val="0"/>
          <w:bCs w:val="0"/>
          <w:i/>
          <w:iCs/>
          <w:sz w:val="22"/>
          <w:szCs w:val="22"/>
          <w:highlight w:val="none"/>
        </w:rPr>
      </w:r>
      <w:r>
        <w:rPr>
          <w:b w:val="0"/>
          <w:bCs w:val="0"/>
          <w:i/>
          <w:iCs/>
          <w:sz w:val="22"/>
          <w:szCs w:val="22"/>
          <w:highlight w:val="none"/>
        </w:rPr>
      </w:r>
    </w:p>
    <w:p w14:paraId="458E31F0">
      <w:pPr>
        <w:pBdr/>
        <w:spacing/>
        <w:ind/>
        <w:rPr>
          <w:b w:val="0"/>
          <w:bCs/>
          <w:i/>
          <w:sz w:val="22"/>
          <w:szCs w:val="22"/>
        </w:rPr>
      </w:pPr>
      <w:r>
        <w:rPr>
          <w:b w:val="0"/>
          <w:bCs w:val="0"/>
          <w:i/>
          <w:iCs/>
          <w:sz w:val="22"/>
          <w:szCs w:val="22"/>
          <w:highlight w:val="none"/>
        </w:rPr>
      </w:r>
      <w:r>
        <w:rPr>
          <w:b w:val="0"/>
          <w:bCs w:val="0"/>
          <w:i/>
          <w:iCs/>
          <w:sz w:val="22"/>
          <w:szCs w:val="22"/>
          <w:highlight w:val="none"/>
        </w:rPr>
      </w:r>
      <w:r/>
    </w:p>
    <w:p w14:paraId="46F1EC00">
      <w:pPr>
        <w:pBdr>
          <w:top w:val="none" w:color="000000" w:sz="4" w:space="0"/>
          <w:left w:val="none" w:color="000000" w:sz="4" w:space="0"/>
          <w:bottom w:val="none" w:color="000000" w:sz="4" w:space="0"/>
          <w:right w:val="none" w:color="000000" w:sz="4" w:space="0"/>
        </w:pBdr>
        <w:shd w:val="clear" w:color="ffffff" w:fill="ffffff"/>
        <w:spacing w:after="383" w:before="0" w:line="240" w:lineRule="auto"/>
        <w:ind w:right="0" w:firstLine="0" w:left="0"/>
        <w:rPr>
          <w:rFonts w:ascii="Arial" w:hAnsi="Arial" w:eastAsia="Arial" w:cs="Arial"/>
          <w:bCs/>
          <w:i/>
          <w:sz w:val="22"/>
          <w:szCs w:val="22"/>
        </w:rPr>
      </w:pPr>
      <w:r>
        <w:rPr>
          <w:rFonts w:ascii="Arial" w:hAnsi="Arial" w:eastAsia="Arial" w:cs="Arial"/>
          <w:bCs/>
          <w:i/>
          <w:sz w:val="22"/>
          <w:szCs w:val="22"/>
        </w:rPr>
      </w:r>
      <w:r>
        <w:rPr>
          <w:rFonts w:ascii="Arial" w:hAnsi="Arial" w:eastAsia="Arial" w:cs="Arial"/>
          <w:bCs/>
          <w:i/>
          <w:sz w:val="22"/>
          <w:szCs w:val="22"/>
        </w:rPr>
      </w:r>
      <w:r>
        <w:rPr>
          <w:rFonts w:ascii="Arial" w:hAnsi="Arial" w:eastAsia="Arial" w:cs="Arial"/>
          <w:bCs/>
          <w:i/>
          <w:sz w:val="22"/>
          <w:szCs w:val="22"/>
        </w:rPr>
      </w:r>
    </w:p>
    <w:p w14:paraId="429E43FC">
      <w:pPr>
        <w:pBdr>
          <w:top w:val="none" w:color="000000" w:sz="4" w:space="0"/>
          <w:left w:val="none" w:color="000000" w:sz="4" w:space="0"/>
          <w:bottom w:val="none" w:color="000000" w:sz="4" w:space="0"/>
          <w:right w:val="none" w:color="000000" w:sz="4" w:space="0"/>
        </w:pBdr>
        <w:shd w:val="clear" w:color="ffffff" w:fill="ffffff"/>
        <w:spacing w:after="383" w:before="0" w:line="240" w:lineRule="auto"/>
        <w:ind w:right="0" w:firstLine="0" w:left="0"/>
        <w:rPr>
          <w:rFonts w:ascii="Arial" w:hAnsi="Arial" w:eastAsia="Arial" w:cs="Arial"/>
          <w:bCs/>
          <w:i/>
          <w:sz w:val="22"/>
          <w:szCs w:val="22"/>
        </w:rPr>
      </w:pPr>
      <w:r>
        <w:rPr>
          <w:i/>
          <w:iCs/>
          <w:sz w:val="22"/>
          <w:szCs w:val="22"/>
          <w:highlight w:val="none"/>
        </w:rPr>
      </w:r>
      <w:r>
        <w:rPr>
          <w:i/>
          <w:iCs/>
          <w:sz w:val="22"/>
          <w:szCs w:val="22"/>
          <w:highlight w:val="none"/>
        </w:rPr>
      </w:r>
      <w:r>
        <w:rPr>
          <w:i/>
          <w:iCs/>
          <w:sz w:val="22"/>
          <w:szCs w:val="22"/>
          <w:highlight w:val="none"/>
        </w:rPr>
      </w:r>
    </w:p>
    <w:p w14:paraId="790D0DB0">
      <w:pPr>
        <w:pBdr/>
        <w:spacing/>
        <w:ind/>
        <w:rPr>
          <w:bCs/>
          <w:i/>
          <w:sz w:val="22"/>
          <w:szCs w:val="22"/>
          <w:highlight w:val="none"/>
        </w:rPr>
      </w:pPr>
      <w:r>
        <w:rPr>
          <w:i/>
          <w:iCs/>
          <w:sz w:val="22"/>
          <w:szCs w:val="22"/>
        </w:rPr>
      </w:r>
      <w:r>
        <w:rPr>
          <w:rFonts w:ascii="Arial" w:hAnsi="Arial" w:eastAsia="Arial" w:cs="Arial"/>
          <w:i/>
          <w:iCs/>
          <w:color w:val="151c2b"/>
          <w:sz w:val="22"/>
          <w:szCs w:val="22"/>
          <w:highlight w:val="none"/>
        </w:rPr>
      </w:r>
      <w:r>
        <w:rPr>
          <w:i/>
          <w:iCs/>
          <w:sz w:val="22"/>
          <w:szCs w:val="22"/>
        </w:rPr>
      </w:r>
    </w:p>
    <w:p w14:paraId="56D30972">
      <w:pPr>
        <w:pBdr/>
        <w:spacing/>
        <w:ind/>
        <w:rPr>
          <w:rFonts w:ascii="Arial" w:hAnsi="Arial" w:eastAsia="Arial" w:cs="Arial"/>
          <w:bCs/>
          <w:i/>
          <w:color w:val="151c2b"/>
          <w:sz w:val="22"/>
          <w:szCs w:val="22"/>
          <w:highlight w:val="none"/>
        </w:rPr>
      </w:pPr>
      <w:r>
        <w:rPr>
          <w:rFonts w:ascii="Arial" w:hAnsi="Arial" w:eastAsia="Arial" w:cs="Arial"/>
          <w:bCs/>
          <w:i/>
          <w:iCs/>
          <w:color w:val="151c2b"/>
          <w:sz w:val="22"/>
          <w:szCs w:val="22"/>
          <w:highlight w:val="none"/>
        </w:rPr>
      </w:r>
      <w:r>
        <w:rPr>
          <w:rFonts w:ascii="Arial" w:hAnsi="Arial" w:eastAsia="Arial" w:cs="Arial"/>
          <w:bCs/>
          <w:i/>
          <w:iCs/>
          <w:color w:val="151c2b"/>
          <w:sz w:val="22"/>
          <w:szCs w:val="22"/>
          <w:highlight w:val="none"/>
        </w:rPr>
      </w:r>
      <w:r>
        <w:rPr>
          <w:rFonts w:ascii="Arial" w:hAnsi="Arial" w:eastAsia="Arial" w:cs="Arial"/>
          <w:bCs/>
          <w:i/>
          <w:iCs/>
          <w:color w:val="151c2b"/>
          <w:sz w:val="22"/>
          <w:szCs w:val="22"/>
          <w:highlight w:val="none"/>
        </w:rPr>
      </w:r>
    </w:p>
    <w:p w14:paraId="6C265B05">
      <w:pPr>
        <w:pBdr/>
        <w:spacing/>
        <w:ind/>
        <w:rPr>
          <w:bCs/>
          <w:i/>
          <w:sz w:val="22"/>
          <w:szCs w:val="22"/>
        </w:rPr>
      </w:pPr>
      <w:r>
        <w:rPr>
          <w:i/>
          <w:iCs/>
          <w:sz w:val="22"/>
          <w:szCs w:val="22"/>
        </w:rPr>
      </w:r>
      <w:r>
        <w:rPr>
          <w:i/>
          <w:iCs/>
          <w:sz w:val="22"/>
          <w:szCs w:val="22"/>
        </w:rPr>
      </w:r>
      <w:r>
        <w:rPr>
          <w:i/>
          <w:iCs/>
          <w:sz w:val="22"/>
          <w:szCs w:val="22"/>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83883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282CC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EE73E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2026-06-26T10:28:51Z</dcterms:modified>
</cp:coreProperties>
</file>