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8913" w14:textId="1E8FC2C1" w:rsidR="004C483E" w:rsidRPr="002550BA" w:rsidRDefault="002550BA">
      <w:pPr>
        <w:rPr>
          <w:rFonts w:ascii="Arial Narrow" w:hAnsi="Arial Narrow" w:cstheme="majorHAnsi"/>
          <w:b/>
          <w:bCs/>
        </w:rPr>
      </w:pPr>
      <w:r w:rsidRPr="002550BA">
        <w:rPr>
          <w:rFonts w:ascii="Arial Narrow" w:hAnsi="Arial Narrow" w:cstheme="majorHAnsi"/>
          <w:b/>
          <w:bCs/>
        </w:rPr>
        <w:t>Methods’ Draft</w:t>
      </w:r>
    </w:p>
    <w:p w14:paraId="0A3F9621" w14:textId="64565A8B" w:rsidR="002550BA" w:rsidRPr="002550BA" w:rsidRDefault="002550BA">
      <w:pPr>
        <w:rPr>
          <w:rFonts w:ascii="Arial Narrow" w:hAnsi="Arial Narrow" w:cstheme="majorHAnsi"/>
          <w:u w:val="single"/>
        </w:rPr>
      </w:pPr>
      <w:r w:rsidRPr="002550BA">
        <w:rPr>
          <w:rFonts w:ascii="Arial Narrow" w:hAnsi="Arial Narrow" w:cstheme="majorHAnsi"/>
          <w:u w:val="single"/>
        </w:rPr>
        <w:t xml:space="preserve">Data and Sample </w:t>
      </w:r>
    </w:p>
    <w:p w14:paraId="254BAAB3" w14:textId="34D20A3C" w:rsidR="002550BA" w:rsidRDefault="002550BA">
      <w:pPr>
        <w:rPr>
          <w:rFonts w:ascii="Arial Narrow" w:hAnsi="Arial Narrow" w:cstheme="majorHAnsi"/>
        </w:rPr>
      </w:pPr>
      <w:r>
        <w:rPr>
          <w:rFonts w:ascii="Arial Narrow" w:hAnsi="Arial Narrow" w:cstheme="majorHAnsi"/>
        </w:rPr>
        <w:t>This study employed data from the climate change and energy module of the European Social Survey (ESS) Round 8. There were 2,582 observations in the dataset, of which 2,089 were used for analysis in the moderated mediation analysis.</w:t>
      </w:r>
    </w:p>
    <w:p w14:paraId="303EB468" w14:textId="589FCF92" w:rsidR="002550BA" w:rsidRPr="002550BA" w:rsidRDefault="002550BA">
      <w:pPr>
        <w:rPr>
          <w:rFonts w:ascii="Arial Narrow" w:hAnsi="Arial Narrow" w:cstheme="majorHAnsi"/>
          <w:u w:val="single"/>
        </w:rPr>
      </w:pPr>
      <w:r w:rsidRPr="002550BA">
        <w:rPr>
          <w:rFonts w:ascii="Arial Narrow" w:hAnsi="Arial Narrow" w:cstheme="majorHAnsi"/>
          <w:u w:val="single"/>
        </w:rPr>
        <w:t>Variables</w:t>
      </w:r>
    </w:p>
    <w:p w14:paraId="232FE5D5" w14:textId="64A5A94E" w:rsidR="002550BA" w:rsidRDefault="002550BA">
      <w:pPr>
        <w:rPr>
          <w:rFonts w:ascii="Arial Narrow" w:hAnsi="Arial Narrow" w:cstheme="majorHAnsi"/>
        </w:rPr>
      </w:pPr>
      <w:r w:rsidRPr="002550BA">
        <w:rPr>
          <w:rFonts w:ascii="Arial Narrow" w:hAnsi="Arial Narrow" w:cstheme="majorHAnsi"/>
        </w:rPr>
        <w:t>Climate change concern was measured using respondents’ level of worry about climate change (wrclmch). Personal responsibility for reducing climate change (ccrdprs) was examined as the mediator. Likelihood of purchasing an energy-efficient home appliance (eneffap) was used as the outcome variable</w:t>
      </w:r>
      <w:r>
        <w:rPr>
          <w:rFonts w:ascii="Arial Narrow" w:hAnsi="Arial Narrow" w:cstheme="majorHAnsi"/>
        </w:rPr>
        <w:t xml:space="preserve">, and </w:t>
      </w:r>
      <w:r w:rsidRPr="002550BA">
        <w:rPr>
          <w:rFonts w:ascii="Arial Narrow" w:hAnsi="Arial Narrow" w:cstheme="majorHAnsi"/>
        </w:rPr>
        <w:t>Household income decile (hinctnta) was used as the moderator.</w:t>
      </w:r>
    </w:p>
    <w:p w14:paraId="566D42E7" w14:textId="74015109" w:rsidR="002550BA" w:rsidRPr="002550BA" w:rsidRDefault="002550BA">
      <w:pPr>
        <w:rPr>
          <w:rFonts w:ascii="Arial Narrow" w:hAnsi="Arial Narrow" w:cstheme="majorHAnsi"/>
          <w:u w:val="single"/>
        </w:rPr>
      </w:pPr>
      <w:r w:rsidRPr="002550BA">
        <w:rPr>
          <w:rFonts w:ascii="Arial Narrow" w:hAnsi="Arial Narrow" w:cstheme="majorHAnsi"/>
          <w:u w:val="single"/>
        </w:rPr>
        <w:t>Analytical approach</w:t>
      </w:r>
    </w:p>
    <w:p w14:paraId="0AA6610F" w14:textId="632AC046" w:rsidR="002550BA" w:rsidRDefault="002550BA">
      <w:pPr>
        <w:rPr>
          <w:rFonts w:ascii="Arial Narrow" w:hAnsi="Arial Narrow" w:cstheme="majorHAnsi"/>
        </w:rPr>
      </w:pPr>
      <w:r w:rsidRPr="002550BA">
        <w:rPr>
          <w:rFonts w:ascii="Arial Narrow" w:hAnsi="Arial Narrow" w:cstheme="majorHAnsi"/>
        </w:rPr>
        <w:t xml:space="preserve">A moderated mediation model equivalent to PROCESS Model 7 was estimated using R and the lavaan package. The analysis examined whether climate change concern was associated with </w:t>
      </w:r>
      <w:r>
        <w:rPr>
          <w:rFonts w:ascii="Arial Narrow" w:hAnsi="Arial Narrow" w:cstheme="majorHAnsi"/>
        </w:rPr>
        <w:t>energy-efficient</w:t>
      </w:r>
      <w:r w:rsidRPr="002550BA">
        <w:rPr>
          <w:rFonts w:ascii="Arial Narrow" w:hAnsi="Arial Narrow" w:cstheme="majorHAnsi"/>
        </w:rPr>
        <w:t xml:space="preserve"> purchase likelihood through personal responsibility, and whether the first-stage association between climate concern and personal responsibility varied according to income.</w:t>
      </w:r>
      <w:r>
        <w:rPr>
          <w:rFonts w:ascii="Arial Narrow" w:hAnsi="Arial Narrow" w:cstheme="majorHAnsi"/>
        </w:rPr>
        <w:t xml:space="preserve"> For analysis, income was standardised so that the conditional effects of climate change concern could be estimated at -1 SD, the mean, and +1 SD.</w:t>
      </w:r>
    </w:p>
    <w:p w14:paraId="78BBDE70" w14:textId="77777777" w:rsidR="002550BA" w:rsidRDefault="002550BA">
      <w:pPr>
        <w:rPr>
          <w:rFonts w:ascii="Arial Narrow" w:hAnsi="Arial Narrow" w:cstheme="majorHAnsi"/>
        </w:rPr>
      </w:pPr>
    </w:p>
    <w:p w14:paraId="7E7D1093" w14:textId="3B1EAF40" w:rsidR="002550BA" w:rsidRDefault="002550BA">
      <w:pPr>
        <w:rPr>
          <w:rFonts w:ascii="Arial Narrow" w:hAnsi="Arial Narrow" w:cstheme="majorHAnsi"/>
          <w:b/>
          <w:bCs/>
        </w:rPr>
      </w:pPr>
      <w:r w:rsidRPr="002550BA">
        <w:rPr>
          <w:rFonts w:ascii="Arial Narrow" w:hAnsi="Arial Narrow" w:cstheme="majorHAnsi"/>
          <w:b/>
          <w:bCs/>
        </w:rPr>
        <w:t>Results</w:t>
      </w:r>
    </w:p>
    <w:p w14:paraId="51752ADA" w14:textId="5C8970EB" w:rsidR="002550BA" w:rsidRPr="00D13456" w:rsidRDefault="002550BA">
      <w:pPr>
        <w:rPr>
          <w:rFonts w:ascii="Arial Narrow" w:hAnsi="Arial Narrow" w:cstheme="majorHAnsi"/>
          <w:u w:val="single"/>
        </w:rPr>
      </w:pPr>
      <w:r w:rsidRPr="00D13456">
        <w:rPr>
          <w:rFonts w:ascii="Arial Narrow" w:hAnsi="Arial Narrow" w:cstheme="majorHAnsi"/>
          <w:u w:val="single"/>
        </w:rPr>
        <w:t>Descriptive Statistics</w:t>
      </w:r>
    </w:p>
    <w:p w14:paraId="2A344811" w14:textId="2A73A174" w:rsidR="002550BA" w:rsidRDefault="002550BA">
      <w:pPr>
        <w:rPr>
          <w:rFonts w:ascii="Arial Narrow" w:hAnsi="Arial Narrow" w:cstheme="majorHAnsi"/>
        </w:rPr>
      </w:pPr>
      <w:r w:rsidRPr="002550BA">
        <w:rPr>
          <w:rFonts w:ascii="Arial Narrow" w:hAnsi="Arial Narrow" w:cstheme="majorHAnsi"/>
        </w:rPr>
        <w:t>Among the 2,089 complete cases, the mean level of climate change concern was 3.14 on a 1</w:t>
      </w:r>
      <w:r w:rsidR="00D13456">
        <w:rPr>
          <w:rFonts w:ascii="Arial Narrow" w:hAnsi="Arial Narrow" w:cstheme="majorHAnsi"/>
        </w:rPr>
        <w:t>-</w:t>
      </w:r>
      <w:r w:rsidRPr="002550BA">
        <w:rPr>
          <w:rFonts w:ascii="Arial Narrow" w:hAnsi="Arial Narrow" w:cstheme="majorHAnsi"/>
        </w:rPr>
        <w:t>5 scale. Mean personal responsibility was 5.99 on a 0</w:t>
      </w:r>
      <w:r w:rsidR="00D13456">
        <w:rPr>
          <w:rFonts w:ascii="Arial Narrow" w:hAnsi="Arial Narrow" w:cstheme="majorHAnsi"/>
        </w:rPr>
        <w:t>-</w:t>
      </w:r>
      <w:r w:rsidRPr="002550BA">
        <w:rPr>
          <w:rFonts w:ascii="Arial Narrow" w:hAnsi="Arial Narrow" w:cstheme="majorHAnsi"/>
        </w:rPr>
        <w:t>10 scale, while the mean likelihood of purchasing an energy-efficient appliance was 7.70</w:t>
      </w:r>
      <w:r>
        <w:rPr>
          <w:rFonts w:ascii="Arial Narrow" w:hAnsi="Arial Narrow" w:cstheme="majorHAnsi"/>
        </w:rPr>
        <w:t>, and</w:t>
      </w:r>
      <w:r w:rsidRPr="002550BA">
        <w:rPr>
          <w:rFonts w:ascii="Arial Narrow" w:hAnsi="Arial Narrow" w:cstheme="majorHAnsi"/>
        </w:rPr>
        <w:t xml:space="preserve"> </w:t>
      </w:r>
      <w:r>
        <w:rPr>
          <w:rFonts w:ascii="Arial Narrow" w:hAnsi="Arial Narrow" w:cstheme="majorHAnsi"/>
        </w:rPr>
        <w:t>t</w:t>
      </w:r>
      <w:r w:rsidRPr="002550BA">
        <w:rPr>
          <w:rFonts w:ascii="Arial Narrow" w:hAnsi="Arial Narrow" w:cstheme="majorHAnsi"/>
        </w:rPr>
        <w:t>he mean household income decile was 5.94 on a 1</w:t>
      </w:r>
      <w:r w:rsidR="00D13456">
        <w:rPr>
          <w:rFonts w:ascii="Arial Narrow" w:hAnsi="Arial Narrow" w:cstheme="majorHAnsi"/>
        </w:rPr>
        <w:t>-</w:t>
      </w:r>
      <w:r w:rsidRPr="002550BA">
        <w:rPr>
          <w:rFonts w:ascii="Arial Narrow" w:hAnsi="Arial Narrow" w:cstheme="majorHAnsi"/>
        </w:rPr>
        <w:t>10 scale.</w:t>
      </w:r>
    </w:p>
    <w:p w14:paraId="41FE1938" w14:textId="3879FF4D" w:rsidR="00D13456" w:rsidRPr="00D13456" w:rsidRDefault="00D13456">
      <w:pPr>
        <w:rPr>
          <w:rFonts w:ascii="Arial Narrow" w:hAnsi="Arial Narrow" w:cstheme="majorHAnsi"/>
          <w:u w:val="single"/>
        </w:rPr>
      </w:pPr>
      <w:r w:rsidRPr="00D13456">
        <w:rPr>
          <w:rFonts w:ascii="Arial Narrow" w:hAnsi="Arial Narrow" w:cstheme="majorHAnsi"/>
          <w:u w:val="single"/>
        </w:rPr>
        <w:t>Moderated Mediation Results</w:t>
      </w:r>
    </w:p>
    <w:p w14:paraId="3928695E" w14:textId="0C239B24" w:rsidR="00D13456" w:rsidRDefault="00D13456">
      <w:pPr>
        <w:rPr>
          <w:rFonts w:ascii="Arial Narrow" w:hAnsi="Arial Narrow" w:cstheme="majorHAnsi"/>
        </w:rPr>
      </w:pPr>
      <w:r w:rsidRPr="00D13456">
        <w:rPr>
          <w:rFonts w:ascii="Arial Narrow" w:hAnsi="Arial Narrow" w:cstheme="majorHAnsi"/>
        </w:rPr>
        <w:t>Climate change concern was positively associated with personal responsibility at average income (b = 1.287, p &lt; .001). The interaction between climate change concern and income was negative and marginally significant (b = −0.182, p = .003). Thus, the association between climate change concern and personal responsibility </w:t>
      </w:r>
      <w:r>
        <w:rPr>
          <w:rFonts w:ascii="Arial Narrow" w:hAnsi="Arial Narrow" w:cstheme="majorHAnsi"/>
        </w:rPr>
        <w:t>becomes weaker as income increases.</w:t>
      </w:r>
    </w:p>
    <w:p w14:paraId="4E214345" w14:textId="1FA0F001" w:rsidR="00D13456" w:rsidRDefault="00D13456">
      <w:pPr>
        <w:rPr>
          <w:rFonts w:ascii="Arial Narrow" w:hAnsi="Arial Narrow" w:cstheme="majorHAnsi"/>
        </w:rPr>
      </w:pPr>
      <w:r w:rsidRPr="00D13456">
        <w:rPr>
          <w:rFonts w:ascii="Arial Narrow" w:hAnsi="Arial Narrow" w:cstheme="majorHAnsi"/>
        </w:rPr>
        <w:t>Personal responsibility was positively associated with </w:t>
      </w:r>
      <w:r>
        <w:rPr>
          <w:rFonts w:ascii="Arial Narrow" w:hAnsi="Arial Narrow" w:cstheme="majorHAnsi"/>
        </w:rPr>
        <w:t xml:space="preserve">the </w:t>
      </w:r>
      <w:r w:rsidRPr="00D13456">
        <w:rPr>
          <w:rFonts w:ascii="Arial Narrow" w:hAnsi="Arial Narrow" w:cstheme="majorHAnsi"/>
        </w:rPr>
        <w:t>likelihood of energy-efficient purchasing (b = 0.095, p &lt; .001). Climate change concern was directly associated with likelihood of energy-efficient purchasing, controlling for personal responsibility (b = 0.319, p &lt; .001).</w:t>
      </w:r>
    </w:p>
    <w:p w14:paraId="3EA76F4A" w14:textId="4A621690" w:rsidR="00D13456" w:rsidRDefault="00D13456">
      <w:pPr>
        <w:rPr>
          <w:rFonts w:ascii="Arial Narrow" w:hAnsi="Arial Narrow" w:cstheme="majorHAnsi"/>
        </w:rPr>
      </w:pPr>
      <w:r w:rsidRPr="00D13456">
        <w:rPr>
          <w:rFonts w:ascii="Arial Narrow" w:hAnsi="Arial Narrow" w:cstheme="majorHAnsi"/>
        </w:rPr>
        <w:t>The indirect effect was significant at −1 SD income (b = 0.139), average income (b = 0.122), and +1 SD income (b = 0.105). The index of moderated mediation was negative and statistically significant (b = −0.017, 95% CI [−0.034, −0.006]), indicating that the indirect association weakened as income increased.</w:t>
      </w:r>
    </w:p>
    <w:p w14:paraId="34AB6654" w14:textId="09243D5C" w:rsidR="00D13456" w:rsidRPr="00D13456" w:rsidRDefault="00D13456">
      <w:pPr>
        <w:rPr>
          <w:rFonts w:ascii="Arial Narrow" w:hAnsi="Arial Narrow" w:cstheme="majorHAnsi"/>
          <w:u w:val="single"/>
        </w:rPr>
      </w:pPr>
      <w:r w:rsidRPr="00D13456">
        <w:rPr>
          <w:rFonts w:ascii="Arial Narrow" w:hAnsi="Arial Narrow" w:cstheme="majorHAnsi"/>
          <w:u w:val="single"/>
        </w:rPr>
        <w:t>Robustness Check</w:t>
      </w:r>
    </w:p>
    <w:p w14:paraId="53EF9783" w14:textId="1D7EF439" w:rsidR="00D13456" w:rsidRDefault="00D13456">
      <w:pPr>
        <w:rPr>
          <w:rFonts w:ascii="Arial Narrow" w:hAnsi="Arial Narrow" w:cstheme="majorHAnsi"/>
        </w:rPr>
      </w:pPr>
      <w:r w:rsidRPr="00D13456">
        <w:rPr>
          <w:rFonts w:ascii="Arial Narrow" w:hAnsi="Arial Narrow" w:cstheme="majorHAnsi"/>
        </w:rPr>
        <w:t>The addition of a path from income to purchase likelihood did not substantially modify the result of the moderated mediation. The index of moderated mediation was still negative and significant (b = −0.017, 95% CI [−0.033, −0.005]).</w:t>
      </w:r>
    </w:p>
    <w:p w14:paraId="38367835" w14:textId="77777777" w:rsidR="00D13456" w:rsidRDefault="00D13456">
      <w:pPr>
        <w:rPr>
          <w:rFonts w:ascii="Arial Narrow" w:hAnsi="Arial Narrow" w:cstheme="majorHAnsi"/>
        </w:rPr>
      </w:pPr>
    </w:p>
    <w:p w14:paraId="2E027A96" w14:textId="77777777" w:rsidR="00D13456" w:rsidRDefault="00D13456">
      <w:pPr>
        <w:rPr>
          <w:rFonts w:ascii="Arial Narrow" w:hAnsi="Arial Narrow" w:cstheme="majorHAnsi"/>
          <w:b/>
          <w:bCs/>
        </w:rPr>
      </w:pPr>
      <w:r w:rsidRPr="00D13456">
        <w:rPr>
          <w:rFonts w:ascii="Arial Narrow" w:hAnsi="Arial Narrow" w:cstheme="majorHAnsi"/>
          <w:b/>
          <w:bCs/>
        </w:rPr>
        <w:t>Discussion / Takeaway</w:t>
      </w:r>
    </w:p>
    <w:p w14:paraId="659B89BD" w14:textId="12EA42A5" w:rsidR="00D13456" w:rsidRDefault="00D13456">
      <w:pPr>
        <w:rPr>
          <w:rFonts w:ascii="Arial Narrow" w:hAnsi="Arial Narrow" w:cstheme="majorHAnsi"/>
        </w:rPr>
      </w:pPr>
      <w:r w:rsidRPr="00D13456">
        <w:rPr>
          <w:rFonts w:ascii="Arial Narrow" w:hAnsi="Arial Narrow" w:cstheme="majorHAnsi"/>
        </w:rPr>
        <w:lastRenderedPageBreak/>
        <w:t>The results of the research indicate that concern about climate change leads to increased personal responsibility, which, in turn, leads to the purchase of energy-efficient appliances. However, this indirect pathway becomes weaker as income increases.</w:t>
      </w:r>
      <w:r>
        <w:rPr>
          <w:rFonts w:ascii="Arial Narrow" w:hAnsi="Arial Narrow" w:cstheme="majorHAnsi"/>
        </w:rPr>
        <w:t xml:space="preserve"> </w:t>
      </w:r>
      <w:r w:rsidRPr="00D13456">
        <w:rPr>
          <w:rFonts w:ascii="Arial Narrow" w:hAnsi="Arial Narrow" w:cstheme="majorHAnsi"/>
        </w:rPr>
        <w:t>This suggests that personal responsibility may play a stronger role in linking climate concern to green-purchase intentions among lower-income respondents.</w:t>
      </w:r>
    </w:p>
    <w:p w14:paraId="39120557" w14:textId="58D7CB64" w:rsidR="00D13456" w:rsidRPr="00D13456" w:rsidRDefault="00D13456">
      <w:pPr>
        <w:rPr>
          <w:rFonts w:ascii="Arial Narrow" w:hAnsi="Arial Narrow" w:cstheme="majorHAnsi"/>
        </w:rPr>
      </w:pPr>
      <w:r w:rsidRPr="00D13456">
        <w:rPr>
          <w:rFonts w:ascii="Arial Narrow" w:hAnsi="Arial Narrow" w:cstheme="majorHAnsi"/>
        </w:rPr>
        <w:t>Since the data </w:t>
      </w:r>
      <w:r>
        <w:rPr>
          <w:rFonts w:ascii="Arial Narrow" w:hAnsi="Arial Narrow" w:cstheme="majorHAnsi"/>
        </w:rPr>
        <w:t>utilised</w:t>
      </w:r>
      <w:r w:rsidRPr="00D13456">
        <w:rPr>
          <w:rFonts w:ascii="Arial Narrow" w:hAnsi="Arial Narrow" w:cstheme="majorHAnsi"/>
        </w:rPr>
        <w:t> in the study is cross-sectional,</w:t>
      </w:r>
      <w:r>
        <w:rPr>
          <w:rFonts w:ascii="Arial Narrow" w:hAnsi="Arial Narrow" w:cstheme="majorHAnsi"/>
        </w:rPr>
        <w:t xml:space="preserve"> </w:t>
      </w:r>
      <w:r w:rsidRPr="00D13456">
        <w:rPr>
          <w:rFonts w:ascii="Arial Narrow" w:hAnsi="Arial Narrow" w:cstheme="majorHAnsi"/>
        </w:rPr>
        <w:t>these findings should be interpreted as associations rather than causal effects.</w:t>
      </w:r>
    </w:p>
    <w:p w14:paraId="68A9CAA6" w14:textId="77777777" w:rsidR="002550BA" w:rsidRPr="002550BA" w:rsidRDefault="002550BA">
      <w:pPr>
        <w:rPr>
          <w:rFonts w:ascii="Arial Narrow" w:hAnsi="Arial Narrow" w:cstheme="majorHAnsi"/>
          <w:b/>
          <w:bCs/>
        </w:rPr>
      </w:pPr>
    </w:p>
    <w:p w14:paraId="43831ECF" w14:textId="77777777" w:rsidR="002550BA" w:rsidRPr="002550BA" w:rsidRDefault="002550BA">
      <w:pPr>
        <w:rPr>
          <w:rFonts w:ascii="Calibri Light" w:hAnsi="Calibri Light" w:cs="Calibri Light"/>
        </w:rPr>
      </w:pPr>
    </w:p>
    <w:sectPr w:rsidR="002550BA" w:rsidRPr="0025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BA"/>
    <w:rsid w:val="00046792"/>
    <w:rsid w:val="002550BA"/>
    <w:rsid w:val="00430C4A"/>
    <w:rsid w:val="004C483E"/>
    <w:rsid w:val="008F1E1D"/>
    <w:rsid w:val="00967ED2"/>
    <w:rsid w:val="00A54E14"/>
    <w:rsid w:val="00D13456"/>
    <w:rsid w:val="00D419DF"/>
    <w:rsid w:val="00FC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29A3"/>
  <w15:chartTrackingRefBased/>
  <w15:docId w15:val="{A53E0A9E-7FBE-4B06-A11F-C1D4F882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BA"/>
    <w:rPr>
      <w:rFonts w:eastAsiaTheme="majorEastAsia" w:cstheme="majorBidi"/>
      <w:color w:val="272727" w:themeColor="text1" w:themeTint="D8"/>
    </w:rPr>
  </w:style>
  <w:style w:type="paragraph" w:styleId="Title">
    <w:name w:val="Title"/>
    <w:basedOn w:val="Normal"/>
    <w:next w:val="Normal"/>
    <w:link w:val="TitleChar"/>
    <w:uiPriority w:val="10"/>
    <w:qFormat/>
    <w:rsid w:val="0025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BA"/>
    <w:pPr>
      <w:spacing w:before="160"/>
      <w:jc w:val="center"/>
    </w:pPr>
    <w:rPr>
      <w:i/>
      <w:iCs/>
      <w:color w:val="404040" w:themeColor="text1" w:themeTint="BF"/>
    </w:rPr>
  </w:style>
  <w:style w:type="character" w:customStyle="1" w:styleId="QuoteChar">
    <w:name w:val="Quote Char"/>
    <w:basedOn w:val="DefaultParagraphFont"/>
    <w:link w:val="Quote"/>
    <w:uiPriority w:val="29"/>
    <w:rsid w:val="002550BA"/>
    <w:rPr>
      <w:i/>
      <w:iCs/>
      <w:color w:val="404040" w:themeColor="text1" w:themeTint="BF"/>
    </w:rPr>
  </w:style>
  <w:style w:type="paragraph" w:styleId="ListParagraph">
    <w:name w:val="List Paragraph"/>
    <w:basedOn w:val="Normal"/>
    <w:uiPriority w:val="34"/>
    <w:qFormat/>
    <w:rsid w:val="002550BA"/>
    <w:pPr>
      <w:ind w:left="720"/>
      <w:contextualSpacing/>
    </w:pPr>
  </w:style>
  <w:style w:type="character" w:styleId="IntenseEmphasis">
    <w:name w:val="Intense Emphasis"/>
    <w:basedOn w:val="DefaultParagraphFont"/>
    <w:uiPriority w:val="21"/>
    <w:qFormat/>
    <w:rsid w:val="002550BA"/>
    <w:rPr>
      <w:i/>
      <w:iCs/>
      <w:color w:val="2F5496" w:themeColor="accent1" w:themeShade="BF"/>
    </w:rPr>
  </w:style>
  <w:style w:type="paragraph" w:styleId="IntenseQuote">
    <w:name w:val="Intense Quote"/>
    <w:basedOn w:val="Normal"/>
    <w:next w:val="Normal"/>
    <w:link w:val="IntenseQuoteChar"/>
    <w:uiPriority w:val="30"/>
    <w:qFormat/>
    <w:rsid w:val="00255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0BA"/>
    <w:rPr>
      <w:i/>
      <w:iCs/>
      <w:color w:val="2F5496" w:themeColor="accent1" w:themeShade="BF"/>
    </w:rPr>
  </w:style>
  <w:style w:type="character" w:styleId="IntenseReference">
    <w:name w:val="Intense Reference"/>
    <w:basedOn w:val="DefaultParagraphFont"/>
    <w:uiPriority w:val="32"/>
    <w:qFormat/>
    <w:rsid w:val="002550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Nafia Siddiqui</dc:creator>
  <cp:keywords/>
  <dc:description/>
  <cp:lastModifiedBy>Nafia Siddiqui</cp:lastModifiedBy>
  <cp:revision>1</cp:revision>
  <dcterms:created xsi:type="dcterms:W3CDTF">2026-09-04T14:43:00Z</dcterms:created>
  <dcterms:modified xsi:type="dcterms:W3CDTF">2026-09-04T15:09:00Z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33219a63-3f0b-4af0-8903-13b0e40b8689</vt:lpwstr>
  </property>
</Properties>
</file>