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7guk6ycpu2m7" w:id="0"/>
      <w:bookmarkEnd w:id="0"/>
      <w:r w:rsidDel="00000000" w:rsidR="00000000" w:rsidRPr="00000000">
        <w:rPr>
          <w:b w:val="1"/>
          <w:rtl w:val="0"/>
        </w:rPr>
        <w:t xml:space="preserve">Array 1D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//bubbleSort(arr, arrLen);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//insertionSort(arr, arrLen);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//selectionSort(arr, arrLen);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array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3vpatnhj22j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rPr>
          <w:b w:val="1"/>
        </w:rPr>
      </w:pPr>
      <w:bookmarkStart w:colFirst="0" w:colLast="0" w:name="_lrih23l2cnzn" w:id="2"/>
      <w:bookmarkEnd w:id="2"/>
      <w:r w:rsidDel="00000000" w:rsidR="00000000" w:rsidRPr="00000000">
        <w:rPr>
          <w:b w:val="1"/>
          <w:rtl w:val="0"/>
        </w:rPr>
        <w:t xml:space="preserve">Array 2D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add two matrices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Allocate memory for result matrix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Correct matrix addition logic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 elements of A and B correctly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Allocate memory for result matrix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Correct matrix addition logic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 elements of A and B correctly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Call add function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the result matrix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Accessing elements of the result matrix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Free the dynamically allocated memory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