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1B2A4A"/>
          <w:sz w:val="48"/>
          <w:szCs w:val="48"/>
        </w:rPr>
        <w:t xml:space="preserve">MASTER PLAN</w:t>
      </w:r>
    </w:p>
    <w:p>
      <w:pPr>
        <w:spacing w:after="80"/>
      </w:pPr>
    </w:p>
    <w:p>
      <w:pPr>
        <w:spacing w:after="100"/>
        <w:jc w:val="center"/>
      </w:pPr>
      <w:r>
        <w:rPr>
          <w:rFonts w:ascii="Arial" w:cs="Arial" w:eastAsia="Arial" w:hAnsi="Arial"/>
          <w:color w:val="2E75B6"/>
          <w:sz w:val="36"/>
          <w:szCs w:val="36"/>
        </w:rPr>
        <w:t xml:space="preserve">AI Home Styling Platform</w:t>
      </w:r>
    </w:p>
    <w:p>
      <w:pPr>
        <w:spacing w:after="300"/>
      </w:pPr>
    </w:p>
    <w:p>
      <w:pPr>
        <w:pBdr>
          <w:top w:val="single" w:color="2E75B6" w:sz="2" w:space="8"/>
        </w:pBdr>
        <w:jc w:val="center"/>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Yousef AlNafjan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lead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GulfBoost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working document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w:t>
            </w:r>
          </w:p>
        </w:tc>
      </w:tr>
    </w:tbl>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Vision</w:t>
      </w:r>
    </w:p>
    <w:p>
      <w:pPr>
        <w:spacing w:after="120"/>
      </w:pPr>
      <w:r>
        <w:rPr>
          <w:rFonts w:ascii="Arial" w:cs="Arial" w:eastAsia="Arial" w:hAnsi="Arial"/>
          <w:i/>
          <w:iCs/>
          <w:sz w:val="22"/>
          <w:szCs w:val="22"/>
        </w:rPr>
        <w:t xml:space="preserve">We don't help people design spaces. We help spaces evolve.</w:t>
      </w:r>
    </w:p>
    <w:p>
      <w:pPr>
        <w:spacing w:after="120"/>
      </w:pPr>
      <w:r>
        <w:rPr>
          <w:rFonts w:ascii="Arial" w:cs="Arial" w:eastAsia="Arial" w:hAnsi="Arial"/>
          <w:sz w:val="22"/>
          <w:szCs w:val="22"/>
        </w:rPr>
        <w:t xml:space="preserve">We want to be the place people go when they want to change how their home looks. Upload a photo, see your room restyled with real products, buy everything in one checkout. Not interior design -- just a fast, self-service way to go from "I want to change this room" to "done."</w:t>
      </w:r>
    </w:p>
    <w:p>
      <w:pPr>
        <w:spacing w:after="120"/>
      </w:pPr>
      <w:r>
        <w:rPr>
          <w:rFonts w:ascii="Arial" w:cs="Arial" w:eastAsia="Arial" w:hAnsi="Arial"/>
          <w:sz w:val="22"/>
          <w:szCs w:val="22"/>
        </w:rPr>
        <w:t xml:space="preserve">We start with room styling and furniture sales. But the plan goes further: one room becomes a whole home, buying furniture leads to booking a contractor to paint the walls and install the flooring. The long-term play is to own the full chain from inspiration to finished room.</w:t>
      </w:r>
    </w:p>
    <w:p>
      <w:pPr>
        <w:pStyle w:val="Heading2"/>
      </w:pPr>
      <w:r>
        <w:t xml:space="preserve">1.1 The growth arc</w:t>
      </w:r>
    </w:p>
    <w:p>
      <w:pPr>
        <w:spacing w:after="120"/>
      </w:pPr>
      <w:r>
        <w:rPr>
          <w:rFonts w:ascii="Arial" w:cs="Arial" w:eastAsia="Arial" w:hAnsi="Arial"/>
          <w:sz w:val="22"/>
          <w:szCs w:val="22"/>
        </w:rPr>
        <w:t xml:space="preserve">Three stages:</w:t>
      </w:r>
    </w:p>
    <w:p>
      <w:pPr>
        <w:pStyle w:val="ListParagraph"/>
        <w:numPr>
          <w:ilvl w:val="0"/>
          <w:numId w:val="2"/>
        </w:numPr>
        <w:spacing w:after="80"/>
      </w:pPr>
      <w:r>
        <w:rPr>
          <w:rFonts w:ascii="Arial" w:cs="Arial" w:eastAsia="Arial" w:hAnsi="Arial"/>
          <w:sz w:val="22"/>
          <w:szCs w:val="22"/>
        </w:rPr>
        <w:t xml:space="preserve">Rooms. Style individual rooms, buy the furniture you see. This is where we start and what the POC and MVP prove out.</w:t>
      </w:r>
    </w:p>
    <w:p>
      <w:pPr>
        <w:pStyle w:val="ListParagraph"/>
        <w:numPr>
          <w:ilvl w:val="0"/>
          <w:numId w:val="2"/>
        </w:numPr>
        <w:spacing w:after="80"/>
      </w:pPr>
      <w:r>
        <w:rPr>
          <w:rFonts w:ascii="Arial" w:cs="Arial" w:eastAsia="Arial" w:hAnsi="Arial"/>
          <w:sz w:val="22"/>
          <w:szCs w:val="22"/>
        </w:rPr>
        <w:t xml:space="preserve">Homes. Expand from single rooms to whole-home styling. Style a living room, then carry that aesthetic into the bedroom, kitchen, entryway. Consistent taste across the house. Multiple rooms, one checkout.</w:t>
      </w:r>
    </w:p>
    <w:p>
      <w:pPr>
        <w:pStyle w:val="ListParagraph"/>
        <w:numPr>
          <w:ilvl w:val="0"/>
          <w:numId w:val="2"/>
        </w:numPr>
        <w:spacing w:after="80"/>
      </w:pPr>
      <w:r>
        <w:rPr>
          <w:rFonts w:ascii="Arial" w:cs="Arial" w:eastAsia="Arial" w:hAnsi="Arial"/>
          <w:sz w:val="22"/>
          <w:szCs w:val="22"/>
        </w:rPr>
        <w:t xml:space="preserve">Execution. Connect users with contractors who do the physical work: painting, flooring, wall treatments, lighting. You see what your room could look like, buy the furniture, then book someone to make it happen. The margins on renovation referrals are much higher than furniture commissions.</w:t>
      </w:r>
    </w:p>
    <w:p>
      <w:pPr>
        <w:spacing w:after="80"/>
      </w:pPr>
    </w:p>
    <w:p>
      <w:pPr>
        <w:spacing w:after="120"/>
      </w:pPr>
      <w:r>
        <w:rPr>
          <w:rFonts w:ascii="Arial" w:cs="Arial" w:eastAsia="Arial" w:hAnsi="Arial"/>
          <w:sz w:val="22"/>
          <w:szCs w:val="22"/>
        </w:rPr>
        <w:t xml:space="preserve">Each stage has its own revenue model (section 5), but the engine is the same: AI that shows you a better version of your room, populated with things you can actually buy.</w:t>
      </w:r>
    </w:p>
    <w:p>
      <w:pPr>
        <w:pStyle w:val="Heading2"/>
      </w:pPr>
      <w:r>
        <w:t xml:space="preserve">1.2 Core belief</w:t>
      </w:r>
    </w:p>
    <w:p>
      <w:pPr>
        <w:spacing w:after="120"/>
      </w:pPr>
      <w:r>
        <w:rPr>
          <w:rFonts w:ascii="Arial" w:cs="Arial" w:eastAsia="Arial" w:hAnsi="Arial"/>
          <w:sz w:val="22"/>
          <w:szCs w:val="22"/>
        </w:rPr>
        <w:t xml:space="preserve">Most people don't need a designer for a living room refresh. They already know what they like. What they lack is the ability to see how things look together in their actual room, and the confidence to commit. That is the gap we fill.</w:t>
      </w:r>
    </w:p>
    <w:p>
      <w:pPr>
        <w:spacing w:after="120"/>
      </w:pPr>
      <w:r>
        <w:rPr>
          <w:rFonts w:ascii="Arial" w:cs="Arial" w:eastAsia="Arial" w:hAnsi="Arial"/>
          <w:sz w:val="22"/>
          <w:szCs w:val="22"/>
        </w:rPr>
        <w:t xml:space="preserve">We are not a design tool. We are a confidence engine tied directly to commerce.</w:t>
      </w:r>
    </w:p>
    <w:p>
      <w:pPr>
        <w:pStyle w:val="Heading1"/>
      </w:pPr>
      <w:r>
        <w:t xml:space="preserve">2. Why this works now</w:t>
      </w:r>
    </w:p>
    <w:p>
      <w:pPr>
        <w:pStyle w:val="Heading2"/>
      </w:pPr>
      <w:r>
        <w:t xml:space="preserve">2.1 The AI part just got cheap and fast enough</w:t>
      </w:r>
    </w:p>
    <w:p>
      <w:pPr>
        <w:spacing w:after="120"/>
      </w:pPr>
      <w:r>
        <w:rPr>
          <w:rFonts w:ascii="Arial" w:cs="Arial" w:eastAsia="Arial" w:hAnsi="Arial"/>
          <w:sz w:val="22"/>
          <w:szCs w:val="22"/>
        </w:rPr>
        <w:t xml:space="preserve">A year ago, generating a decent room render took 30-90 seconds and cost $0.10-0.50 per image. Too slow for consumers, too expensive to let people play around. Google's Gemini 3.1 Flash Image model (released February 2026) dropped that to about 3 seconds and $0.04-0.07 at 1K resolution (or $0.02-0.04 in batch mode). It can mix up to 14 reference images with structured subject consistency, so the same sofa looks like the same sofa in every variant. That matters when we are overlaying real product cards on the image.</w:t>
      </w:r>
    </w:p>
    <w:p>
      <w:pPr>
        <w:spacing w:after="120"/>
      </w:pPr>
      <w:r>
        <w:rPr>
          <w:rFonts w:ascii="Arial" w:cs="Arial" w:eastAsia="Arial" w:hAnsi="Arial"/>
          <w:sz w:val="22"/>
          <w:szCs w:val="22"/>
        </w:rPr>
        <w:t xml:space="preserve">ControlNet-seg-room (trained on 130,000 interior images) handles the other half: it preserves room structure. Walls, windows, doors stay put while everything else gets restyled. Together, these give us renders that are fast, cheap, and structurally honest.</w:t>
      </w:r>
    </w:p>
    <w:p>
      <w:pPr>
        <w:pStyle w:val="Heading2"/>
      </w:pPr>
      <w:r>
        <w:t xml:space="preserve">2.2 The market is ready</w:t>
      </w:r>
    </w:p>
    <w:p>
      <w:pPr>
        <w:spacing w:after="120"/>
      </w:pPr>
      <w:r>
        <w:rPr>
          <w:rFonts w:ascii="Arial" w:cs="Arial" w:eastAsia="Arial" w:hAnsi="Arial"/>
          <w:sz w:val="22"/>
          <w:szCs w:val="22"/>
        </w:rPr>
        <w:t xml:space="preserve">Home furnishing here runs about SAR 25-30 billion a year, growing 5-7% annually. The big players include IKEA, Home Centre, Pottery Barn, Crate &amp; Barrel, West Elm, Danube Home, plus online platforms like Noon and Amazon.sa. Only about 5-10% of furniture sales happen online today, which tells you there is still a lot of friction in buying furniture on the internet.</w:t>
      </w:r>
    </w:p>
    <w:p>
      <w:pPr>
        <w:spacing w:after="120"/>
      </w:pPr>
      <w:r>
        <w:rPr>
          <w:rFonts w:ascii="Arial" w:cs="Arial" w:eastAsia="Arial" w:hAnsi="Arial"/>
          <w:sz w:val="22"/>
          <w:szCs w:val="22"/>
        </w:rPr>
        <w:t xml:space="preserve">Interior finishing and renovation work is estimated at SAR 12-18 billion annually, and it is almost entirely unstructured. People find contractors through word of mouth and WhatsApp groups. There is no product that connects the styling decision to the execution.</w:t>
      </w:r>
    </w:p>
    <w:p>
      <w:pPr>
        <w:spacing w:after="120"/>
      </w:pPr>
      <w:r>
        <w:rPr>
          <w:rFonts w:ascii="Arial" w:cs="Arial" w:eastAsia="Arial" w:hAnsi="Arial"/>
          <w:sz w:val="22"/>
          <w:szCs w:val="22"/>
        </w:rPr>
        <w:t xml:space="preserve">Pinterest and Instagram taught people to browse rooms for ideas. What nobody has built is the next step: going from "I like this room" to "I bought this room" to "someone is painting my walls this color next Tuesday."</w:t>
      </w:r>
    </w:p>
    <w:p>
      <w:pPr>
        <w:pStyle w:val="Heading2"/>
      </w:pPr>
      <w:r>
        <w:t xml:space="preserve">2.3 Nobody else is doing this well locally</w:t>
      </w:r>
    </w:p>
    <w:p>
      <w:pPr>
        <w:spacing w:after="120"/>
      </w:pPr>
      <w:r>
        <w:rPr>
          <w:rFonts w:ascii="Arial" w:cs="Arial" w:eastAsia="Arial" w:hAnsi="Arial"/>
          <w:sz w:val="22"/>
          <w:szCs w:val="22"/>
        </w:rPr>
        <w:t xml:space="preserve">Havenly and Modsy went after the US market and paired AI with human designers, charging $130+ per room. Modsy shut down in 2022 after a failed acquisition. RoomGPT and Interior AI generate stylized rooms but don't connect to real products you can buy. Nobody is closing the loop locally: AI render of your room, real products, one checkout. And nobody is extending that into renovation.</w:t>
      </w:r>
    </w:p>
    <w:p>
      <w:pPr>
        <w:pStyle w:val="Heading1"/>
      </w:pPr>
      <w:r>
        <w:t xml:space="preserve">3. Who we are building for</w:t>
      </w:r>
    </w:p>
    <w:p>
      <w:pPr>
        <w:pStyle w:val="Heading2"/>
      </w:pPr>
      <w:r>
        <w:t xml:space="preserve">3.1 Primary: the confident non-designer</w:t>
      </w:r>
    </w:p>
    <w:p>
      <w:pPr>
        <w:spacing w:after="120"/>
      </w:pPr>
      <w:r>
        <w:rPr>
          <w:rFonts w:ascii="Arial" w:cs="Arial" w:eastAsia="Arial" w:hAnsi="Arial"/>
          <w:sz w:val="22"/>
          <w:szCs w:val="22"/>
        </w:rPr>
        <w:t xml:space="preserve">25-45, lives in Riyadh, Jeddah, or Dammam. Browses Instagram and Pinterest for home ideas, shops on Noon, Amazon.sa, and IKEA.sa. Furnishing a new place or refreshing what they have. Knows what they like but cannot picture how pieces work together in their actual room. Wants control over the process, not someone else's opinion. Speaks Arabic. Almost certainly on their phone.</w:t>
      </w:r>
    </w:p>
    <w:p>
      <w:pPr>
        <w:pStyle w:val="Heading2"/>
      </w:pPr>
      <w:r>
        <w:t xml:space="preserve">3.2 Secondary: design offices (B2B)</w:t>
      </w:r>
    </w:p>
    <w:p>
      <w:pPr>
        <w:spacing w:after="120"/>
      </w:pPr>
      <w:r>
        <w:rPr>
          <w:rFonts w:ascii="Arial" w:cs="Arial" w:eastAsia="Arial" w:hAnsi="Arial"/>
          <w:sz w:val="22"/>
          <w:szCs w:val="22"/>
        </w:rPr>
        <w:t xml:space="preserve">Interior design firms and freelancers who want to speed up their workflow. Upload a client's room, generate styled concepts in seconds instead of spending hours on mood boards, use the renders in client presentations. They also get a product library they can source from directly.</w:t>
      </w:r>
    </w:p>
    <w:p>
      <w:pPr>
        <w:spacing w:after="120"/>
      </w:pPr>
      <w:r>
        <w:rPr>
          <w:rFonts w:ascii="Arial" w:cs="Arial" w:eastAsia="Arial" w:hAnsi="Arial"/>
          <w:sz w:val="22"/>
          <w:szCs w:val="22"/>
        </w:rPr>
        <w:t xml:space="preserve">B2B is not in the POC or MVP. But designers will probably find the tool on their own once the consumer product is live. When that starts happening, we build them a proper dashboard.</w:t>
      </w:r>
    </w:p>
    <w:p>
      <w:r>
        <w:br w:type="page"/>
      </w:r>
    </w:p>
    <w:p>
      <w:pPr>
        <w:pStyle w:val="Heading1"/>
      </w:pPr>
      <w:r>
        <w:t xml:space="preserve">4. Product phases</w:t>
      </w:r>
    </w:p>
    <w:p>
      <w:pPr>
        <w:pStyle w:val="Heading2"/>
      </w:pPr>
      <w:r>
        <w:t xml:space="preserve">4.1 Phase 1: Proof of concept (weeks 1-4)</w:t>
      </w:r>
    </w:p>
    <w:p>
      <w:pPr>
        <w:spacing w:after="120"/>
      </w:pPr>
      <w:r>
        <w:rPr>
          <w:rFonts w:ascii="Arial" w:cs="Arial" w:eastAsia="Arial" w:hAnsi="Arial"/>
          <w:sz w:val="22"/>
          <w:szCs w:val="22"/>
        </w:rPr>
        <w:t xml:space="preserve">Build a working demo that proves the AI pipeline works and that people respond to styled renders of their own rooms. This is not a shippable product. It is a test rig.</w:t>
      </w:r>
    </w:p>
    <w:p>
      <w:pPr>
        <w:pStyle w:val="ListParagraph"/>
        <w:numPr>
          <w:ilvl w:val="0"/>
          <w:numId w:val="3"/>
        </w:numPr>
        <w:spacing w:after="80"/>
      </w:pPr>
      <w:r>
        <w:rPr>
          <w:rFonts w:ascii="Arial" w:cs="Arial" w:eastAsia="Arial" w:hAnsi="Arial"/>
          <w:sz w:val="22"/>
          <w:szCs w:val="22"/>
        </w:rPr>
        <w:t xml:space="preserve">Users upload a room photo and select a style (Modern or Minimal)</w:t>
      </w:r>
    </w:p>
    <w:p>
      <w:pPr>
        <w:pStyle w:val="ListParagraph"/>
        <w:numPr>
          <w:ilvl w:val="0"/>
          <w:numId w:val="3"/>
        </w:numPr>
        <w:spacing w:after="80"/>
      </w:pPr>
      <w:r>
        <w:rPr>
          <w:rFonts w:ascii="Arial" w:cs="Arial" w:eastAsia="Arial" w:hAnsi="Arial"/>
          <w:sz w:val="22"/>
          <w:szCs w:val="22"/>
        </w:rPr>
        <w:t xml:space="preserve">System generates 2-3 styled renders using Gemini 3.1 Flash Image + ControlNet</w:t>
      </w:r>
    </w:p>
    <w:p>
      <w:pPr>
        <w:pStyle w:val="ListParagraph"/>
        <w:numPr>
          <w:ilvl w:val="0"/>
          <w:numId w:val="3"/>
        </w:numPr>
        <w:spacing w:after="80"/>
      </w:pPr>
      <w:r>
        <w:rPr>
          <w:rFonts w:ascii="Arial" w:cs="Arial" w:eastAsia="Arial" w:hAnsi="Arial"/>
          <w:sz w:val="22"/>
          <w:szCs w:val="22"/>
        </w:rPr>
        <w:t xml:space="preserve">Renders show real products crawled from IKEA.sa and Noon</w:t>
      </w:r>
    </w:p>
    <w:p>
      <w:pPr>
        <w:pStyle w:val="ListParagraph"/>
        <w:numPr>
          <w:ilvl w:val="0"/>
          <w:numId w:val="3"/>
        </w:numPr>
        <w:spacing w:after="80"/>
      </w:pPr>
      <w:r>
        <w:rPr>
          <w:rFonts w:ascii="Arial" w:cs="Arial" w:eastAsia="Arial" w:hAnsi="Arial"/>
          <w:sz w:val="22"/>
          <w:szCs w:val="22"/>
        </w:rPr>
        <w:t xml:space="preserve">Clickable product cards with SAR prices and links to the retailer</w:t>
      </w:r>
    </w:p>
    <w:p>
      <w:pPr>
        <w:pStyle w:val="ListParagraph"/>
        <w:numPr>
          <w:ilvl w:val="0"/>
          <w:numId w:val="3"/>
        </w:numPr>
        <w:spacing w:after="80"/>
      </w:pPr>
      <w:r>
        <w:rPr>
          <w:rFonts w:ascii="Arial" w:cs="Arial" w:eastAsia="Arial" w:hAnsi="Arial"/>
          <w:sz w:val="22"/>
          <w:szCs w:val="22"/>
        </w:rPr>
        <w:t xml:space="preserve">No checkout, no auth, no payment. Just the core styling-to-product experience.</w:t>
      </w:r>
    </w:p>
    <w:p>
      <w:pPr>
        <w:spacing w:after="120"/>
      </w:pPr>
      <w:r>
        <w:rPr>
          <w:rFonts w:ascii="Arial" w:cs="Arial" w:eastAsia="Arial" w:hAnsi="Arial"/>
          <w:sz w:val="22"/>
          <w:szCs w:val="22"/>
        </w:rPr>
        <w:t xml:space="preserve">Success means: people say "I want to buy these things" when they see the renders. We test with 30-50 people and measure engagement qualitatively. See the POC PRD for the full spec.</w:t>
      </w:r>
    </w:p>
    <w:p>
      <w:pPr>
        <w:spacing w:after="80"/>
      </w:pPr>
    </w:p>
    <w:p>
      <w:pPr>
        <w:pStyle w:val="Heading2"/>
      </w:pPr>
      <w:r>
        <w:t xml:space="preserve">4.2 Phase 2: MVP (weeks 5-16)</w:t>
      </w:r>
    </w:p>
    <w:p>
      <w:pPr>
        <w:spacing w:after="120"/>
      </w:pPr>
      <w:r>
        <w:rPr>
          <w:rFonts w:ascii="Arial" w:cs="Arial" w:eastAsia="Arial" w:hAnsi="Arial"/>
          <w:sz w:val="22"/>
          <w:szCs w:val="22"/>
        </w:rPr>
        <w:t xml:space="preserve">Turn the POC into a real product with money flowing through it. This is where we validate that styled rooms actually drive purchases.</w:t>
      </w:r>
    </w:p>
    <w:p>
      <w:pPr>
        <w:spacing w:after="40"/>
      </w:pPr>
    </w:p>
    <w:p>
      <w:pPr>
        <w:pStyle w:val="Heading3"/>
      </w:pPr>
      <w:r>
        <w:t xml:space="preserve">Core commerce</w:t>
      </w:r>
    </w:p>
    <w:p>
      <w:pPr>
        <w:pStyle w:val="ListParagraph"/>
        <w:numPr>
          <w:ilvl w:val="0"/>
          <w:numId w:val="4"/>
        </w:numPr>
        <w:spacing w:after="80"/>
      </w:pPr>
      <w:r>
        <w:rPr>
          <w:rFonts w:ascii="Arial" w:cs="Arial" w:eastAsia="Arial" w:hAnsi="Arial"/>
          <w:sz w:val="22"/>
          <w:szCs w:val="22"/>
        </w:rPr>
        <w:t xml:space="preserve">Phone OTP authentication (Unifonic or Taqnyat)</w:t>
      </w:r>
    </w:p>
    <w:p>
      <w:pPr>
        <w:pStyle w:val="ListParagraph"/>
        <w:numPr>
          <w:ilvl w:val="0"/>
          <w:numId w:val="4"/>
        </w:numPr>
        <w:spacing w:after="80"/>
      </w:pPr>
      <w:r>
        <w:rPr>
          <w:rFonts w:ascii="Arial" w:cs="Arial" w:eastAsia="Arial" w:hAnsi="Arial"/>
          <w:sz w:val="22"/>
          <w:szCs w:val="22"/>
        </w:rPr>
        <w:t xml:space="preserve">Full checkout via Moyasar (Mada, Visa, Mastercard, Apple Pay, STC Pay)</w:t>
      </w:r>
    </w:p>
    <w:p>
      <w:pPr>
        <w:pStyle w:val="ListParagraph"/>
        <w:numPr>
          <w:ilvl w:val="0"/>
          <w:numId w:val="4"/>
        </w:numPr>
        <w:spacing w:after="80"/>
      </w:pPr>
      <w:r>
        <w:rPr>
          <w:rFonts w:ascii="Arial" w:cs="Arial" w:eastAsia="Arial" w:hAnsi="Arial"/>
          <w:sz w:val="22"/>
          <w:szCs w:val="22"/>
        </w:rPr>
        <w:t xml:space="preserve">Tamara and Tabby integration for buy-now-pay-later</w:t>
      </w:r>
    </w:p>
    <w:p>
      <w:pPr>
        <w:pStyle w:val="ListParagraph"/>
        <w:numPr>
          <w:ilvl w:val="0"/>
          <w:numId w:val="4"/>
        </w:numPr>
        <w:spacing w:after="80"/>
      </w:pPr>
      <w:r>
        <w:rPr>
          <w:rFonts w:ascii="Arial" w:cs="Arial" w:eastAsia="Arial" w:hAnsi="Arial"/>
          <w:sz w:val="22"/>
          <w:szCs w:val="22"/>
        </w:rPr>
        <w:t xml:space="preserve">5-8 supplier partnerships with affiliate or dropship agreements</w:t>
      </w:r>
    </w:p>
    <w:p>
      <w:pPr>
        <w:pStyle w:val="ListParagraph"/>
        <w:numPr>
          <w:ilvl w:val="0"/>
          <w:numId w:val="4"/>
        </w:numPr>
        <w:spacing w:after="80"/>
      </w:pPr>
      <w:r>
        <w:rPr>
          <w:rFonts w:ascii="Arial" w:cs="Arial" w:eastAsia="Arial" w:hAnsi="Arial"/>
          <w:sz w:val="22"/>
          <w:szCs w:val="22"/>
        </w:rPr>
        <w:t xml:space="preserve">Commission tracking and basic analytics</w:t>
      </w:r>
    </w:p>
    <w:p>
      <w:pPr>
        <w:spacing w:after="40"/>
      </w:pPr>
    </w:p>
    <w:p>
      <w:pPr>
        <w:pStyle w:val="Heading3"/>
      </w:pPr>
      <w:r>
        <w:t xml:space="preserve">Styling experience</w:t>
      </w:r>
    </w:p>
    <w:p>
      <w:pPr>
        <w:pStyle w:val="ListParagraph"/>
        <w:numPr>
          <w:ilvl w:val="0"/>
          <w:numId w:val="5"/>
        </w:numPr>
        <w:spacing w:after="80"/>
      </w:pPr>
      <w:r>
        <w:rPr>
          <w:rFonts w:ascii="Arial" w:cs="Arial" w:eastAsia="Arial" w:hAnsi="Arial"/>
          <w:sz w:val="22"/>
          <w:szCs w:val="22"/>
        </w:rPr>
        <w:t xml:space="preserve">3-5 styles: Modern, Minimal, Japandi, Classic, Cozy</w:t>
      </w:r>
    </w:p>
    <w:p>
      <w:pPr>
        <w:pStyle w:val="ListParagraph"/>
        <w:numPr>
          <w:ilvl w:val="0"/>
          <w:numId w:val="5"/>
        </w:numPr>
        <w:spacing w:after="80"/>
      </w:pPr>
      <w:r>
        <w:rPr>
          <w:rFonts w:ascii="Arial" w:cs="Arial" w:eastAsia="Arial" w:hAnsi="Arial"/>
          <w:sz w:val="22"/>
          <w:szCs w:val="22"/>
        </w:rPr>
        <w:t xml:space="preserve">Three budget tiers: Low, Mid, Premium</w:t>
      </w:r>
    </w:p>
    <w:p>
      <w:pPr>
        <w:pStyle w:val="ListParagraph"/>
        <w:numPr>
          <w:ilvl w:val="0"/>
          <w:numId w:val="5"/>
        </w:numPr>
        <w:spacing w:after="80"/>
      </w:pPr>
      <w:r>
        <w:rPr>
          <w:rFonts w:ascii="Arial" w:cs="Arial" w:eastAsia="Arial" w:hAnsi="Arial"/>
          <w:sz w:val="22"/>
          <w:szCs w:val="22"/>
        </w:rPr>
        <w:t xml:space="preserve">Swap and refine: let users replace individual items in a styled room, adjust color or size, and have accessories auto-adjust to maintain visual balance</w:t>
      </w:r>
    </w:p>
    <w:p>
      <w:pPr>
        <w:pStyle w:val="ListParagraph"/>
        <w:numPr>
          <w:ilvl w:val="0"/>
          <w:numId w:val="5"/>
        </w:numPr>
        <w:spacing w:after="80"/>
      </w:pPr>
      <w:r>
        <w:rPr>
          <w:rFonts w:ascii="Arial" w:cs="Arial" w:eastAsia="Arial" w:hAnsi="Arial"/>
          <w:sz w:val="22"/>
          <w:szCs w:val="22"/>
        </w:rPr>
        <w:t xml:space="preserve">Lock and buy: users can lock a styled room for 24-72 hours so products stay reserved and prices don't change while they decide</w:t>
      </w:r>
    </w:p>
    <w:p>
      <w:pPr>
        <w:pStyle w:val="ListParagraph"/>
        <w:numPr>
          <w:ilvl w:val="0"/>
          <w:numId w:val="5"/>
        </w:numPr>
        <w:spacing w:after="80"/>
      </w:pPr>
      <w:r>
        <w:rPr>
          <w:rFonts w:ascii="Arial" w:cs="Arial" w:eastAsia="Arial" w:hAnsi="Arial"/>
          <w:sz w:val="22"/>
          <w:szCs w:val="22"/>
        </w:rPr>
        <w:t xml:space="preserve">Pre-curated product bundles per style and budget tier</w:t>
      </w:r>
    </w:p>
    <w:p>
      <w:pPr>
        <w:spacing w:after="40"/>
      </w:pPr>
    </w:p>
    <w:p>
      <w:pPr>
        <w:pStyle w:val="Heading3"/>
      </w:pPr>
      <w:r>
        <w:t xml:space="preserve">Platform basics</w:t>
      </w:r>
    </w:p>
    <w:p>
      <w:pPr>
        <w:pStyle w:val="ListParagraph"/>
        <w:numPr>
          <w:ilvl w:val="0"/>
          <w:numId w:val="6"/>
        </w:numPr>
        <w:spacing w:after="80"/>
      </w:pPr>
      <w:r>
        <w:rPr>
          <w:rFonts w:ascii="Arial" w:cs="Arial" w:eastAsia="Arial" w:hAnsi="Arial"/>
          <w:sz w:val="22"/>
          <w:szCs w:val="22"/>
        </w:rPr>
        <w:t xml:space="preserve">Arabic and English UI, right-to-left layout</w:t>
      </w:r>
    </w:p>
    <w:p>
      <w:pPr>
        <w:pStyle w:val="ListParagraph"/>
        <w:numPr>
          <w:ilvl w:val="0"/>
          <w:numId w:val="6"/>
        </w:numPr>
        <w:spacing w:after="80"/>
      </w:pPr>
      <w:r>
        <w:rPr>
          <w:rFonts w:ascii="Arial" w:cs="Arial" w:eastAsia="Arial" w:hAnsi="Arial"/>
          <w:sz w:val="22"/>
          <w:szCs w:val="22"/>
        </w:rPr>
        <w:t xml:space="preserve">All room types (living room, bedroom, kitchen, office, etc.)</w:t>
      </w:r>
    </w:p>
    <w:p>
      <w:pPr>
        <w:pStyle w:val="ListParagraph"/>
        <w:numPr>
          <w:ilvl w:val="0"/>
          <w:numId w:val="6"/>
        </w:numPr>
        <w:spacing w:after="80"/>
      </w:pPr>
      <w:r>
        <w:rPr>
          <w:rFonts w:ascii="Arial" w:cs="Arial" w:eastAsia="Arial" w:hAnsi="Arial"/>
          <w:sz w:val="22"/>
          <w:szCs w:val="22"/>
        </w:rPr>
        <w:t xml:space="preserve">Mobile-first responsive web</w:t>
      </w:r>
    </w:p>
    <w:p>
      <w:pPr>
        <w:pStyle w:val="ListParagraph"/>
        <w:numPr>
          <w:ilvl w:val="0"/>
          <w:numId w:val="6"/>
        </w:numPr>
        <w:spacing w:after="80"/>
      </w:pPr>
      <w:r>
        <w:rPr>
          <w:rFonts w:ascii="Arial" w:cs="Arial" w:eastAsia="Arial" w:hAnsi="Arial"/>
          <w:sz w:val="22"/>
          <w:szCs w:val="22"/>
        </w:rPr>
        <w:t xml:space="preserve">15-30 supplier partners</w:t>
      </w:r>
    </w:p>
    <w:p>
      <w:pPr>
        <w:spacing w:after="80"/>
      </w:pPr>
    </w:p>
    <w:p>
      <w:pPr>
        <w:spacing w:after="120"/>
      </w:pPr>
      <w:r>
        <w:rPr>
          <w:rFonts w:ascii="Arial" w:cs="Arial" w:eastAsia="Arial" w:hAnsi="Arial"/>
          <w:sz w:val="22"/>
          <w:szCs w:val="22"/>
        </w:rPr>
        <w:t xml:space="preserve">Success means: closed beta with 200-500 users, upload-to-purchase conversion above 3%, and at least one supplier partnership generating revenue.</w:t>
      </w:r>
    </w:p>
    <w:p>
      <w:pPr>
        <w:spacing w:after="80"/>
      </w:pPr>
    </w:p>
    <w:p>
      <w:pPr>
        <w:pStyle w:val="Heading2"/>
      </w:pPr>
      <w:r>
        <w:t xml:space="preserve">4.3 Phase 3: Scale and expand (weeks 17-36)</w:t>
      </w:r>
    </w:p>
    <w:p>
      <w:pPr>
        <w:spacing w:after="120"/>
      </w:pPr>
      <w:r>
        <w:rPr>
          <w:rFonts w:ascii="Arial" w:cs="Arial" w:eastAsia="Arial" w:hAnsi="Arial"/>
          <w:sz w:val="22"/>
          <w:szCs w:val="22"/>
        </w:rPr>
        <w:t xml:space="preserve">If the MVP numbers hold, we expand in two directions: smarter product matching and renovation services.</w:t>
      </w:r>
    </w:p>
    <w:p>
      <w:pPr>
        <w:spacing w:after="40"/>
      </w:pPr>
    </w:p>
    <w:p>
      <w:pPr>
        <w:pStyle w:val="Heading3"/>
      </w:pPr>
      <w:r>
        <w:t xml:space="preserve">Smarter product matching</w:t>
      </w:r>
    </w:p>
    <w:p>
      <w:pPr>
        <w:pStyle w:val="ListParagraph"/>
        <w:numPr>
          <w:ilvl w:val="0"/>
          <w:numId w:val="7"/>
        </w:numPr>
        <w:spacing w:after="80"/>
      </w:pPr>
      <w:r>
        <w:rPr>
          <w:rFonts w:ascii="Arial" w:cs="Arial" w:eastAsia="Arial" w:hAnsi="Arial"/>
          <w:sz w:val="22"/>
          <w:szCs w:val="22"/>
        </w:rPr>
        <w:t xml:space="preserve">Dynamic AI-to-product matching using CLIP embeddings and a vector database (Pinecone or Qdrant) instead of pre-curated bundles</w:t>
      </w:r>
    </w:p>
    <w:p>
      <w:pPr>
        <w:pStyle w:val="ListParagraph"/>
        <w:numPr>
          <w:ilvl w:val="0"/>
          <w:numId w:val="7"/>
        </w:numPr>
        <w:spacing w:after="80"/>
      </w:pPr>
      <w:r>
        <w:rPr>
          <w:rFonts w:ascii="Arial" w:cs="Arial" w:eastAsia="Arial" w:hAnsi="Arial"/>
          <w:sz w:val="22"/>
          <w:szCs w:val="22"/>
        </w:rPr>
        <w:t xml:space="preserve">Style DNA: the system learns user preferences over time and tailors suggestions. If you keep picking warm wood tones, it stops showing you chrome and glass.</w:t>
      </w:r>
    </w:p>
    <w:p>
      <w:pPr>
        <w:pStyle w:val="ListParagraph"/>
        <w:numPr>
          <w:ilvl w:val="0"/>
          <w:numId w:val="7"/>
        </w:numPr>
        <w:spacing w:after="80"/>
      </w:pPr>
      <w:r>
        <w:rPr>
          <w:rFonts w:ascii="Arial" w:cs="Arial" w:eastAsia="Arial" w:hAnsi="Arial"/>
          <w:sz w:val="22"/>
          <w:szCs w:val="22"/>
        </w:rPr>
        <w:t xml:space="preserve">Premium styling access: unlimited renders and advanced Style DNA for a monthly subscription (SAR 29-49/month)</w:t>
      </w:r>
    </w:p>
    <w:p>
      <w:pPr>
        <w:spacing w:after="40"/>
      </w:pPr>
    </w:p>
    <w:p>
      <w:pPr>
        <w:pStyle w:val="Heading3"/>
      </w:pPr>
      <w:r>
        <w:t xml:space="preserve">Renovation services</w:t>
      </w:r>
    </w:p>
    <w:p>
      <w:pPr>
        <w:pStyle w:val="ListParagraph"/>
        <w:numPr>
          <w:ilvl w:val="0"/>
          <w:numId w:val="8"/>
        </w:numPr>
        <w:spacing w:after="80"/>
      </w:pPr>
      <w:r>
        <w:rPr>
          <w:rFonts w:ascii="Arial" w:cs="Arial" w:eastAsia="Arial" w:hAnsi="Arial"/>
          <w:sz w:val="22"/>
          <w:szCs w:val="22"/>
        </w:rPr>
        <w:t xml:space="preserve">Connect users with vetted local contractors for renovation work: painting, flooring, wall treatments, lighting installation, tiling, cabinetry</w:t>
      </w:r>
    </w:p>
    <w:p>
      <w:pPr>
        <w:pStyle w:val="ListParagraph"/>
        <w:numPr>
          <w:ilvl w:val="0"/>
          <w:numId w:val="8"/>
        </w:numPr>
        <w:spacing w:after="80"/>
      </w:pPr>
      <w:r>
        <w:rPr>
          <w:rFonts w:ascii="Arial" w:cs="Arial" w:eastAsia="Arial" w:hAnsi="Arial"/>
          <w:sz w:val="22"/>
          <w:szCs w:val="22"/>
        </w:rPr>
        <w:t xml:space="preserve">The flow: user styles their room, buys the furniture, and then taps "Make it happen" to get quotes from contractors in their area who can do the physical work</w:t>
      </w:r>
    </w:p>
    <w:p>
      <w:pPr>
        <w:pStyle w:val="ListParagraph"/>
        <w:numPr>
          <w:ilvl w:val="0"/>
          <w:numId w:val="8"/>
        </w:numPr>
        <w:spacing w:after="80"/>
      </w:pPr>
      <w:r>
        <w:rPr>
          <w:rFonts w:ascii="Arial" w:cs="Arial" w:eastAsia="Arial" w:hAnsi="Arial"/>
          <w:sz w:val="22"/>
          <w:szCs w:val="22"/>
        </w:rPr>
        <w:t xml:space="preserve">Contractor network: 20-50 vetted contractors in Riyadh initially, expanding to Jeddah and Dammam</w:t>
      </w:r>
    </w:p>
    <w:p>
      <w:pPr>
        <w:pStyle w:val="ListParagraph"/>
        <w:numPr>
          <w:ilvl w:val="0"/>
          <w:numId w:val="8"/>
        </w:numPr>
        <w:spacing w:after="80"/>
      </w:pPr>
      <w:r>
        <w:rPr>
          <w:rFonts w:ascii="Arial" w:cs="Arial" w:eastAsia="Arial" w:hAnsi="Arial"/>
          <w:sz w:val="22"/>
          <w:szCs w:val="22"/>
        </w:rPr>
        <w:t xml:space="preserve">Revenue: 10-15% referral fee on renovation jobs. A typical room renovation (paint + flooring + lighting) runs SAR 8,000-25,000, so our cut is SAR 800-3,750 per job.</w:t>
      </w:r>
    </w:p>
    <w:p>
      <w:pPr>
        <w:pStyle w:val="ListParagraph"/>
        <w:numPr>
          <w:ilvl w:val="0"/>
          <w:numId w:val="8"/>
        </w:numPr>
        <w:spacing w:after="80"/>
      </w:pPr>
      <w:r>
        <w:rPr>
          <w:rFonts w:ascii="Arial" w:cs="Arial" w:eastAsia="Arial" w:hAnsi="Arial"/>
          <w:sz w:val="22"/>
          <w:szCs w:val="22"/>
        </w:rPr>
        <w:t xml:space="preserve">Optional for users. Most will just buy furniture. But someone who just restyled their whole living room is already thinking about the walls and floor, so the ask is easy.</w:t>
      </w:r>
    </w:p>
    <w:p>
      <w:pPr>
        <w:spacing w:after="40"/>
      </w:pPr>
    </w:p>
    <w:p>
      <w:pPr>
        <w:pStyle w:val="Heading3"/>
      </w:pPr>
      <w:r>
        <w:t xml:space="preserve">Other Phase 3 additions</w:t>
      </w:r>
    </w:p>
    <w:p>
      <w:pPr>
        <w:pStyle w:val="ListParagraph"/>
        <w:numPr>
          <w:ilvl w:val="0"/>
          <w:numId w:val="9"/>
        </w:numPr>
        <w:spacing w:after="80"/>
      </w:pPr>
      <w:r>
        <w:rPr>
          <w:rFonts w:ascii="Arial" w:cs="Arial" w:eastAsia="Arial" w:hAnsi="Arial"/>
          <w:sz w:val="22"/>
          <w:szCs w:val="22"/>
        </w:rPr>
        <w:t xml:space="preserve">Supplier promotions and featured placements (paid visibility for specific products)</w:t>
      </w:r>
    </w:p>
    <w:p>
      <w:pPr>
        <w:pStyle w:val="ListParagraph"/>
        <w:numPr>
          <w:ilvl w:val="0"/>
          <w:numId w:val="9"/>
        </w:numPr>
        <w:spacing w:after="80"/>
      </w:pPr>
      <w:r>
        <w:rPr>
          <w:rFonts w:ascii="Arial" w:cs="Arial" w:eastAsia="Arial" w:hAnsi="Arial"/>
          <w:sz w:val="22"/>
          <w:szCs w:val="22"/>
        </w:rPr>
        <w:t xml:space="preserve">Supplier subscription tier (analytics dashboard, priority placement, bulk listing tools)</w:t>
      </w:r>
    </w:p>
    <w:p>
      <w:pPr>
        <w:pStyle w:val="ListParagraph"/>
        <w:numPr>
          <w:ilvl w:val="0"/>
          <w:numId w:val="9"/>
        </w:numPr>
        <w:spacing w:after="80"/>
      </w:pPr>
      <w:r>
        <w:rPr>
          <w:rFonts w:ascii="Arial" w:cs="Arial" w:eastAsia="Arial" w:hAnsi="Arial"/>
          <w:sz w:val="22"/>
          <w:szCs w:val="22"/>
        </w:rPr>
        <w:t xml:space="preserve">Native mobile apps (React Native)</w:t>
      </w:r>
    </w:p>
    <w:p>
      <w:pPr>
        <w:pStyle w:val="ListParagraph"/>
        <w:numPr>
          <w:ilvl w:val="0"/>
          <w:numId w:val="9"/>
        </w:numPr>
        <w:spacing w:after="80"/>
      </w:pPr>
      <w:r>
        <w:rPr>
          <w:rFonts w:ascii="Arial" w:cs="Arial" w:eastAsia="Arial" w:hAnsi="Arial"/>
          <w:sz w:val="22"/>
          <w:szCs w:val="22"/>
        </w:rPr>
        <w:t xml:space="preserve">AR preview (place individual items in your room via camera)</w:t>
      </w:r>
    </w:p>
    <w:p>
      <w:pPr>
        <w:pStyle w:val="ListParagraph"/>
        <w:numPr>
          <w:ilvl w:val="0"/>
          <w:numId w:val="9"/>
        </w:numPr>
        <w:spacing w:after="80"/>
      </w:pPr>
      <w:r>
        <w:rPr>
          <w:rFonts w:ascii="Arial" w:cs="Arial" w:eastAsia="Arial" w:hAnsi="Arial"/>
          <w:sz w:val="22"/>
          <w:szCs w:val="22"/>
        </w:rPr>
        <w:t xml:space="preserve">B2B channel: interior designers get a dashboard for client presentations and sourcing</w:t>
      </w:r>
    </w:p>
    <w:p>
      <w:pPr>
        <w:spacing w:after="80"/>
      </w:pPr>
    </w:p>
    <w:p>
      <w:pPr>
        <w:spacing w:after="120"/>
      </w:pPr>
      <w:r>
        <w:rPr>
          <w:rFonts w:ascii="Arial" w:cs="Arial" w:eastAsia="Arial" w:hAnsi="Arial"/>
          <w:sz w:val="22"/>
          <w:szCs w:val="22"/>
        </w:rPr>
        <w:t xml:space="preserve">Success means: 5,000+ monthly active users, 5%+ purchase conversion, first renovation referrals completed, and unit economics that make sense for a seed round.</w:t>
      </w:r>
    </w:p>
    <w:p>
      <w:pPr>
        <w:pStyle w:val="Heading2"/>
      </w:pPr>
      <w:r>
        <w:t xml:space="preserve">4.4 Phase 4: Whole homes (months 9-18)</w:t>
      </w:r>
    </w:p>
    <w:p>
      <w:pPr>
        <w:spacing w:after="120"/>
      </w:pPr>
      <w:r>
        <w:rPr>
          <w:rFonts w:ascii="Arial" w:cs="Arial" w:eastAsia="Arial" w:hAnsi="Arial"/>
          <w:sz w:val="22"/>
          <w:szCs w:val="22"/>
        </w:rPr>
        <w:t xml:space="preserve">If Phases 1-3 work, the product grows beyond single rooms.</w:t>
      </w:r>
    </w:p>
    <w:p>
      <w:pPr>
        <w:pStyle w:val="ListParagraph"/>
        <w:numPr>
          <w:ilvl w:val="0"/>
          <w:numId w:val="10"/>
        </w:numPr>
        <w:spacing w:after="80"/>
      </w:pPr>
      <w:r>
        <w:rPr>
          <w:rFonts w:ascii="Arial" w:cs="Arial" w:eastAsia="Arial" w:hAnsi="Arial"/>
          <w:sz w:val="22"/>
          <w:szCs w:val="22"/>
        </w:rPr>
        <w:t xml:space="preserve">Whole-home styling: carry a design aesthetic from one room to every room in the house. Style your living room, then generate a matching bedroom, kitchen, entryway.</w:t>
      </w:r>
    </w:p>
    <w:p>
      <w:pPr>
        <w:pStyle w:val="ListParagraph"/>
        <w:numPr>
          <w:ilvl w:val="0"/>
          <w:numId w:val="10"/>
        </w:numPr>
        <w:spacing w:after="80"/>
      </w:pPr>
      <w:r>
        <w:rPr>
          <w:rFonts w:ascii="Arial" w:cs="Arial" w:eastAsia="Arial" w:hAnsi="Arial"/>
          <w:sz w:val="22"/>
          <w:szCs w:val="22"/>
        </w:rPr>
        <w:t xml:space="preserve">Full renovation coordination: not just referrals to contractors, but project management. Timelines, milestones, progress photos, payment schedules through the platform.</w:t>
      </w:r>
    </w:p>
    <w:p>
      <w:pPr>
        <w:pStyle w:val="ListParagraph"/>
        <w:numPr>
          <w:ilvl w:val="0"/>
          <w:numId w:val="10"/>
        </w:numPr>
        <w:spacing w:after="80"/>
      </w:pPr>
      <w:r>
        <w:rPr>
          <w:rFonts w:ascii="Arial" w:cs="Arial" w:eastAsia="Arial" w:hAnsi="Arial"/>
          <w:sz w:val="22"/>
          <w:szCs w:val="22"/>
        </w:rPr>
        <w:t xml:space="preserve">Contractor marketplace with ratings, portfolios, and guaranteed pricing</w:t>
      </w:r>
    </w:p>
    <w:p>
      <w:pPr>
        <w:pStyle w:val="ListParagraph"/>
        <w:numPr>
          <w:ilvl w:val="0"/>
          <w:numId w:val="10"/>
        </w:numPr>
        <w:spacing w:after="80"/>
      </w:pPr>
      <w:r>
        <w:rPr>
          <w:rFonts w:ascii="Arial" w:cs="Arial" w:eastAsia="Arial" w:hAnsi="Arial"/>
          <w:sz w:val="22"/>
          <w:szCs w:val="22"/>
        </w:rPr>
        <w:t xml:space="preserve">Partnerships with developers and real estate companies: pre-style new apartments and villas before handover, so buyers can see furnished options and order everything before they move in.</w:t>
      </w:r>
    </w:p>
    <w:p>
      <w:pPr>
        <w:pStyle w:val="ListParagraph"/>
        <w:numPr>
          <w:ilvl w:val="0"/>
          <w:numId w:val="10"/>
        </w:numPr>
        <w:spacing w:after="80"/>
      </w:pPr>
      <w:r>
        <w:rPr>
          <w:rFonts w:ascii="Arial" w:cs="Arial" w:eastAsia="Arial" w:hAnsi="Arial"/>
          <w:sz w:val="22"/>
          <w:szCs w:val="22"/>
        </w:rPr>
        <w:t xml:space="preserve">Long-term goal: be the default way people change how their home looks.</w:t>
      </w:r>
    </w:p>
    <w:p>
      <w:r>
        <w:br w:type="page"/>
      </w:r>
    </w:p>
    <w:p>
      <w:pPr>
        <w:pStyle w:val="Heading1"/>
      </w:pPr>
      <w:r>
        <w:t xml:space="preserve">5. Business model</w:t>
      </w:r>
    </w:p>
    <w:p>
      <w:pPr>
        <w:pStyle w:val="Heading2"/>
      </w:pPr>
      <w:r>
        <w:t xml:space="preserve">5.1 Revenue streams</w:t>
      </w:r>
    </w:p>
    <w:p>
      <w:pPr>
        <w:spacing w:after="120"/>
      </w:pPr>
      <w:r>
        <w:rPr>
          <w:rFonts w:ascii="Arial" w:cs="Arial" w:eastAsia="Arial" w:hAnsi="Arial"/>
          <w:sz w:val="22"/>
          <w:szCs w:val="22"/>
        </w:rPr>
        <w:t xml:space="preserve">Five revenue streams. Only the first one needs to work for the MVP. The rest come later.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0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Furniture and accessories commission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onward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8-20% commission on every product sold through the platform. Varies by supplier agreement and whether it is affiliate (lower) or marketplace (higher).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8-20% of GMV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styling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subscription (SAR 29-49) for unlimited renders, advanced Style DNA, priority support. Free users get 3-5 renders per month.</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margin (mostly AI compute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promotions and placements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Suppliers pay for featured placement in styled rooms, promoted positions in product lists, and sponsored style bundles. Think of it as advertising where the ad is a real product in a real room.</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subscriptions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fee (SAR 500-2,000) for supplier analytics dashboard, priority catalog placement, bulk product listing tools, and conversion data.</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Renovation referral fees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referral fee on renovation jobs booked through the platform. User styles a room, buys furniture, then books a contractor to handle painting, flooring, lighting, etc.</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of job value</w:t>
            </w:r>
          </w:p>
        </w:tc>
      </w:tr>
    </w:tbl>
    <w:p>
      <w:pPr>
        <w:spacing w:after="100"/>
      </w:pPr>
    </w:p>
    <w:p>
      <w:pPr>
        <w:spacing w:after="120"/>
      </w:pPr>
      <w:r>
        <w:rPr>
          <w:rFonts w:ascii="Arial" w:cs="Arial" w:eastAsia="Arial" w:hAnsi="Arial"/>
          <w:sz w:val="22"/>
          <w:szCs w:val="22"/>
        </w:rPr>
        <w:t xml:space="preserve">The MVP only needs furniture commissions working. Everything else waits until we know people actually buy.</w:t>
      </w:r>
    </w:p>
    <w:p>
      <w:pPr>
        <w:pStyle w:val="Heading2"/>
      </w:pPr>
      <w:r>
        <w:t xml:space="preserve">5.2 Unit economics (MVP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order 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3,000-6,000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items per purchase from a mid-budget bundle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average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is 8-20% depending on supplier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per purchase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300-600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 on one furniture 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cost per user session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0.15-0.30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renders per session at 1K 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Upload-to-purchase conversion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benchmark for considered purchases is 1-3%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active users (month 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2,000-5,000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Organic + paid acquisition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furniture revenue (month 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 18,000-75,000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 only, no renovation yet</w:t>
            </w:r>
          </w:p>
        </w:tc>
      </w:tr>
    </w:tbl>
    <w:p>
      <w:pPr>
        <w:pStyle w:val="Heading2"/>
      </w:pPr>
      <w:r>
        <w:t xml:space="preserve">5.3 Renovation economics (Phase 3 target)</w:t>
      </w:r>
    </w:p>
    <w:p>
      <w:pPr>
        <w:spacing w:after="120"/>
      </w:pPr>
      <w:r>
        <w:rPr>
          <w:rFonts w:ascii="Arial" w:cs="Arial" w:eastAsia="Arial" w:hAnsi="Arial"/>
          <w:sz w:val="22"/>
          <w:szCs w:val="22"/>
        </w:rPr>
        <w:t xml:space="preserve">Renovation referrals pay much better than furniture commissions. A single room renovation costs SAR 8,000-25,000 depending on scope (paint-only vs. full finishing). Our 10-15% cut means SAR 800-3,750 per referral, compared to SAR 300-600 from a furniture order.</w:t>
      </w:r>
    </w:p>
    <w:p>
      <w:pPr>
        <w:spacing w:after="120"/>
      </w:pPr>
      <w:r>
        <w:rPr>
          <w:rFonts w:ascii="Arial" w:cs="Arial" w:eastAsia="Arial" w:hAnsi="Arial"/>
          <w:sz w:val="22"/>
          <w:szCs w:val="22"/>
        </w:rPr>
        <w:t xml:space="preserve">The volume doesn't need to be high. If 5% of furniture buyers also book a renovation, and the average job is SAR 15,000, that is 5 renovations per 100 furniture purchases, adding SAR 3,750 in revenue on top of furniture commissions.</w:t>
      </w:r>
    </w:p>
    <w:p>
      <w:pPr>
        <w:spacing w:after="120"/>
      </w:pPr>
      <w:r>
        <w:rPr>
          <w:rFonts w:ascii="Arial" w:cs="Arial" w:eastAsia="Arial" w:hAnsi="Arial"/>
          <w:sz w:val="22"/>
          <w:szCs w:val="22"/>
        </w:rPr>
        <w:t xml:space="preserve">The more interesting thing is the data. If we know which rooms get styled, which products get bought, and which renovations get booked, we can start predicting demand, negotiating better contractor rates, and eventually offering fixed-price renovation packages.</w:t>
      </w:r>
    </w:p>
    <w:p>
      <w:r>
        <w:br w:type="page"/>
      </w:r>
    </w:p>
    <w:p>
      <w:pPr>
        <w:pStyle w:val="Heading1"/>
      </w:pPr>
      <w:r>
        <w:t xml:space="preserve">6. Technical strategy</w:t>
      </w:r>
    </w:p>
    <w:p>
      <w:pPr>
        <w:pStyle w:val="Heading2"/>
      </w:pPr>
      <w:r>
        <w:t xml:space="preserve">6.1 AI pipeline</w:t>
      </w:r>
    </w:p>
    <w:p>
      <w:pPr>
        <w:spacing w:after="120"/>
      </w:pPr>
      <w:r>
        <w:rPr>
          <w:rFonts w:ascii="Arial" w:cs="Arial" w:eastAsia="Arial" w:hAnsi="Arial"/>
          <w:sz w:val="22"/>
          <w:szCs w:val="22"/>
        </w:rPr>
        <w:t xml:space="preserve">Three stages. They run independently, so we can replace any one of them without touching the others.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1100"/>
        <w:gridCol w:w="1526"/>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 per image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Room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the photo is a room, detects room type, extracts depth/segmentation maps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Vision API + ControlNet-seg-room (BertChristiaens model)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sec</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Style rendering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photorealistic styled rooms while preserving the original layout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3.1 Flash Image (Nano Banana 2) via Vertex 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sec</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$0.04-0.07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Product overlay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rendered furniture to real products and adds clickable hotspots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embeddings (Phase 3) or pre-curated bundle lookup (MVP)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sec</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w:t>
            </w:r>
          </w:p>
        </w:tc>
      </w:tr>
    </w:tbl>
    <w:p>
      <w:pPr>
        <w:spacing w:after="100"/>
      </w:pPr>
    </w:p>
    <w:p>
      <w:pPr>
        <w:spacing w:after="120"/>
      </w:pPr>
      <w:r>
        <w:rPr>
          <w:rFonts w:ascii="Arial" w:cs="Arial" w:eastAsia="Arial" w:hAnsi="Arial"/>
          <w:sz w:val="22"/>
          <w:szCs w:val="22"/>
        </w:rPr>
        <w:t xml:space="preserve">Total cost per generation: roughly SAR 0.15-0.30 (including the 2-3 variant renders). At 1,000 daily users generating 2 renders each, that is about SAR 300-600/day in AI costs. Batch mode pricing cuts this roughly in half for non-realtime workloads.</w:t>
      </w:r>
    </w:p>
    <w:p>
      <w:pPr>
        <w:pStyle w:val="Heading2"/>
      </w:pPr>
      <w:r>
        <w:t xml:space="preserve">6.2 Data pipeline</w:t>
      </w:r>
    </w:p>
    <w:p>
      <w:pPr>
        <w:spacing w:after="120"/>
      </w:pPr>
      <w:r>
        <w:rPr>
          <w:rFonts w:ascii="Arial" w:cs="Arial" w:eastAsia="Arial" w:hAnsi="Arial"/>
          <w:sz w:val="22"/>
          <w:szCs w:val="22"/>
        </w:rPr>
        <w:t xml:space="preserve">We need product data from local retailers. The POC uses a combination of the IKEA SA Kaggle dataset (about 2,000 products with images, prices, dimensions, and categories) and crawled data from Noon.com. For the MVP, we formalize this through affiliate partnerships where we get API access or data feeds.</w:t>
      </w:r>
    </w:p>
    <w:p>
      <w:pPr>
        <w:spacing w:after="120"/>
      </w:pPr>
      <w:r>
        <w:rPr>
          <w:rFonts w:ascii="Arial" w:cs="Arial" w:eastAsia="Arial" w:hAnsi="Arial"/>
          <w:sz w:val="22"/>
          <w:szCs w:val="22"/>
        </w:rPr>
        <w:t xml:space="preserve">Product data gets normalized into a standard schema: name, category, price (SAR), dimensions, images, supplier, product URL. We store this in PostgreSQL with image embeddings in a vector store for the Phase 3 matching pipeline.</w:t>
      </w:r>
    </w:p>
    <w:p>
      <w:pPr>
        <w:spacing w:after="120"/>
      </w:pPr>
      <w:r>
        <w:rPr>
          <w:rFonts w:ascii="Arial" w:cs="Arial" w:eastAsia="Arial" w:hAnsi="Arial"/>
          <w:sz w:val="22"/>
          <w:szCs w:val="22"/>
        </w:rPr>
        <w:t xml:space="preserve">For renovation, we build a separate contractor database: service types, coverage areas, portfolio photos, pricing ranges, availability, and ratings. This starts manually (we vet and onboard contractors ourselves) and becomes self-service as the network grows.</w:t>
      </w:r>
    </w:p>
    <w:p>
      <w:pPr>
        <w:pStyle w:val="Heading2"/>
      </w:pPr>
      <w:r>
        <w:t xml:space="preserve">6.3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this 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Tailwind CSS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 for SEO, fast iteration, good RTL support with Tailwind's RTL plugin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FastAPI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AI/ML library ecosystem, async by default, easy to deploy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auth + storage)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hosting, free tier covers the POC, built-in auth with phone OTP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(me-south-1, Bahrain)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PDPL compliance requires data residency, Bahrain is the closest AWS region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Vertex AI (Gemini 3.1 Flash Image)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quality at low cost for interior renders, 3-second generation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SAMA-licensed, supports Mada (mandatory), handles marketplace splits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Tamara + Tabby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are Sharia-compliant, widely recognized locally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OTP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Unifonic or Taqnyat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providers, reliable delivery, competitive pricing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or Render (initially), AWS later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deployment for POC/MVP, migrate to AWS for scale</w:t>
            </w:r>
          </w:p>
        </w:tc>
      </w:tr>
    </w:tbl>
    <w:p>
      <w:r>
        <w:br w:type="page"/>
      </w:r>
    </w:p>
    <w:p>
      <w:pPr>
        <w:pStyle w:val="Heading1"/>
      </w:pPr>
      <w:r>
        <w:t xml:space="preserve">7. User experience (MVP)</w:t>
      </w:r>
    </w:p>
    <w:p>
      <w:pPr>
        <w:spacing w:after="120"/>
      </w:pPr>
      <w:r>
        <w:rPr>
          <w:rFonts w:ascii="Arial" w:cs="Arial" w:eastAsia="Arial" w:hAnsi="Arial"/>
          <w:sz w:val="22"/>
          <w:szCs w:val="22"/>
        </w:rPr>
        <w:t xml:space="preserve">Five steps. The whole thing should take under two minutes from opening the app to browsing styled rooms.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13"/>
        <w:gridCol w:w="4413"/>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does</w:t>
            </w:r>
          </w:p>
        </w:tc>
        <w:tc>
          <w:tcPr>
            <w:tcW w:type="dxa" w:w="44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 does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Upload</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Uploads a room photo from camera or gallery. Can be empty, semi-furnished, or furnished.</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it is a room, extracts layout info, stores the image.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Preferences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Picks a style (Modern, Minimal, Japandi, Classic, or Cozy), a mood, and a budget tier (Low, Mid, or Premium).</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preferences to a product bundle from supplier catalog.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AI styling</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Waits (loading screen with progress indicators).</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3-5 photorealistic styled room concepts using products from the matched bundle.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Swap and refine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Browses concepts. Taps any item to swap it for an alternative (different sofa, different lamp). Adjusts color, size, or price tier. Accessories auto-adjust to maintain balance.</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Re-renders the room with the swapped item. Recalculates total bundle price. Suggests complementary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Lock and buy</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Locks the room design. Adds items to cart. Checks out.</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Locks product prices and availability for 24-72 hours. Moyasar checkout (Mada/Visa/MC/Apple Pay/STC Pay) + Tamara/Tabby BNPL.</w:t>
            </w:r>
          </w:p>
        </w:tc>
      </w:tr>
    </w:tbl>
    <w:p>
      <w:pPr>
        <w:spacing w:after="100"/>
      </w:pPr>
    </w:p>
    <w:p>
      <w:pPr>
        <w:spacing w:after="120"/>
      </w:pPr>
      <w:r>
        <w:rPr>
          <w:rFonts w:ascii="Arial" w:cs="Arial" w:eastAsia="Arial" w:hAnsi="Arial"/>
          <w:sz w:val="22"/>
          <w:szCs w:val="22"/>
        </w:rPr>
        <w:t xml:space="preserve">The POC covers steps 1-3 plus basic product browsing. Steps 4 and 5 are MVP features. For the POC, we are testing whether step 3 makes people want to buy -- the swap/refine and checkout come after we know the answer.</w:t>
      </w:r>
    </w:p>
    <w:p>
      <w:pPr>
        <w:spacing w:after="120"/>
      </w:pPr>
      <w:r>
        <w:rPr>
          <w:rFonts w:ascii="Arial" w:cs="Arial" w:eastAsia="Arial" w:hAnsi="Arial"/>
          <w:sz w:val="22"/>
          <w:szCs w:val="22"/>
        </w:rPr>
        <w:t xml:space="preserve">In Phase 3, a sixth step appears after checkout: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13"/>
        <w:gridCol w:w="4413"/>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 does</w:t>
            </w:r>
          </w:p>
        </w:tc>
        <w:tc>
          <w:tcPr>
            <w:tcW w:type="dxa" w:w="44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 does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Make it happen (Phase 3)</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Optionally taps "Make it happen" to get quotes for renovation work: painting, flooring, lighting, etc.</w:t>
            </w:r>
          </w:p>
        </w:tc>
        <w:tc>
          <w:tcPr>
            <w:tcW w:type="dxa" w:w="4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matched contractors in the user's area with estimated pricing. User picks a contractor and books the job through the platform.</w:t>
            </w:r>
          </w:p>
        </w:tc>
      </w:tr>
    </w:tbl>
    <w:p>
      <w:r>
        <w:br w:type="page"/>
      </w:r>
    </w:p>
    <w:p>
      <w:pPr>
        <w:pStyle w:val="Heading1"/>
      </w:pPr>
      <w:r>
        <w:t xml:space="preserve">8. Go-to-market</w:t>
      </w:r>
    </w:p>
    <w:p>
      <w:pPr>
        <w:pStyle w:val="Heading2"/>
      </w:pPr>
      <w:r>
        <w:t xml:space="preserve">8.1 Launch strategy</w:t>
      </w:r>
    </w:p>
    <w:p>
      <w:pPr>
        <w:spacing w:after="120"/>
      </w:pPr>
      <w:r>
        <w:rPr>
          <w:rFonts w:ascii="Arial" w:cs="Arial" w:eastAsia="Arial" w:hAnsi="Arial"/>
          <w:sz w:val="22"/>
          <w:szCs w:val="22"/>
        </w:rPr>
        <w:t xml:space="preserve">No big public launch. We run a closed beta with a controlled group, measure conversion carefully, and only open up when the numbers look right.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200"/>
        <w:gridCol w:w="1826"/>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POC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 from personal network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invites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Qualitative feedback on renders and product interest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beta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8-16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 invited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ads (Riyadh geo-targeted) + influencer seeding</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upload-to-purchase conversion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beta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17-24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2,000-5,000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Instagram/TikTok ads + supplier co-marketing</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 SAR 50K+ monthly GMV</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25-36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acquisition + partnerships + PR</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 fundraise deck with real metrics</w:t>
            </w:r>
          </w:p>
        </w:tc>
      </w:tr>
    </w:tbl>
    <w:p>
      <w:pPr>
        <w:pStyle w:val="Heading2"/>
      </w:pPr>
      <w:r>
        <w:t xml:space="preserve">8.2 Acquisition channels</w:t>
      </w:r>
    </w:p>
    <w:p>
      <w:pPr>
        <w:spacing w:after="120"/>
      </w:pPr>
      <w:r>
        <w:rPr>
          <w:rFonts w:ascii="Arial" w:cs="Arial" w:eastAsia="Arial" w:hAnsi="Arial"/>
          <w:sz w:val="22"/>
          <w:szCs w:val="22"/>
        </w:rPr>
        <w:t xml:space="preserve">Instagram and TikTok are where our users already browse for home ideas. Before/after content (original room vs. styled room) is the obvious format -- the transformation sells itself.</w:t>
      </w:r>
    </w:p>
    <w:p>
      <w:pPr>
        <w:spacing w:after="120"/>
      </w:pPr>
      <w:r>
        <w:rPr>
          <w:rFonts w:ascii="Arial" w:cs="Arial" w:eastAsia="Arial" w:hAnsi="Arial"/>
          <w:sz w:val="22"/>
          <w:szCs w:val="22"/>
        </w:rPr>
        <w:t xml:space="preserve">We will also work with 5-10 home decor micro-influencers (10K-100K followers) in Riyadh and Jeddah. They upload their own rooms, share the styled renders, and link to the platform.</w:t>
      </w:r>
    </w:p>
    <w:p>
      <w:pPr>
        <w:spacing w:after="120"/>
      </w:pPr>
      <w:r>
        <w:rPr>
          <w:rFonts w:ascii="Arial" w:cs="Arial" w:eastAsia="Arial" w:hAnsi="Arial"/>
          <w:sz w:val="22"/>
          <w:szCs w:val="22"/>
        </w:rPr>
        <w:t xml:space="preserve">If IKEA or Noon sees that our platform sends buyers to their stores, they have a reason to promote us to their own audience. We won't count on this early, but it becomes a growth lever once we have the data to prove it.</w:t>
      </w:r>
    </w:p>
    <w:p>
      <w:pPr>
        <w:spacing w:after="120"/>
      </w:pPr>
      <w:r>
        <w:rPr>
          <w:rFonts w:ascii="Arial" w:cs="Arial" w:eastAsia="Arial" w:hAnsi="Arial"/>
          <w:sz w:val="22"/>
          <w:szCs w:val="22"/>
        </w:rPr>
        <w:t xml:space="preserve">For renovation (Phase 3), the channel is simpler: we market to people who already bought furniture through us. Someone who just committed to a new living room look is already thinking about the walls and floor. A prompt after checkout -- "Want help making this room a reality?" -- is probably enough.</w:t>
      </w:r>
    </w:p>
    <w:p>
      <w:pPr>
        <w:pStyle w:val="Heading1"/>
      </w:pPr>
      <w:r>
        <w:t xml:space="preserve">9. Team and roles</w:t>
      </w:r>
    </w:p>
    <w:p>
      <w:pPr>
        <w:spacing w:after="120"/>
      </w:pPr>
      <w:r>
        <w:rPr>
          <w:rFonts w:ascii="Arial" w:cs="Arial" w:eastAsia="Arial" w:hAnsi="Arial"/>
          <w:sz w:val="22"/>
          <w:szCs w:val="22"/>
        </w:rPr>
        <w:t xml:space="preserve">GulfBoost leads the technical build. For the POC and early MVP, the team is small and focused.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lead (GulfBoost)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AI pipeline, backend, deployment, data engineering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and design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research, UI/UX, supplier relationships, brand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(partnership)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developer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frontend, Tailwind, responsive/RTL implementation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Needed by week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Part-time designer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mockups, marketing assets, presentation decks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Needed by week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 partnerships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Negotiate commission deals with IKEA, Noon, Pottery Barn, etc.</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week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Contractor network manager (Phase 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 and onboard renovation contractors, manage quality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Needed by week 20</w:t>
            </w:r>
          </w:p>
        </w:tc>
      </w:tr>
    </w:tbl>
    <w:p>
      <w:pPr>
        <w:spacing w:after="100"/>
      </w:pPr>
    </w:p>
    <w:p>
      <w:pPr>
        <w:spacing w:after="120"/>
      </w:pPr>
      <w:r>
        <w:rPr>
          <w:rFonts w:ascii="Arial" w:cs="Arial" w:eastAsia="Arial" w:hAnsi="Arial"/>
          <w:sz w:val="22"/>
          <w:szCs w:val="22"/>
        </w:rPr>
        <w:t xml:space="preserve">We don't need a large team yet. The POC can be built by one engineer (the technical lead). The MVP needs one additional frontend developer. The contractor network manager is a Phase 3 hire.</w:t>
      </w:r>
    </w:p>
    <w:p>
      <w:r>
        <w:br w:type="page"/>
      </w:r>
    </w:p>
    <w:p>
      <w:pPr>
        <w:pStyle w:val="Heading1"/>
      </w:pPr>
      <w:r>
        <w:t xml:space="preserve">10. Budget</w:t>
      </w:r>
    </w:p>
    <w:p>
      <w:pPr>
        <w:pStyle w:val="Heading2"/>
      </w:pPr>
      <w:r>
        <w:t xml:space="preserve">10.1 POC costs (weeks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 (SAR)</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Vertex AI (Gemini 3.1 Flash Image)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volume, ~500-1,000 generations at $0.04-0.07 each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(free tier)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for small projects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hosting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75-150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 frontend deployment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 DNS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Designer (part-time, contracted)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2,000-3,000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mockups and basic branding</w:t>
            </w:r>
          </w:p>
        </w:tc>
      </w:tr>
    </w:tbl>
    <w:p>
      <w:pPr>
        <w:spacing w:after="120"/>
      </w:pPr>
      <w:r>
        <w:rPr>
          <w:rFonts w:ascii="Arial" w:cs="Arial" w:eastAsia="Arial" w:hAnsi="Arial"/>
          <w:sz w:val="22"/>
          <w:szCs w:val="22"/>
        </w:rPr>
        <w:t xml:space="preserve">Total POC cost: roughly SAR 2,500-4,500. Almost entirely the designer cost.</w:t>
      </w:r>
    </w:p>
    <w:p>
      <w:pPr>
        <w:spacing w:after="80"/>
      </w:pPr>
    </w:p>
    <w:p>
      <w:pPr>
        <w:pStyle w:val="Heading2"/>
      </w:pPr>
      <w:r>
        <w:t xml:space="preserve">10.2 MVP costs (months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 (SAR)</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Vertex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Scales with user volume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Pro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$25/month (~SAR 95), plus usage overages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 (Bahrain region)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storage, scales with volume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Railway/Render hosting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150-400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Increased capacity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developer (contract)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8,000-12,000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Part-time or full-time depending on pace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Instagram/TikTok ads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3,000-5,000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beta user acquisition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Influencer seeding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2,000-4,000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micro-influencers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Moyasar/payment gateway fees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 per transaction (pass-through)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setup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2,000-3,000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w:t>
            </w:r>
          </w:p>
        </w:tc>
      </w:tr>
    </w:tbl>
    <w:p>
      <w:pPr>
        <w:spacing w:after="120"/>
      </w:pPr>
      <w:r>
        <w:rPr>
          <w:rFonts w:ascii="Arial" w:cs="Arial" w:eastAsia="Arial" w:hAnsi="Arial"/>
          <w:sz w:val="22"/>
          <w:szCs w:val="22"/>
        </w:rPr>
        <w:t xml:space="preserve">Monthly MVP burn rate: SAR 14,000-24,000. Total through month 4: roughly SAR 50,000-80,000.</w:t>
      </w:r>
    </w:p>
    <w:p>
      <w:pPr>
        <w:spacing w:after="80"/>
      </w:pPr>
    </w:p>
    <w:p>
      <w:pPr>
        <w:pStyle w:val="Heading2"/>
      </w:pPr>
      <w:r>
        <w:t xml:space="preserve">10.3 Funding plan</w:t>
      </w:r>
    </w:p>
    <w:p>
      <w:pPr>
        <w:spacing w:after="120"/>
      </w:pPr>
      <w:r>
        <w:rPr>
          <w:rFonts w:ascii="Arial" w:cs="Arial" w:eastAsia="Arial" w:hAnsi="Arial"/>
          <w:sz w:val="22"/>
          <w:szCs w:val="22"/>
        </w:rPr>
        <w:t xml:space="preserve">The POC and MVP are self-funded. SAR 80,000-100,000 covers development through to public beta with enough runway for 2-3 months of marketing.</w:t>
      </w:r>
    </w:p>
    <w:p>
      <w:pPr>
        <w:spacing w:after="120"/>
      </w:pPr>
      <w:r>
        <w:rPr>
          <w:rFonts w:ascii="Arial" w:cs="Arial" w:eastAsia="Arial" w:hAnsi="Arial"/>
          <w:sz w:val="22"/>
          <w:szCs w:val="22"/>
        </w:rPr>
        <w:t xml:space="preserve">If the MVP numbers hold (3%+ conversion, SAR 50K+ monthly GMV by month 6), we raise a seed round. Target: SAR 1.5-3 million (USD 400K-800K) at a SAR 10-15 million valuation. This funds the Phase 3 build (including renovation network), team expansion, and marketing scale-up for 12-18 months.</w:t>
      </w:r>
    </w:p>
    <w:p>
      <w:pPr>
        <w:pStyle w:val="Heading1"/>
      </w:pPr>
      <w:r>
        <w:t xml:space="preserve">11. Legal and compliance</w:t>
      </w:r>
    </w:p>
    <w:p>
      <w:pPr>
        <w:pStyle w:val="ListParagraph"/>
        <w:numPr>
          <w:ilvl w:val="0"/>
          <w:numId w:val="11"/>
        </w:numPr>
        <w:spacing w:after="80"/>
      </w:pPr>
      <w:r>
        <w:rPr>
          <w:rFonts w:ascii="Arial" w:cs="Arial" w:eastAsia="Arial" w:hAnsi="Arial"/>
          <w:sz w:val="22"/>
          <w:szCs w:val="22"/>
        </w:rPr>
        <w:t xml:space="preserve">PDPL compliance: user data stored in-region (AWS Bahrain), consent mechanisms, data deletion capability</w:t>
      </w:r>
    </w:p>
    <w:p>
      <w:pPr>
        <w:pStyle w:val="ListParagraph"/>
        <w:numPr>
          <w:ilvl w:val="0"/>
          <w:numId w:val="11"/>
        </w:numPr>
        <w:spacing w:after="80"/>
      </w:pPr>
      <w:r>
        <w:rPr>
          <w:rFonts w:ascii="Arial" w:cs="Arial" w:eastAsia="Arial" w:hAnsi="Arial"/>
          <w:sz w:val="22"/>
          <w:szCs w:val="22"/>
        </w:rPr>
        <w:t xml:space="preserve">Affiliate/commission agreements with each supplier partner</w:t>
      </w:r>
    </w:p>
    <w:p>
      <w:pPr>
        <w:pStyle w:val="ListParagraph"/>
        <w:numPr>
          <w:ilvl w:val="0"/>
          <w:numId w:val="11"/>
        </w:numPr>
        <w:spacing w:after="80"/>
      </w:pPr>
      <w:r>
        <w:rPr>
          <w:rFonts w:ascii="Arial" w:cs="Arial" w:eastAsia="Arial" w:hAnsi="Arial"/>
          <w:sz w:val="22"/>
          <w:szCs w:val="22"/>
        </w:rPr>
        <w:t xml:space="preserve">For renovation: contractor liability agreements, service guarantees, dispute resolution framework. This needs legal review before Phase 3 launch.</w:t>
      </w:r>
    </w:p>
    <w:p>
      <w:pPr>
        <w:spacing w:after="80"/>
      </w:pPr>
    </w:p>
    <w:p>
      <w:pPr>
        <w:spacing w:after="120"/>
      </w:pPr>
      <w:r>
        <w:rPr>
          <w:rFonts w:ascii="Arial" w:cs="Arial" w:eastAsia="Arial" w:hAnsi="Arial"/>
          <w:sz w:val="22"/>
          <w:szCs w:val="22"/>
        </w:rPr>
        <w:t xml:space="preserve">Standard setup (CR, ZATCA, Maroof, payment gateway licensing) should happen during weeks 5-8, before the MVP handles real money. Contractor legal framework is a Phase 3 item.</w:t>
      </w:r>
    </w:p>
    <w:p>
      <w:r>
        <w:br w:type="page"/>
      </w:r>
    </w:p>
    <w:p>
      <w:pPr>
        <w:pStyle w:val="Heading1"/>
      </w:pPr>
      <w:r>
        <w:t xml:space="preserve">12. Competition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 well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c>
          <w:tcPr>
            <w:tcW w:type="dxa" w:w="3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Our advantage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Interior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redesigns and style experiments. Mobile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real products, no checkout, no local suppliers, no renovation.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connect renders to real purchasable products and eventually to contractors who do the work.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Planner (IKEA)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3D planning with real IKEA product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IKEA products only. No AI styling. Requires manual placement.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are supplier-agnostic and AI-driven. No manual room building.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RoomGPT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AI style exploration. Open-source.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product catalog, no commerce, no local market.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speed, but with real products and real checkout.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AI-assisted plus human designer room planning.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at $129/room. US-focused. No local suppliers.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 and free. Local products, local prices, local checkout.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Pinterest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inspiration. Massive catalog of room ideas.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Inspiration only. No AI, no personalization to your room, no checkout.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take your actual room and make it look like the Pinterest board. Then let you buy it.</w:t>
            </w:r>
          </w:p>
        </w:tc>
      </w:tr>
    </w:tbl>
    <w:p>
      <w:pPr>
        <w:spacing w:after="100"/>
      </w:pPr>
    </w:p>
    <w:p>
      <w:pPr>
        <w:spacing w:after="120"/>
      </w:pPr>
      <w:r>
        <w:rPr>
          <w:rFonts w:ascii="Arial" w:cs="Arial" w:eastAsia="Arial" w:hAnsi="Arial"/>
          <w:sz w:val="22"/>
          <w:szCs w:val="22"/>
        </w:rPr>
        <w:t xml:space="preserve">Nobody goes from AI render to product purchase to renovation contractor in one flow. That is the gap, and it is what we are building toward.</w:t>
      </w:r>
    </w:p>
    <w:p>
      <w:pPr>
        <w:pStyle w:val="Heading1"/>
      </w:pPr>
      <w:r>
        <w:t xml:space="preserve">13.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6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renders don't look good enough for people to trust the product recommendations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early and often. If quality is poor, try fine-tuning or switching to a higher-tier model (Gemini Pro) at higher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is below 3%, making the commission model unviable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POC exists to test this before we invest in the full build. If conversion is poor, we pivot to B2B or explore subscription models.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Suppliers don't want to partner or offer too-low commissions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affiliate links (no partnership needed) and prove we drive traffic. Negotiate formal deals once we have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Contractor quality is inconsistent (Phase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 contractors carefully before onboarding. Start with a small network (20-50) we can monitor closely. Add ratings and reviews quickly.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changes Gemini pricing or deprecates the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pipeline is modular. We can swap Gemini for Flux, Stable Diffusion, or any future model without rebuilding the product.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Competitors copy the concept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is the moat for now. First to build the local product catalog, supplier relationships, and contractor network has an advantage.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crawling gets blocked by retailers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 to official API access or affiliate data feeds as we formalize partnerships.</w:t>
            </w:r>
          </w:p>
        </w:tc>
      </w:tr>
    </w:tbl>
    <w:p>
      <w:r>
        <w:br w:type="page"/>
      </w:r>
    </w:p>
    <w:p>
      <w:pPr>
        <w:pStyle w:val="Heading1"/>
      </w:pPr>
      <w:r>
        <w:t xml:space="preserve">14. Timeline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626"/>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gets done</w:t>
            </w:r>
          </w:p>
        </w:tc>
        <w:tc>
          <w:tcPr>
            <w:tcW w:type="dxa" w:w="2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pipeline, crawled product data, basic web interface, user testing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demo, 30-50 users tested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build (core)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checkout, supplier partnerships, Arabic UI, product bundles, swap/refine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beta launch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build (polish)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BNPL integration, lock-and-buy, mobile optimization, analytics, bug fixes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beta users onboarded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campaigns, conversion tracking, user interviews, supplier negotiations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conversion or clear signal to pivot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17-24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(scale)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 matching, Style DNA, premium tier, renovation contractor onboarding, B2B dashboard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renovation referrals, SAR 50K+ monthly GMV</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25-36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(grow)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apps, AR preview, 15-30 suppliers, 20-50 contractors, full renovation flow</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round closed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9-18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Whole-home styling, renovation project management, developer partnerships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Become the home styling operating system</w:t>
            </w:r>
          </w:p>
        </w:tc>
      </w:tr>
    </w:tbl>
    <w:p>
      <w:pPr>
        <w:spacing w:after="200"/>
      </w:pPr>
    </w:p>
    <w:p>
      <w:pPr>
        <w:pStyle w:val="Heading1"/>
      </w:pPr>
      <w:r>
        <w:t xml:space="preserve">15. Immediate next steps</w:t>
      </w:r>
    </w:p>
    <w:p>
      <w:pPr>
        <w:spacing w:after="120"/>
      </w:pPr>
      <w:r>
        <w:rPr>
          <w:rFonts w:ascii="Arial" w:cs="Arial" w:eastAsia="Arial" w:hAnsi="Arial"/>
          <w:sz w:val="22"/>
          <w:szCs w:val="22"/>
        </w:rPr>
        <w:t xml:space="preserve">These need to happen in the next two weeks to get the POC started.</w:t>
      </w:r>
    </w:p>
    <w:p>
      <w:pPr>
        <w:spacing w:after="80"/>
      </w:pPr>
    </w:p>
    <w:p>
      <w:pPr>
        <w:pStyle w:val="ListParagraph"/>
        <w:numPr>
          <w:ilvl w:val="0"/>
          <w:numId w:val="12"/>
        </w:numPr>
        <w:spacing w:after="80"/>
      </w:pPr>
      <w:r>
        <w:rPr>
          <w:rFonts w:ascii="Arial" w:cs="Arial" w:eastAsia="Arial" w:hAnsi="Arial"/>
          <w:sz w:val="22"/>
          <w:szCs w:val="22"/>
        </w:rPr>
        <w:t xml:space="preserve">Set up the Google Cloud project and enable Vertex AI with the Gemini 3.1 Flash Image model. Get API keys working and generate a few test renders to baseline quality.</w:t>
      </w:r>
    </w:p>
    <w:p>
      <w:pPr>
        <w:pStyle w:val="ListParagraph"/>
        <w:numPr>
          <w:ilvl w:val="0"/>
          <w:numId w:val="12"/>
        </w:numPr>
        <w:spacing w:after="80"/>
      </w:pPr>
      <w:r>
        <w:rPr>
          <w:rFonts w:ascii="Arial" w:cs="Arial" w:eastAsia="Arial" w:hAnsi="Arial"/>
          <w:sz w:val="22"/>
          <w:szCs w:val="22"/>
        </w:rPr>
        <w:t xml:space="preserve">Download the IKEA SA Kaggle dataset and normalize it into our product schema (name, category, price, dimensions, images, URL).</w:t>
      </w:r>
    </w:p>
    <w:p>
      <w:pPr>
        <w:pStyle w:val="ListParagraph"/>
        <w:numPr>
          <w:ilvl w:val="0"/>
          <w:numId w:val="12"/>
        </w:numPr>
        <w:spacing w:after="80"/>
      </w:pPr>
      <w:r>
        <w:rPr>
          <w:rFonts w:ascii="Arial" w:cs="Arial" w:eastAsia="Arial" w:hAnsi="Arial"/>
          <w:sz w:val="22"/>
          <w:szCs w:val="22"/>
        </w:rPr>
        <w:t xml:space="preserve">Set up the ControlNet-seg-room pipeline for room structure preservation. Test with 10-20 room photos to make sure walls and windows stay put.</w:t>
      </w:r>
    </w:p>
    <w:p>
      <w:pPr>
        <w:pStyle w:val="ListParagraph"/>
        <w:numPr>
          <w:ilvl w:val="0"/>
          <w:numId w:val="12"/>
        </w:numPr>
        <w:spacing w:after="80"/>
      </w:pPr>
      <w:r>
        <w:rPr>
          <w:rFonts w:ascii="Arial" w:cs="Arial" w:eastAsia="Arial" w:hAnsi="Arial"/>
          <w:sz w:val="22"/>
          <w:szCs w:val="22"/>
        </w:rPr>
        <w:t xml:space="preserve">Build the basic FastAPI backend: upload endpoint, AI generation pipeline, product matching (bundle lookup), and render storage.</w:t>
      </w:r>
    </w:p>
    <w:p>
      <w:pPr>
        <w:pStyle w:val="ListParagraph"/>
        <w:numPr>
          <w:ilvl w:val="0"/>
          <w:numId w:val="12"/>
        </w:numPr>
        <w:spacing w:after="80"/>
      </w:pPr>
      <w:r>
        <w:rPr>
          <w:rFonts w:ascii="Arial" w:cs="Arial" w:eastAsia="Arial" w:hAnsi="Arial"/>
          <w:sz w:val="22"/>
          <w:szCs w:val="22"/>
        </w:rPr>
        <w:t xml:space="preserve">Build the basic Next.js frontend: upload screen, style selection, render viewer with product cards.</w:t>
      </w:r>
    </w:p>
    <w:p>
      <w:pPr>
        <w:pStyle w:val="ListParagraph"/>
        <w:numPr>
          <w:ilvl w:val="0"/>
          <w:numId w:val="12"/>
        </w:numPr>
        <w:spacing w:after="80"/>
      </w:pPr>
      <w:r>
        <w:rPr>
          <w:rFonts w:ascii="Arial" w:cs="Arial" w:eastAsia="Arial" w:hAnsi="Arial"/>
          <w:sz w:val="22"/>
          <w:szCs w:val="22"/>
        </w:rPr>
        <w:t xml:space="preserve">Test the full flow end-to-end with 5-10 room photos. Identify quality issues and iterate.</w:t>
      </w:r>
    </w:p>
    <w:p>
      <w:pPr>
        <w:pStyle w:val="ListParagraph"/>
        <w:numPr>
          <w:ilvl w:val="0"/>
          <w:numId w:val="12"/>
        </w:numPr>
        <w:spacing w:after="80"/>
      </w:pPr>
      <w:r>
        <w:rPr>
          <w:rFonts w:ascii="Arial" w:cs="Arial" w:eastAsia="Arial" w:hAnsi="Arial"/>
          <w:sz w:val="22"/>
          <w:szCs w:val="22"/>
        </w:rPr>
        <w:t xml:space="preserve">Recruit the part-time designer for UI mockups and branding.</w:t>
      </w:r>
    </w:p>
    <w:p>
      <w:pPr>
        <w:pStyle w:val="ListParagraph"/>
        <w:numPr>
          <w:ilvl w:val="0"/>
          <w:numId w:val="12"/>
        </w:numPr>
        <w:spacing w:after="80"/>
      </w:pPr>
      <w:r>
        <w:rPr>
          <w:rFonts w:ascii="Arial" w:cs="Arial" w:eastAsia="Arial" w:hAnsi="Arial"/>
          <w:sz w:val="22"/>
          <w:szCs w:val="22"/>
        </w:rPr>
        <w:t xml:space="preserve">Start conversations with potential supplier partners. No formal deals yet, just gauge interest.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Confidential</w:t>
    </w:r>
    <w: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666666"/>
        <w:sz w:val="18"/>
        <w:szCs w:val="18"/>
      </w:rPr>
      <w:t xml:space="preserve">Master Plan: AI Home Styling Platform</w:t>
    </w:r>
    <w:r>
      <w:rPr>
        <w:rFonts w:ascii="Arial" w:cs="Arial" w:eastAsia="Arial" w:hAnsi="Arial"/>
        <w:color w:val="666666"/>
        <w:sz w:val="18"/>
        <w:szCs w:val="18"/>
      </w:rPr>
      <w:t xml:space="preserve">	v1.1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6"/>
    <w:lvlOverride w:ilvl="0">
      <w:startOverride w:val="1"/>
    </w:lvlOverride>
  </w:num>
  <w:num w:numId="4">
    <w:abstractNumId w:val="17"/>
    <w:lvlOverride w:ilvl="0">
      <w:startOverride w:val="1"/>
    </w:lvlOverride>
  </w:num>
  <w:num w:numId="5">
    <w:abstractNumId w:val="18"/>
    <w:lvlOverride w:ilvl="0">
      <w:startOverride w:val="1"/>
    </w:lvlOverride>
  </w:num>
  <w:num w:numId="6">
    <w:abstractNumId w:val="19"/>
    <w:lvlOverride w:ilvl="0">
      <w:startOverride w:val="1"/>
    </w:lvlOverride>
  </w:num>
  <w:num w:numId="7">
    <w:abstractNumId w:val="20"/>
    <w:lvlOverride w:ilvl="0">
      <w:startOverride w:val="1"/>
    </w:lvlOverride>
  </w:num>
  <w:num w:numId="8">
    <w:abstractNumId w:val="21"/>
    <w:lvlOverride w:ilvl="0">
      <w:startOverride w:val="1"/>
    </w:lvlOverride>
  </w:num>
  <w:num w:numId="9">
    <w:abstractNumId w:val="22"/>
    <w:lvlOverride w:ilvl="0">
      <w:startOverride w:val="1"/>
    </w:lvlOverride>
  </w:num>
  <w:num w:numId="10">
    <w:abstractNumId w:val="23"/>
    <w:lvlOverride w:ilvl="0">
      <w:startOverride w:val="1"/>
    </w:lvlOverride>
  </w:num>
  <w:num w:numId="11">
    <w:abstractNumId w:val="3"/>
    <w:lvlOverride w:ilvl="0">
      <w:startOverride w:val="1"/>
    </w:lvlOverride>
  </w:num>
  <w:num w:numId="1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2026-02-27T11:32:56.781Z</dcterms:created>
  <dcterms:modified xsi:type="dcterms:W3CDTF">2026-02-27T11:32:56.781Z</dcterms:modified>
</cp:coreProperties>
</file>

<file path=docProps/custom.xml><?xml version="1.0" encoding="utf-8"?>
<Properties xmlns="http://schemas.openxmlformats.org/officeDocument/2006/custom-properties" xmlns:vt="http://schemas.openxmlformats.org/officeDocument/2006/docPropsVTypes"/>
</file>