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Habilitación de días y horarios</w:t>
      </w:r>
    </w:p>
    <w:p>
      <w:r>
        <w:rPr>
          <w:rFonts w:ascii="Archivo" w:cs="Archivo" w:eastAsia="Archivo" w:hAnsi="Archivo"/>
          <w:b w:val="false"/>
          <w:bCs w:val="false"/>
          <w:color w:val="222222"/>
          <w:sz w:val="18"/>
          <w:szCs w:val="18"/>
        </w:rPr>
        <w:t xml:space="preserve">Antes de registrar asistencia por primera vez en un espacio curricular, el docente debe habilitar los días y horarios en que dicta clases. Este paso se realiza una sola vez por espacio curricular (o cuando cambia el horario).</w:t>
      </w:r>
    </w:p>
    <w:p>
      <w:r>
        <w:rPr>
          <w:rFonts w:ascii="Archivo" w:cs="Archivo" w:eastAsia="Archivo" w:hAnsi="Archivo"/>
          <w:b w:val="false"/>
          <w:bCs w:val="false"/>
          <w:color w:val="222222"/>
          <w:sz w:val="18"/>
          <w:szCs w:val="18"/>
        </w:rPr>
        <w:t xml:space="preserve">1. Ingresar al espacio curricular en el módulo de Presentismo.</w:t>
      </w:r>
    </w:p>
    <w:p>
      <w:r>
        <w:rPr>
          <w:rFonts w:ascii="Archivo" w:cs="Archivo" w:eastAsia="Archivo" w:hAnsi="Archivo"/>
          <w:b w:val="false"/>
          <w:bCs w:val="false"/>
          <w:color w:val="222222"/>
          <w:sz w:val="18"/>
          <w:szCs w:val="18"/>
        </w:rPr>
        <w:t xml:space="preserve">2. Hacer clic en Habilitar Días.</w:t>
      </w:r>
    </w:p>
    <w:p>
      <w:r>
        <w:rPr>
          <w:rFonts w:ascii="Archivo" w:cs="Archivo" w:eastAsia="Archivo" w:hAnsi="Archivo"/>
          <w:b w:val="false"/>
          <w:bCs w:val="false"/>
          <w:color w:val="222222"/>
          <w:sz w:val="18"/>
          <w:szCs w:val="18"/>
        </w:rPr>
        <w:t xml:space="preserve">3. En el modal "Habilitá los días y los horarios de tus clases" completar:</w:t>
      </w:r>
    </w:p>
    <w:p>
      <w:r>
        <w:rPr>
          <w:rFonts w:ascii="Archivo" w:cs="Archivo" w:eastAsia="Archivo" w:hAnsi="Archivo"/>
          <w:b w:val="false"/>
          <w:bCs w:val="false"/>
          <w:color w:val="222222"/>
          <w:sz w:val="18"/>
          <w:szCs w:val="18"/>
        </w:rPr>
        <w:t xml:space="preserve">   • Días: seleccionar los días en que se dicta la clase (Lunes a Viernes).</w:t>
      </w:r>
    </w:p>
    <w:p>
      <w:r>
        <w:rPr>
          <w:rFonts w:ascii="Archivo" w:cs="Archivo" w:eastAsia="Archivo" w:hAnsi="Archivo"/>
          <w:b w:val="false"/>
          <w:bCs w:val="false"/>
          <w:color w:val="222222"/>
          <w:sz w:val="18"/>
          <w:szCs w:val="18"/>
        </w:rPr>
        <w:t xml:space="preserve">   • Horario: por cada día seleccionado, indicar el horario de inicio y fin. Se puede eliminar un día con el ícono ✕.</w:t>
      </w:r>
    </w:p>
    <w:p>
      <w:r>
        <w:rPr>
          <w:rFonts w:ascii="Archivo" w:cs="Archivo" w:eastAsia="Archivo" w:hAnsi="Archivo"/>
          <w:b w:val="false"/>
          <w:bCs w:val="false"/>
          <w:color w:val="222222"/>
          <w:sz w:val="18"/>
          <w:szCs w:val="18"/>
        </w:rPr>
        <w:t xml:space="preserve">   • Período: definir Fecha desde y Fecha hasta del ciclo lectivo.</w:t>
      </w:r>
    </w:p>
    <w:p>
      <w:r>
        <w:rPr>
          <w:rFonts w:ascii="Archivo" w:cs="Archivo" w:eastAsia="Archivo" w:hAnsi="Archivo"/>
          <w:b w:val="false"/>
          <w:bCs w:val="false"/>
          <w:color w:val="222222"/>
          <w:sz w:val="18"/>
          <w:szCs w:val="18"/>
        </w:rPr>
        <w:t xml:space="preserve">4. Hacer clic en Habilitar para confirmar.</w:t>
      </w:r>
    </w:p>
    <w:p>
      <w:pPr>
        <w:spacing w:after="100" w:before="220"/>
      </w:pPr>
      <w:r>
        <w:rPr>
          <w:rFonts w:ascii="Archivo" w:cs="Archivo" w:eastAsia="Archivo" w:hAnsi="Archivo"/>
          <w:b/>
          <w:bCs/>
          <w:color w:val="0D6B5E"/>
          <w:sz w:val="22"/>
          <w:szCs w:val="22"/>
        </w:rPr>
        <w:t xml:space="preserve">2.2 Acceso y registro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2.3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APC (Ausente con presencia en clases)</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estuvo en el establecimiento pero no participó de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 Solo disponible para el rol Dirección de Área.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 Solo disponible para el rol Dirección de Área.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fuera de plazo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