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t xml:space="preserve"/>
      </w:r>
    </w:p>
    <w:p>
      <w:pPr>
        <w:spacing w:after="200" w:before="200"/>
        <w:jc w:val="center"/>
      </w:pPr>
      <w:r>
        <w:drawing>
          <wp:inline distT="0" distB="0" distL="0" distR="0">
            <wp:extent cx="4143375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20" w:before="60"/>
        <w:jc w:val="center"/>
      </w:pPr>
      <w:r>
        <w:rPr>
          <w:rFonts w:ascii="Archivo" w:cs="Archivo" w:eastAsia="Archivo" w:hAnsi="Archivo"/>
          <w:b/>
          <w:bCs/>
          <w:color w:val="073244"/>
          <w:sz w:val="38"/>
          <w:szCs w:val="38"/>
        </w:rPr>
        <w:t xml:space="preserve">MANUAL DE USO</w:t>
      </w:r>
    </w:p>
    <w:p>
      <w:pPr>
        <w:spacing w:after="20" w:before="20"/>
        <w:jc w:val="center"/>
      </w:pPr>
      <w:r>
        <w:rPr>
          <w:rFonts w:ascii="Archivo" w:cs="Archivo" w:eastAsia="Archivo" w:hAnsi="Archivo"/>
          <w:b/>
          <w:bCs/>
          <w:color w:val="0D6B5E"/>
          <w:sz w:val="27"/>
          <w:szCs w:val="27"/>
        </w:rPr>
        <w:t xml:space="preserve">Módulo Presentismo — Nivel Primario</w:t>
      </w:r>
    </w:p>
    <w:p>
      <w:r>
        <w:t xml:space="preserve"/>
      </w:r>
    </w:p>
    <w:p>
      <w:pPr>
        <w:spacing w:after="60" w:before="20"/>
        <w:jc w:val="center"/>
      </w:pPr>
      <w:r>
        <w:rPr>
          <w:rFonts w:ascii="Archivo" w:cs="Archivo" w:eastAsia="Archivo" w:hAnsi="Archivo"/>
          <w:i/>
          <w:iCs/>
          <w:color w:val="666666"/>
          <w:sz w:val="20"/>
          <w:szCs w:val="20"/>
        </w:rPr>
        <w:t xml:space="preserve">AprendeBA · Para Asesores de Escuelas · 2026</w:t>
      </w:r>
    </w:p>
    <w:p>
      <w:pPr>
        <w:pBdr>
          <w:bottom w:val="single" w:color="8EE1D5" w:sz="4"/>
        </w:pBdr>
        <w:spacing w:after="60" w:before="0"/>
      </w:pPr>
    </w:p>
    <w:p>
      <w:r>
        <w:t xml:space="preserve"/>
      </w:r>
    </w:p>
    <w:p>
      <w:pPr>
        <w:spacing w:after="40" w:before="60"/>
      </w:pPr>
      <w:r>
        <w:rPr>
          <w:rFonts w:ascii="Archivo" w:cs="Archivo" w:eastAsia="Archivo" w:hAnsi="Archivo"/>
          <w:color w:val="333333"/>
          <w:sz w:val="20"/>
          <w:szCs w:val="20"/>
        </w:rPr>
        <w:t xml:space="preserve">Cubre la carga diaria de asistencia, la Jornada Extendida, la asistencia al comedor, las justificaciones y la consulta de regularidad.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1. Roles y estructura del módulo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módulo de Presentismo en el Nivel Primario involucra varios roles con responsabilidades diferenciadas. Es clave entender quién carga qué para acompañar correctamente a la escuela.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26"/>
      </w:tblGrid>
      <w:tr>
        <w:trPr>
          <w:tblHeader/>
        </w:trPr>
        <w:tc>
          <w:tcPr>
            <w:tcW w:type="dxa" w:w="2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Función en el módulo</w:t>
            </w:r>
          </w:p>
        </w:tc>
        <w:tc>
          <w:tcPr>
            <w:tcW w:type="dxa" w:w="3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Acceso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de grado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el presentismo diario de su grado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su grado asignado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Vicedirector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asistencia al comedor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si hay registro previo de ese día o anteriores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Coordinador JE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Configura la Jornada Extendida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Configuración de JE del establecimiento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JE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el presentismo de Jornada Extendida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la JE de sus secciones asignadas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Supervisa y visualiza la carga de JE. No puede modificarla.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Todo el establecimiento (solo vista en JE)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Correcciones excepcionales de registros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Nivel institucional y de área</w:t>
            </w:r>
          </w:p>
        </w:tc>
      </w:tr>
    </w:tbl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2. Presentismo diario (Docente de grado)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Docente de grado es quien registra la asistencia diaria de sus alumnos. Este es el presentismo oficial que se contabiliza para regularidad.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2.1 Acceso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a AprendeBA con las credenciales del Docente de grado.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fecha correspondiente.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2.2 Estados disponibles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26"/>
        <w:gridCol w:w="2500"/>
      </w:tblGrid>
      <w:tr>
        <w:trPr>
          <w:tblHeader/>
        </w:trPr>
        <w:tc>
          <w:tcPr>
            <w:tcW w:type="dxa" w:w="2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43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5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Cuenta para regularidad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Presente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Asistió a la jornada.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Ausente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asistió. Se computa como inasistencia si no se justifica.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(sin justificar)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Media jornada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Asistió parcialmente.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Media inasistencia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Llegada tarde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Ingresó fuera del horario establecido.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Según configuración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NC (No Corresponde)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Uso excepcional: el alumno no está alcanzado por el presentismo en esa fecha.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computa falta</w:t>
            </w:r>
          </w:p>
        </w:tc>
      </w:tr>
    </w:tbl>
    <w:p>
      <w:r>
        <w:t xml:space="preserve"/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el estado de todos los alumnos y presionar Guardar.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El Nivel Primario no tiene fecha de cierre del módulo de Presentismo. El docente puede modificar registros en cualquier momento.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2.3 Configuración de situaciones (Directivo)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Directivo configura situaciones especiales (clases suspendidas, actos institucionales, etc.) que evitan que esos días generen inasistencias.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con rol Directivo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Configuración de situaciones.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Elegir tipo, fecha y alcance.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3. Jornada Extendida (JE)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Jornada Extendida tiene su propio registro de presentismo, separado del turno regular. Su configuración y carga involucran roles específicos.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Rol del Directivo en la JE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El Directivo solo visualiza la carga de Jornada Extendida. NO puede realizar modificaciones. El presentismo de JE lo carga el Docente JE, y la configuración la realiza el Coordinador JE.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3.1 Configuración de Jornada Extendida (Coordinador JE)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Coordinador JE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 la configuración de Jornada Extendida.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Definir las secciones, docentes JE y horarios correspondientes.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 El sistema habilita la carga para los Docentes JE configurados.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3.2 Carga de presentismo JE (Docente JE)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Docente JE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de JE y la fecha.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Registrar el estado de cada alumno (mismos estados que el turno regular, incluyendo NC).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Presionar Guardar.</w:t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El presentismo de JE es independiente del turno regular. JE NO se computa para el cálculo de regularidad del alumno.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4. Asistencia al comedor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asistencia al comedor es un registro separado del presentismo de grado. El Vicedirector es quien la carga para las secciones que utilizan este servicio.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Restricción de carga del comedor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El Vicedirector solo puede cargar la asistencia al comedor si ya existe un registro de ese mismo día o de días anteriores en el sistema. Sin historial previo, el sistema no habilitará la carga.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4.1 Acceso y carga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Vicedirector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opción de Asistencia al comedor.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Elegir la fecha y la sección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Registrar el estado de cada alumno que utiliza el comedor.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</w:t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La asistencia al comedor no impacta en el presentismo de grado ni en el cálculo de regularidad.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5. Justificación de inasistencias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Las inasistencias justificadas no se contabilizan para el cálculo de regularidad.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5.1 ¿Quién puede justificar?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6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Puede justificar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de grado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en cualquier momento.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en cualquier momento.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para situaciones excepcionales.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5.2 Procedimiento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de Presentismo con rol Docente o Directivo.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y localizar al alumno con la inasistencia.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Hacer clic sobre la inasistencia en la fecha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Justificar, elegir el motivo e ingresar observaciones.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 El sistema recalcula la regularidad automáticamente.</w:t>
      </w:r>
    </w:p>
    <w:p>
      <w:pPr>
        <w:pBdr>
          <w:left w:val="single" w:color="2E8B57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1A6B3C"/>
          <w:sz w:val="18"/>
          <w:szCs w:val="18"/>
        </w:rPr>
        <w:t xml:space="preserve">✅  La justificación queda registrada con fecha, usuario y motivo. El recálculo se refleja al día siguiente.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Las inasistencias pueden justificarse en cualquier momento. El módulo no tiene fecha de cierre.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6. Regularidad del estudiante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regularidad refleja si un alumno cumple con los requisitos de asistencia. Se calcula automáticamente y se actualiza diariamente.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¿Dónde se consulta la regularidad?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La condición de regularidad se consulta desde el módulo de Presentismo de dos formas: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1. En el resumen del estudiante aparece el campo “Condición” con el estado actual.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2. Para ver el histórico por bimestre: en el listado de alumnos, hacé clic en los tres puntos (⋮) del estudiante → seleccioná “Reporte” → en el panel “Histórico - Condición” se muestra la condición bimestre por bimestre.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En Nivel Primario no existe una solapa de Regularidad separada.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6.1 Estados posibles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66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Qué significa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Regular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alumno cumple con los criterios de asistencia.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No regular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Superó más de 5 inasistencias injustificadas.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Datos insuficientes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Sin información suficiente. Causa más frecuente: presentismo incompleto.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6.2 Reglas de cálculo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00"/>
        <w:gridCol w:w="4926"/>
      </w:tblGrid>
      <w:tr>
        <w:trPr>
          <w:tblHeader/>
        </w:trPr>
        <w:tc>
          <w:tcPr>
            <w:tcW w:type="dxa" w:w="1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37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Condición</w:t>
            </w:r>
          </w:p>
        </w:tc>
        <w:tc>
          <w:tcPr>
            <w:tcW w:type="dxa" w:w="49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 resultante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1°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Modificación manual por Dirección de Área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estado indicado manualmente (prevalece)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2°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Más de 5 inasistencias injustificadas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regular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3°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Datos insuficientes para calcular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Datos insuficientes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4°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cumple ninguno de los criterios anteriores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Regular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Las inasistencias justificadas NO se contabilizan. La modificación manual de regularidad es realizada solo por la Dirección de Área.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7. Soporte y contacto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  <w:tc>
          <w:tcPr>
            <w:tcW w:type="dxa" w:w="6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Cuándo usarlo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 del establecimiento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Primera instancia para justificaciones pendientes, configuración de situaciones y comedor.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Coordinador JE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Problemas con la configuración o carga de Jornada Extendida.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Corrección de registros, errores de FEM, modificación de regularidad.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BA Colaborativa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Errores del sistema, inconsistencias de datos.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Al abrir un ticket incluir: establecimiento, CUE, grado/sección, nombre y DNI del alumno (si aplica), descripción del problema y capturas de pantalla.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  <w:lvl w:ilvl="1" w15:tentative="1">
      <w:start w:val="1"/>
      <w:numFmt w:val="bullet"/>
      <w:lvlText w:val="–"/>
      <w:lvlJc w:val="left"/>
      <w:pPr>
        <w:ind w:left="7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f41c7ea7a71f3531d5335062efaeb170fcd8f5.jpg"/><Relationship Id="rId8" Type="http://schemas.openxmlformats.org/officeDocument/2006/relationships/image" Target="media/8f601a5a6d3f386beb311afe6f44f7f3575c4337.png"/><Relationship Id="rId9" Type="http://schemas.openxmlformats.org/officeDocument/2006/relationships/image" Target="media/f648de14cfb5c16b8e17473116c5e46c8f532784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2026-07-16T12:28:35.644Z</dcterms:created>
  <dcterms:modified xsi:type="dcterms:W3CDTF">2026-07-16T12:28:35.644Z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