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4570"/>
          <w:sz w:val="36"/>
          <w:szCs w:val="36"/>
        </w:rPr>
        <w:t xml:space="preserve">Mobile Application Development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Week 7 — Class Tasks</w:t>
      </w:r>
    </w:p>
    <w:p>
      <w:pPr>
        <w:pBdr>
          <w:bottom w:val="single" w:color="2C5F8A" w:sz="8" w:space="1"/>
        </w:pBdr>
        <w:spacing w:after="3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Android Data Storage &amp; Database Design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570"/>
          <w:sz w:val="28"/>
          <w:szCs w:val="28"/>
        </w:rPr>
        <w:t xml:space="preserve">Task 1: Storage Method Comparison</w:t>
      </w:r>
    </w:p>
    <w:p>
      <w:pPr>
        <w:spacing w:after="1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The table below compares four common Android data storage methods, outlining their key advantages and disadvantages to guide appropriate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Method</w:t>
            </w:r>
          </w:p>
        </w:tc>
        <w:tc>
          <w:tcPr>
            <w:tcW w:type="dxa" w:w="36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36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20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570"/>
                <w:sz w:val="17"/>
                <w:szCs w:val="17"/>
              </w:rPr>
              <w:t xml:space="preserve">Shared Preferences</w:t>
            </w:r>
          </w:p>
        </w:tc>
        <w:tc>
          <w:tcPr>
            <w:tcW w:type="dxa" w:w="36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Simple key-value storage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Fast read/write operations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No setup required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Persistent across app restarts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Ideal for small config data</w:t>
            </w:r>
          </w:p>
        </w:tc>
        <w:tc>
          <w:tcPr>
            <w:tcW w:type="dxa" w:w="36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Limited to primitive data types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Not suitable for large datasets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No querying capability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Not secure for sensitive data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Data lost on uninstall</w:t>
            </w:r>
          </w:p>
        </w:tc>
      </w:tr>
      <w:tr>
        <w:tc>
          <w:tcPr>
            <w:tcW w:type="dxa" w:w="20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570"/>
                <w:sz w:val="17"/>
                <w:szCs w:val="17"/>
              </w:rPr>
              <w:t xml:space="preserve">SQLite</w:t>
            </w:r>
          </w:p>
        </w:tc>
        <w:tc>
          <w:tcPr>
            <w:tcW w:type="dxa" w:w="36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Full relational database support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Complex queries via SQL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Handles large structured data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Supports transactions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Data integrity via constraints</w:t>
            </w:r>
          </w:p>
        </w:tc>
        <w:tc>
          <w:tcPr>
            <w:tcW w:type="dxa" w:w="36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Requires boilerplate code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Slower setup than SharedPrefs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No built-in cloud sync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Schema migrations are complex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Overkill for simple data</w:t>
            </w:r>
          </w:p>
        </w:tc>
      </w:tr>
      <w:tr>
        <w:tc>
          <w:tcPr>
            <w:tcW w:type="dxa" w:w="20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570"/>
                <w:sz w:val="17"/>
                <w:szCs w:val="17"/>
              </w:rPr>
              <w:t xml:space="preserve">Firebase</w:t>
            </w:r>
          </w:p>
        </w:tc>
        <w:tc>
          <w:tcPr>
            <w:tcW w:type="dxa" w:w="36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Real-time data synchronization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Cloud-based (no local storage limit)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Built-in authentication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Offline support with caching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Scalable and managed</w:t>
            </w:r>
          </w:p>
        </w:tc>
        <w:tc>
          <w:tcPr>
            <w:tcW w:type="dxa" w:w="36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Requires internet connection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Paid plans for high usage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Data stored on Google servers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Vendor lock-in risk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Latency on poor networks</w:t>
            </w:r>
          </w:p>
        </w:tc>
      </w:tr>
      <w:tr>
        <w:tc>
          <w:tcPr>
            <w:tcW w:type="dxa" w:w="20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570"/>
                <w:sz w:val="17"/>
                <w:szCs w:val="17"/>
              </w:rPr>
              <w:t xml:space="preserve">Internal Storage</w:t>
            </w:r>
          </w:p>
        </w:tc>
        <w:tc>
          <w:tcPr>
            <w:tcW w:type="dxa" w:w="36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Secure — private to the app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Supports any file format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No size restrictions (device limit)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Suitable for binary/media files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No permissions required (API &lt;29)</w:t>
            </w:r>
          </w:p>
        </w:tc>
        <w:tc>
          <w:tcPr>
            <w:tcW w:type="dxa" w:w="368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Manual file I/O management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No querying capability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Files deleted on uninstall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Not accessible by other apps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Requires serialization logic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570"/>
          <w:sz w:val="28"/>
          <w:szCs w:val="28"/>
        </w:rPr>
        <w:t xml:space="preserve">Task 2: Student Database Design</w:t>
      </w:r>
    </w:p>
    <w:p>
      <w:pPr>
        <w:spacing w:after="1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Below is the relational table design for a University Student Management Application. The primary key is </w:t>
      </w:r>
      <w:r>
        <w:rPr>
          <w:rFonts w:ascii="Courier New" w:cs="Courier New" w:eastAsia="Courier New" w:hAnsi="Courier New"/>
          <w:b/>
          <w:bCs/>
          <w:color w:val="1A4570"/>
          <w:sz w:val="18"/>
          <w:szCs w:val="18"/>
        </w:rPr>
        <w:t xml:space="preserve">student_id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— a unique, auto-incremented integer assigned to each student upon registration.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Table: students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600"/>
        <w:gridCol w:w="15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5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570"/>
                <w:sz w:val="17"/>
                <w:szCs w:val="17"/>
              </w:rPr>
              <w:t xml:space="preserve">student_id 🔑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KEY
AUTO_INCREMENT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student identifier</w:t>
            </w:r>
          </w:p>
        </w:tc>
      </w:tr>
      <w:tr>
        <w:tc>
          <w:tcPr>
            <w:tcW w:type="dxa" w:w="14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Jane Mwangi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full name</w:t>
            </w:r>
          </w:p>
        </w:tc>
      </w:tr>
      <w:tr>
        <w:tc>
          <w:tcPr>
            <w:tcW w:type="dxa" w:w="14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Computer Science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Enrolled programme</w:t>
            </w:r>
          </w:p>
        </w:tc>
      </w:tr>
      <w:tr>
        <w:tc>
          <w:tcPr>
            <w:tcW w:type="dxa" w:w="14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year_of_study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(1–6)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year of study</w:t>
            </w:r>
          </w:p>
        </w:tc>
      </w:tr>
      <w:tr>
        <w:tc>
          <w:tcPr>
            <w:tcW w:type="dxa" w:w="14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+254712345678</w:t>
            </w:r>
          </w:p>
        </w:tc>
        <w:tc>
          <w:tcPr>
            <w:tcW w:type="dxa" w:w="16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phone number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A4570"/>
          <w:sz w:val="17"/>
          <w:szCs w:val="17"/>
        </w:rPr>
        <w:t xml:space="preserve">🔑 Primary Key: student_id  |  All fields are mandatory (NOT NULL)  |  phone_number must be unique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18"/>
          <w:szCs w:val="18"/>
        </w:rPr>
        <w:t xml:space="preserve">SQL CREATE Statement:</w:t>
      </w:r>
    </w:p>
    <w:p>
      <w:pPr>
        <w:shd w:fill="F0F4F8" w:val="clear"/>
        <w:spacing w:after="200" w:before="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CREATE TABLE students (  student_id INTEGER PRIMARY KEY AUTOINCREMENT,  full_name VARCHAR(100) NOT NULL,  course VARCHAR(100) NOT NULL,  year_of_study INTEGER NOT NULL CHECK(year_of_study BETWEEN 1 AND 6),  phone_number VARCHAR(15) NOT NULL UNIQUE  );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Sample Data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200"/>
        <w:gridCol w:w="11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7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1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year_of_study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phone_number</w:t>
            </w:r>
          </w:p>
        </w:tc>
      </w:tr>
      <w:tr>
        <w:tc>
          <w:tcPr>
            <w:tcW w:type="dxa" w:w="1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17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Jane Mwangi</w:t>
            </w:r>
          </w:p>
        </w:tc>
        <w:tc>
          <w:tcPr>
            <w:tcW w:type="dxa" w:w="2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Computer Science</w:t>
            </w:r>
          </w:p>
        </w:tc>
        <w:tc>
          <w:tcPr>
            <w:tcW w:type="dxa" w:w="11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+254712345678</w:t>
            </w:r>
          </w:p>
        </w:tc>
      </w:tr>
      <w:tr>
        <w:tc>
          <w:tcPr>
            <w:tcW w:type="dxa" w:w="1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1002</w:t>
            </w:r>
          </w:p>
        </w:tc>
        <w:tc>
          <w:tcPr>
            <w:tcW w:type="dxa" w:w="17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Brian Otieno</w:t>
            </w:r>
          </w:p>
        </w:tc>
        <w:tc>
          <w:tcPr>
            <w:tcW w:type="dxa" w:w="2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Information Technology</w:t>
            </w:r>
          </w:p>
        </w:tc>
        <w:tc>
          <w:tcPr>
            <w:tcW w:type="dxa" w:w="11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+254723456789</w:t>
            </w:r>
          </w:p>
        </w:tc>
      </w:tr>
      <w:tr>
        <w:tc>
          <w:tcPr>
            <w:tcW w:type="dxa" w:w="1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1003</w:t>
            </w:r>
          </w:p>
        </w:tc>
        <w:tc>
          <w:tcPr>
            <w:tcW w:type="dxa" w:w="17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Aisha Kariuki</w:t>
            </w:r>
          </w:p>
        </w:tc>
        <w:tc>
          <w:tcPr>
            <w:tcW w:type="dxa" w:w="2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Software Engineering</w:t>
            </w:r>
          </w:p>
        </w:tc>
        <w:tc>
          <w:tcPr>
            <w:tcW w:type="dxa" w:w="11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+254734567890</w:t>
            </w:r>
          </w:p>
        </w:tc>
      </w:tr>
      <w:tr>
        <w:tc>
          <w:tcPr>
            <w:tcW w:type="dxa" w:w="1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1004</w:t>
            </w:r>
          </w:p>
        </w:tc>
        <w:tc>
          <w:tcPr>
            <w:tcW w:type="dxa" w:w="17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David Njoroge</w:t>
            </w:r>
          </w:p>
        </w:tc>
        <w:tc>
          <w:tcPr>
            <w:tcW w:type="dxa" w:w="22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Computer Science</w:t>
            </w:r>
          </w:p>
        </w:tc>
        <w:tc>
          <w:tcPr>
            <w:tcW w:type="dxa" w:w="11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2C5F8A" w:sz="6"/>
              <w:left w:val="single" w:color="2C5F8A" w:sz="6"/>
              <w:bottom w:val="single" w:color="2C5F8A" w:sz="6"/>
              <w:right w:val="single" w:color="2C5F8A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+254745678901</w:t>
            </w:r>
          </w:p>
        </w:tc>
      </w:tr>
    </w:tbl>
    <w:sectPr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457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2026-06-23T21:06:52.310Z</dcterms:created>
  <dcterms:modified xsi:type="dcterms:W3CDTF">2026-06-23T21:06:52.310Z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