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19 February 2026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LTVIP2026TMIDS64562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Smart sorting: identifying the rotten fruits and vegetables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style0"/>
        <w:rPr>
          <w:b/>
        </w:rPr>
      </w:pPr>
    </w:p>
    <w:p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114</Words>
  <Pages>1</Pages>
  <Characters>870</Characters>
  <Application>WPS Office</Application>
  <DocSecurity>0</DocSecurity>
  <Paragraphs>30</Paragraphs>
  <ScaleCrop>false</ScaleCrop>
  <LinksUpToDate>false</LinksUpToDate>
  <CharactersWithSpaces>968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2022-10-03T08:27:00Z</dcterms:created>
  <dc:creator>Amarender Katkam</dc:creator>
  <lastModifiedBy>RMX3521</lastModifiedBy>
  <dcterms:modified xsi:type="dcterms:W3CDTF">2026-02-17T13:48:53Z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98a9bd9d4b934869b66df4a021af49cf</vt:lpwstr>
  </property>
</Properties>
</file>