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itops_driven_kubernetes_platform_27d52f"/>
      <w:r>
        <w:rPr>
          <w:b/>
          <w:sz w:val="56"/>
        </w:rPr>
        <w:t xml:space="preserve">GitOps-Driven Kubernetes Platform on AWS EKS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details the complete implementation of a production-grade GitOps-driven Kubernetes platform on AWS EKS with Istio service mesh, Argo CD continuous delivery, and Prometheus/Grafana observability. The platform deploys 4 microservices (frontend, cart, payment, order) on t3.micro instances within AWS Free Tier, featuring automated canary deployments, golden signals monitoring, and chaos engineering capabilities.</w:t>
      </w:r>
    </w:p>
    <w:p>
      <w:pPr>
        <w:spacing w:line="271" w:before="240" w:lineRule="auto"/>
      </w:pPr>
      <w:bookmarkStart w:id="2" w:name="project_overview"/>
      <w:r>
        <w:rPr>
          <w:b/>
          <w:sz w:val="42"/>
        </w:rPr>
        <w:t xml:space="preserve">Project Overview</w:t>
      </w:r>
      <w:bookmarkEnd w:id="2"/>
    </w:p>
    <w:p>
      <w:pPr>
        <w:spacing w:line="271" w:before="240" w:lineRule="auto"/>
      </w:pPr>
      <w:bookmarkStart w:id="3" w:name="objective"/>
      <w:r>
        <w:rPr>
          <w:b/>
          <w:sz w:val="33"/>
        </w:rPr>
        <w:t xml:space="preserve">Objective</w:t>
      </w:r>
      <w:bookmarkEnd w:id="3"/>
    </w:p>
    <w:p>
      <w:pPr>
        <w:spacing w:after="210" w:lineRule="auto"/>
      </w:pPr>
      <w:r>
        <w:rPr/>
        <w:t xml:space="preserve">Architect and deploy a multi-service Kubernetes platform demonstrating enterprise-grade practices: Infrastructure-as-Code (Terraform), GitOps delivery patterns (Argo CD), service mesh implementation (Istio), and comprehensive observability (Prometheus/Grafana).</w:t>
      </w:r>
    </w:p>
    <w:p>
      <w:pPr>
        <w:spacing w:line="271" w:before="240" w:lineRule="auto"/>
      </w:pPr>
      <w:bookmarkStart w:id="4" w:name="technology_stack"/>
      <w:r>
        <w:rPr>
          <w:b/>
          <w:sz w:val="33"/>
        </w:rPr>
        <w:t xml:space="preserve">Technology Stack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Infrastructure:</w:t>
      </w:r>
      <w:r>
        <w:rPr/>
        <w:t xml:space="preserve"> AWS EKS 1.30, VPC, Terraform 5.70+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Kubernetes Management:</w:t>
      </w:r>
      <w:r>
        <w:rPr/>
        <w:t xml:space="preserve"> Helm 2.13, Argo CD 6.7.5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Service Mesh:</w:t>
      </w:r>
      <w:r>
        <w:rPr/>
        <w:t xml:space="preserve"> Istio 1.23 with sidecar injection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Monitoring:</w:t>
      </w:r>
      <w:r>
        <w:rPr/>
        <w:t xml:space="preserve"> Prometheus, Grafana with golden signals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Version Control:</w:t>
      </w:r>
      <w:r>
        <w:rPr/>
        <w:t xml:space="preserve"> Git-based GitOps syncs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Compute:</w:t>
      </w:r>
      <w:r>
        <w:rPr/>
        <w:t xml:space="preserve"> t3.micro instances (AWS Free Tier eligible)</w:t>
      </w:r>
    </w:p>
    <w:p>
      <w:pPr>
        <w:spacing w:line="271" w:before="240" w:lineRule="auto"/>
      </w:pPr>
      <w:bookmarkStart w:id="5" w:name="architecture_components"/>
      <w:r>
        <w:rPr>
          <w:b/>
          <w:sz w:val="33"/>
        </w:rPr>
        <w:t xml:space="preserve">Architecture Components</w:t>
      </w:r>
      <w:bookmarkEnd w:id="5"/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Figure 1: Figure 1: GitOps EKS Platform Architecture - showing Terraform VPC/EKS infrastructure, Istio service mesh layer, 4 microservices with Argo CD syncs, and monitoring stack</w:t>
      </w:r>
    </w:p>
    <w:p>
      <w:pPr>
        <w:spacing w:line="271" w:before="240" w:lineRule="auto"/>
      </w:pPr>
      <w:bookmarkStart w:id="6" w:name="phase_1_infrastructure_setup"/>
      <w:r>
        <w:rPr>
          <w:b/>
          <w:sz w:val="42"/>
        </w:rPr>
        <w:t xml:space="preserve">Phase 1: Infrastructure Setup</w:t>
      </w:r>
      <w:bookmarkEnd w:id="6"/>
    </w:p>
    <w:p>
      <w:pPr>
        <w:spacing w:line="271" w:before="240" w:lineRule="auto"/>
      </w:pPr>
      <w:bookmarkStart w:id="7" w:name="vpc_provisioning"/>
      <w:r>
        <w:rPr>
          <w:b/>
          <w:sz w:val="33"/>
        </w:rPr>
        <w:t xml:space="preserve">VPC Provisioning</w:t>
      </w:r>
      <w:bookmarkEnd w:id="7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Create isolated network infrastructure with public/private subnets across two availability zones.</w:t>
      </w:r>
    </w:p>
    <w:p>
      <w:pPr>
        <w:spacing w:after="210" w:lineRule="auto"/>
      </w:pPr>
      <w:r>
        <w:rPr>
          <w:b/>
        </w:rPr>
        <w:t xml:space="preserve">Implementation:</w:t>
      </w:r>
      <w:r>
        <w:rPr/>
        <w:t xml:space="preserve"> Terraform AWS VPC module v5.0 configured with:</w:t>
      </w:r>
    </w:p>
    <w:p>
      <w:pPr>
        <w:numPr>
          <w:ilvl w:val="0"/>
          <w:numId w:val="2"/>
        </w:numPr>
        <w:spacing w:lineRule="auto"/>
      </w:pPr>
      <w:r>
        <w:rPr/>
        <w:t xml:space="preserve">CIDR: 10.0.0.0/16</w:t>
      </w:r>
    </w:p>
    <w:p>
      <w:pPr>
        <w:numPr>
          <w:ilvl w:val="0"/>
          <w:numId w:val="2"/>
        </w:numPr>
        <w:spacing w:lineRule="auto"/>
      </w:pPr>
      <w:r>
        <w:rPr/>
        <w:t xml:space="preserve">Public subnets: 10.0.101.0/24 (us-west-2a), 10.0.102.0/24 (us-west-2b)</w:t>
      </w:r>
    </w:p>
    <w:p>
      <w:pPr>
        <w:numPr>
          <w:ilvl w:val="0"/>
          <w:numId w:val="2"/>
        </w:numPr>
        <w:spacing w:lineRule="auto"/>
      </w:pPr>
      <w:r>
        <w:rPr/>
        <w:t xml:space="preserve">Private subnets: 10.0.1.0/24, 10.0.2.0/24 for EKS nodes</w:t>
      </w:r>
    </w:p>
    <w:p>
      <w:pPr>
        <w:numPr>
          <w:ilvl w:val="0"/>
          <w:numId w:val="2"/>
        </w:numPr>
        <w:spacing w:lineRule="auto"/>
      </w:pPr>
      <w:r>
        <w:rPr/>
        <w:t xml:space="preserve">Single NAT Gateway for egress (cost optimization)</w:t>
      </w:r>
    </w:p>
    <w:p>
      <w:pPr>
        <w:numPr>
          <w:ilvl w:val="0"/>
          <w:numId w:val="2"/>
        </w:numPr>
        <w:spacing w:lineRule="auto"/>
      </w:pPr>
      <w:r>
        <w:rPr/>
        <w:t xml:space="preserve">DNS hostnames/support enabled for Kubernetes DNS resolution</w:t>
      </w:r>
    </w:p>
    <w:p>
      <w:pPr>
        <w:spacing w:after="210" w:lineRule="auto"/>
      </w:pPr>
      <w:r>
        <w:rPr>
          <w:b/>
        </w:rPr>
        <w:t xml:space="preserve">Deployment Command:</w:t>
      </w:r>
      <w:r>
        <w:rPr/>
        <w:br w:type="textWrapping"/>
      </w:r>
      <w:r>
        <w:rPr/>
        <w:t xml:space="preserve">cd infrastructure/vpc</w:t>
      </w:r>
      <w:r>
        <w:rPr/>
        <w:br w:type="textWrapping"/>
      </w:r>
      <w:r>
        <w:rPr/>
        <w:t xml:space="preserve">terraform init</w:t>
      </w:r>
      <w:r>
        <w:rPr/>
        <w:br w:type="textWrapping"/>
      </w:r>
      <w:r>
        <w:rPr/>
        <w:t xml:space="preserve">terraform plan</w:t>
      </w:r>
      <w:r>
        <w:rPr/>
        <w:br w:type="textWrapping"/>
      </w:r>
      <w:r>
        <w:rPr/>
        <w:t xml:space="preserve">terraform apply -auto-approve</w:t>
      </w:r>
    </w:p>
    <w:p>
      <w:pPr>
        <w:spacing w:after="210" w:lineRule="auto"/>
      </w:pPr>
      <w:r>
        <w:rPr>
          <w:b/>
        </w:rPr>
        <w:t xml:space="preserve">Outputs Generated:</w:t>
      </w:r>
    </w:p>
    <w:p>
      <w:pPr>
        <w:numPr>
          <w:ilvl w:val="0"/>
          <w:numId w:val="3"/>
        </w:numPr>
        <w:spacing w:lineRule="auto"/>
      </w:pPr>
      <w:r>
        <w:rPr/>
        <w:t xml:space="preserve">VPC ID: vpc-098c317cf2d65cd22</w:t>
      </w:r>
    </w:p>
    <w:p>
      <w:pPr>
        <w:numPr>
          <w:ilvl w:val="0"/>
          <w:numId w:val="3"/>
        </w:numPr>
        <w:spacing w:lineRule="auto"/>
      </w:pPr>
      <w:r>
        <w:rPr/>
        <w:t xml:space="preserve">Private Subnet 1: subnet-01b4142be5c744856</w:t>
      </w:r>
    </w:p>
    <w:p>
      <w:pPr>
        <w:numPr>
          <w:ilvl w:val="0"/>
          <w:numId w:val="3"/>
        </w:numPr>
        <w:spacing w:lineRule="auto"/>
      </w:pPr>
      <w:r>
        <w:rPr/>
        <w:t xml:space="preserve">Private Subnet 2: subnet-03447fdfd0c41404d</w:t>
      </w:r>
    </w:p>
    <w:p>
      <w:pPr>
        <w:spacing w:after="210" w:lineRule="auto"/>
      </w:pPr>
      <w:r>
        <w:rPr>
          <w:b/>
        </w:rPr>
        <w:t xml:space="preserve">Key Decisions:</w:t>
      </w:r>
    </w:p>
    <w:p>
      <w:pPr>
        <w:numPr>
          <w:ilvl w:val="0"/>
          <w:numId w:val="4"/>
        </w:numPr>
        <w:spacing w:lineRule="auto"/>
      </w:pPr>
      <w:r>
        <w:rPr/>
        <w:t xml:space="preserve">Private subnets for worker nodes (security best practice)</w:t>
      </w:r>
    </w:p>
    <w:p>
      <w:pPr>
        <w:numPr>
          <w:ilvl w:val="0"/>
          <w:numId w:val="4"/>
        </w:numPr>
        <w:spacing w:lineRule="auto"/>
      </w:pPr>
      <w:r>
        <w:rPr/>
        <w:t xml:space="preserve">Single NAT for Free Tier cost containment</w:t>
      </w:r>
    </w:p>
    <w:p>
      <w:pPr>
        <w:numPr>
          <w:ilvl w:val="0"/>
          <w:numId w:val="4"/>
        </w:numPr>
        <w:spacing w:lineRule="auto"/>
      </w:pPr>
      <w:r>
        <w:rPr/>
        <w:t xml:space="preserve">Kubernetes-tagged subnets for automatic ELB/ALB provisioning</w:t>
      </w:r>
    </w:p>
    <w:p>
      <w:pPr>
        <w:spacing w:line="271" w:before="240" w:lineRule="auto"/>
      </w:pPr>
      <w:bookmarkStart w:id="8" w:name="eks_cluster_provisioning"/>
      <w:r>
        <w:rPr>
          <w:b/>
          <w:sz w:val="33"/>
        </w:rPr>
        <w:t xml:space="preserve">EKS Cluster Provisioning</w:t>
      </w:r>
      <w:bookmarkEnd w:id="8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Deploy managed Kubernetes cluster with auto-joining worker nodes.</w:t>
      </w:r>
    </w:p>
    <w:p>
      <w:pPr>
        <w:spacing w:after="210" w:lineRule="auto"/>
      </w:pPr>
      <w:r>
        <w:rPr>
          <w:b/>
        </w:rPr>
        <w:t xml:space="preserve">Configuration Highlights: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Parameter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Value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Cluster Version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Latest stable, long-term support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Cluster Name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gitops-platform-eks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Descriptive, GitOps-aligned naming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Node Group Size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2-3 t3.micro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Free Tier eligible, auto-scaling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Capacity Type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ON_DEMAND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Predictable, no spot interruptions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VPC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vpc-098c317cf2d65cd22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Private subnets for security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Table 1: EKS Cluster Configuration Parameters</w:t>
      </w:r>
    </w:p>
    <w:p>
      <w:pPr>
        <w:spacing w:after="210" w:lineRule="auto"/>
      </w:pPr>
      <w:r>
        <w:rPr>
          <w:b/>
        </w:rPr>
        <w:t xml:space="preserve">Terraform Configuration (infrastructure/eks/main.tf):</w:t>
      </w:r>
    </w:p>
    <w:p>
      <w:pPr>
        <w:spacing w:after="210" w:lineRule="auto"/>
      </w:pPr>
      <w:r>
        <w:rPr/>
        <w:t xml:space="preserve">module "eks" {</w:t>
      </w:r>
      <w:r>
        <w:rPr/>
        <w:br w:type="textWrapping"/>
      </w:r>
      <w:r>
        <w:rPr/>
        <w:t xml:space="preserve">source = "terraform-aws-modules/eks/aws"</w:t>
      </w:r>
      <w:r>
        <w:rPr/>
        <w:br w:type="textWrapping"/>
      </w:r>
      <w:r>
        <w:rPr>
          <w:rFonts w:eastAsia="Georgia" w:cs="Georgia" w:ascii="Georgia" w:hAnsi="Georgia"/>
        </w:rPr>
        <w:t xml:space="preserve">version = "~&gt; 20.0"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cluster_name = "gitops-platform-eks"</w:t>
      </w:r>
      <w:r>
        <w:rPr/>
        <w:br w:type="textWrapping"/>
      </w:r>
      <w:r>
        <w:rPr>
          <w:rFonts w:eastAsia="Georgia" w:cs="Georgia" w:ascii="Georgia" w:hAnsi="Georgia"/>
        </w:rPr>
        <w:t xml:space="preserve">cluster_version = "1.30"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vpc_id = "vpc-098c317cf2d65cd22"</w:t>
      </w:r>
      <w:r>
        <w:rPr/>
        <w:br w:type="textWrapping"/>
      </w:r>
      <w:r>
        <w:rPr>
          <w:rFonts w:eastAsia="Georgia" w:cs="Georgia" w:ascii="Georgia" w:hAnsi="Georgia"/>
        </w:rPr>
        <w:t xml:space="preserve">subnet_ids = ["subnet-01b4142be5c744856", "subnet-03447fdfd0c41404d"]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eks_managed_node_groups = {</w:t>
      </w:r>
      <w:r>
        <w:rPr/>
        <w:br w:type="textWrapping"/>
      </w:r>
      <w:r>
        <w:rPr/>
        <w:t xml:space="preserve">production = {</w:t>
      </w:r>
      <w:r>
        <w:rPr/>
        <w:br w:type="textWrapping"/>
      </w:r>
      <w:r>
        <w:rPr>
          <w:rFonts w:eastAsia="Georgia" w:cs="Georgia" w:ascii="Georgia" w:hAnsi="Georgia"/>
        </w:rPr>
        <w:t xml:space="preserve">min_size = 2</w:t>
      </w:r>
      <w:r>
        <w:rPr/>
        <w:br w:type="textWrapping"/>
      </w:r>
      <w:r>
        <w:rPr>
          <w:rFonts w:eastAsia="Georgia" w:cs="Georgia" w:ascii="Georgia" w:hAnsi="Georgia"/>
        </w:rPr>
        <w:t xml:space="preserve">max_size = 3</w:t>
      </w:r>
      <w:r>
        <w:rPr/>
        <w:br w:type="textWrapping"/>
      </w:r>
      <w:r>
        <w:rPr>
          <w:rFonts w:eastAsia="Georgia" w:cs="Georgia" w:ascii="Georgia" w:hAnsi="Georgia"/>
        </w:rPr>
        <w:t xml:space="preserve">desired_size = 2</w:t>
      </w:r>
      <w:r>
        <w:rPr/>
        <w:br w:type="textWrapping"/>
      </w:r>
      <w:r>
        <w:rPr>
          <w:rFonts w:eastAsia="Georgia" w:cs="Georgia" w:ascii="Georgia" w:hAnsi="Georgia"/>
        </w:rPr>
        <w:t xml:space="preserve">instance_types = ["t3.micro"]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cluster_addons = {</w:t>
      </w:r>
      <w:r>
        <w:rPr/>
        <w:br w:type="textWrapping"/>
      </w:r>
      <w:r>
        <w:rPr>
          <w:rFonts w:eastAsia="Georgia" w:cs="Georgia" w:ascii="Georgia" w:hAnsi="Georgia"/>
        </w:rPr>
        <w:t xml:space="preserve">coredns = { most_recent = true }</w:t>
      </w:r>
      <w:r>
        <w:rPr/>
        <w:br w:type="textWrapping"/>
      </w:r>
      <w:r>
        <w:rPr>
          <w:rFonts w:eastAsia="Georgia" w:cs="Georgia" w:ascii="Georgia" w:hAnsi="Georgia"/>
        </w:rPr>
        <w:t xml:space="preserve">vpc-cni = { most_recent = true }</w:t>
      </w:r>
      <w:r>
        <w:rPr/>
        <w:br w:type="textWrapping"/>
      </w:r>
      <w:r>
        <w:rPr>
          <w:rFonts w:eastAsia="Georgia" w:cs="Georgia" w:ascii="Georgia" w:hAnsi="Georgia"/>
        </w:rPr>
        <w:t xml:space="preserve">kube-proxy = { most_recent = true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Deployment Results:</w:t>
      </w:r>
    </w:p>
    <w:p>
      <w:pPr>
        <w:numPr>
          <w:ilvl w:val="0"/>
          <w:numId w:val="5"/>
        </w:numPr>
        <w:spacing w:lineRule="auto"/>
      </w:pPr>
      <w:r>
        <w:rPr/>
        <w:t xml:space="preserve">Applied: 33 resources (security groups, IAM roles, node groups, addons)</w:t>
      </w:r>
    </w:p>
    <w:p>
      <w:pPr>
        <w:numPr>
          <w:ilvl w:val="0"/>
          <w:numId w:val="5"/>
        </w:numPr>
        <w:spacing w:lineRule="auto"/>
      </w:pPr>
      <w:r>
        <w:rPr/>
        <w:t xml:space="preserve">Status: ACTIVE</w:t>
      </w:r>
    </w:p>
    <w:p>
      <w:pPr>
        <w:numPr>
          <w:ilvl w:val="0"/>
          <w:numId w:val="5"/>
        </w:numPr>
        <w:spacing w:lineRule="auto"/>
      </w:pPr>
      <w:r>
        <w:rPr/>
        <w:t xml:space="preserve">Nodes joining: 2 x t3.micro Ready state</w:t>
      </w:r>
    </w:p>
    <w:p>
      <w:pPr>
        <w:numPr>
          <w:ilvl w:val="0"/>
          <w:numId w:val="5"/>
        </w:numPr>
        <w:spacing w:lineRule="auto"/>
      </w:pPr>
      <w:r>
        <w:rPr/>
        <w:t xml:space="preserve">CoreDNS, VPC-CNI, kube-proxy addons running</w:t>
      </w:r>
    </w:p>
    <w:p>
      <w:pPr>
        <w:spacing w:after="210" w:lineRule="auto"/>
      </w:pPr>
      <w:r>
        <w:rPr>
          <w:b/>
        </w:rPr>
        <w:t xml:space="preserve">Critical Design Decisions:</w:t>
      </w:r>
    </w:p>
    <w:p>
      <w:pPr>
        <w:numPr>
          <w:ilvl w:val="0"/>
          <w:numId w:val="6"/>
        </w:numPr>
        <w:spacing w:lineRule="auto"/>
      </w:pPr>
      <w:r>
        <w:rPr/>
        <w:t xml:space="preserve">VPC-CNI addon with automatic conflict resolution prevents common node-join failures[1]</w:t>
      </w:r>
    </w:p>
    <w:p>
      <w:pPr>
        <w:numPr>
          <w:ilvl w:val="0"/>
          <w:numId w:val="6"/>
        </w:numPr>
        <w:spacing w:lineRule="auto"/>
      </w:pPr>
      <w:r>
        <w:rPr/>
        <w:t xml:space="preserve">Managed node groups simplify scaling, patching, and lifecycle</w:t>
      </w:r>
    </w:p>
    <w:p>
      <w:pPr>
        <w:numPr>
          <w:ilvl w:val="0"/>
          <w:numId w:val="6"/>
        </w:numPr>
        <w:spacing w:lineRule="auto"/>
      </w:pPr>
      <w:r>
        <w:rPr/>
        <w:t xml:space="preserve">Public endpoint enabled for kubectl access (restricted via security groups in production)</w:t>
      </w:r>
    </w:p>
    <w:p>
      <w:pPr>
        <w:spacing w:line="271" w:before="240" w:lineRule="auto"/>
      </w:pPr>
      <w:bookmarkStart w:id="9" w:name="phase_2_kubernetes_add_ons_service_mesh"/>
      <w:r>
        <w:rPr>
          <w:b/>
          <w:sz w:val="42"/>
        </w:rPr>
        <w:t xml:space="preserve">Phase 2: Kubernetes Add-ons &amp; Service Mesh</w:t>
      </w:r>
      <w:bookmarkEnd w:id="9"/>
    </w:p>
    <w:p>
      <w:pPr>
        <w:spacing w:line="271" w:before="240" w:lineRule="auto"/>
      </w:pPr>
      <w:bookmarkStart w:id="10" w:name="add_on_configuration"/>
      <w:r>
        <w:rPr>
          <w:b/>
          <w:sz w:val="33"/>
        </w:rPr>
        <w:t xml:space="preserve">Add-on Configuration</w:t>
      </w:r>
      <w:bookmarkEnd w:id="10"/>
    </w:p>
    <w:p>
      <w:pPr>
        <w:spacing w:after="210" w:lineRule="auto"/>
      </w:pPr>
      <w:r>
        <w:rPr/>
        <w:t xml:space="preserve">EKS cluster automatically deploys critical add-ons: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CoreDNS (v1.11.1-eksbuild.8):</w:t>
      </w:r>
      <w:r>
        <w:rPr/>
        <w:t xml:space="preserve"> Pod DNS resolution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VPC-CNI (v1.18.3-eksbuild.2):</w:t>
      </w:r>
      <w:r>
        <w:rPr/>
        <w:t xml:space="preserve"> AWS-native networking plugin with ENI management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kube-proxy (v1.30.4-eksbuild.2):</w:t>
      </w:r>
      <w:r>
        <w:rPr/>
        <w:t xml:space="preserve"> Kubernetes service routing</w:t>
      </w:r>
    </w:p>
    <w:p>
      <w:pPr>
        <w:spacing w:after="210" w:lineRule="auto"/>
      </w:pPr>
      <w:r>
        <w:rPr>
          <w:b/>
        </w:rPr>
        <w:t xml:space="preserve">Verification:</w:t>
      </w:r>
      <w:r>
        <w:rPr/>
        <w:br w:type="textWrapping"/>
      </w:r>
      <w:r>
        <w:rPr/>
        <w:t xml:space="preserve">kubectl get daemonsets -n kube-system</w:t>
      </w:r>
      <w:r>
        <w:rPr/>
        <w:br w:type="textWrapping"/>
      </w:r>
      <w:r>
        <w:rPr/>
        <w:t xml:space="preserve">kubectl get deployment -n kube-system coredns</w:t>
      </w:r>
    </w:p>
    <w:p>
      <w:pPr>
        <w:spacing w:line="271" w:before="240" w:lineRule="auto"/>
      </w:pPr>
      <w:bookmarkStart w:id="11" w:name="istio_service_mesh_installation"/>
      <w:r>
        <w:rPr>
          <w:b/>
          <w:sz w:val="33"/>
        </w:rPr>
        <w:t xml:space="preserve">Istio Service Mesh Installation</w:t>
      </w:r>
      <w:bookmarkEnd w:id="11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Deploy Istio 1.23 for traffic management, canary deployments, and observability instrumentation.</w:t>
      </w:r>
    </w:p>
    <w:p>
      <w:pPr>
        <w:spacing w:after="210" w:lineRule="auto"/>
      </w:pPr>
      <w:r>
        <w:rPr>
          <w:b/>
        </w:rPr>
        <w:t xml:space="preserve">Installation Strategy:</w:t>
      </w:r>
      <w:r>
        <w:rPr/>
        <w:t xml:space="preserve"> Helm-based via Argo CD (deferred to Phase 3) with:</w:t>
      </w:r>
    </w:p>
    <w:p>
      <w:pPr>
        <w:numPr>
          <w:ilvl w:val="0"/>
          <w:numId w:val="8"/>
        </w:numPr>
        <w:spacing w:lineRule="auto"/>
      </w:pPr>
      <w:r>
        <w:rPr/>
        <w:t xml:space="preserve">Istio base charts for CRD installation</w:t>
      </w:r>
    </w:p>
    <w:p>
      <w:pPr>
        <w:numPr>
          <w:ilvl w:val="0"/>
          <w:numId w:val="8"/>
        </w:numPr>
        <w:spacing w:lineRule="auto"/>
      </w:pPr>
      <w:r>
        <w:rPr/>
        <w:t xml:space="preserve">Istio ingress gateway for external traffic</w:t>
      </w:r>
    </w:p>
    <w:p>
      <w:pPr>
        <w:numPr>
          <w:ilvl w:val="0"/>
          <w:numId w:val="8"/>
        </w:numPr>
        <w:spacing w:lineRule="auto"/>
      </w:pPr>
      <w:r>
        <w:rPr/>
        <w:t xml:space="preserve">Sidecar injection enabled for application namespaces</w:t>
      </w:r>
    </w:p>
    <w:p>
      <w:pPr>
        <w:numPr>
          <w:ilvl w:val="0"/>
          <w:numId w:val="8"/>
        </w:numPr>
        <w:spacing w:lineRule="auto"/>
      </w:pPr>
      <w:r>
        <w:rPr/>
        <w:t xml:space="preserve">mTLS enforcement (strict mode) for pod-to-pod traffic</w:t>
      </w:r>
    </w:p>
    <w:p>
      <w:pPr>
        <w:spacing w:after="210" w:lineRule="auto"/>
      </w:pPr>
      <w:r>
        <w:rPr>
          <w:b/>
        </w:rPr>
        <w:t xml:space="preserve">Namespace Configuration:</w:t>
      </w:r>
    </w:p>
    <w:p>
      <w:pPr>
        <w:numPr>
          <w:ilvl w:val="0"/>
          <w:numId w:val="9"/>
        </w:numPr>
        <w:spacing w:lineRule="auto"/>
      </w:pPr>
      <w:r>
        <w:rPr/>
        <w:t xml:space="preserve">Istio-system: Core Istio components (Pilot, Istiod)</w:t>
      </w:r>
    </w:p>
    <w:p>
      <w:pPr>
        <w:numPr>
          <w:ilvl w:val="0"/>
          <w:numId w:val="9"/>
        </w:numPr>
        <w:spacing w:lineRule="auto"/>
      </w:pPr>
      <w:r>
        <w:rPr/>
        <w:t xml:space="preserve">Istio-ingress: Ingress gateway service (LoadBalancer)</w:t>
      </w:r>
    </w:p>
    <w:p>
      <w:pPr>
        <w:numPr>
          <w:ilvl w:val="0"/>
          <w:numId w:val="9"/>
        </w:numPr>
        <w:spacing w:lineRule="auto"/>
      </w:pPr>
      <w:r>
        <w:rPr/>
        <w:t xml:space="preserve">Default namespace: Application pods with sidecar injection enabled</w:t>
      </w:r>
    </w:p>
    <w:p>
      <w:pPr>
        <w:spacing w:after="210" w:lineRule="auto"/>
      </w:pPr>
      <w:r>
        <w:rPr>
          <w:b/>
        </w:rPr>
        <w:t xml:space="preserve">Key Istio Features Leveraged:</w:t>
      </w:r>
    </w:p>
    <w:p>
      <w:pPr>
        <w:numPr>
          <w:ilvl w:val="0"/>
          <w:numId w:val="10"/>
        </w:numPr>
        <w:spacing w:lineRule="auto"/>
      </w:pPr>
      <w:r>
        <w:rPr/>
        <w:t xml:space="preserve">Virtual Services for canary traffic splitting (90/10 frontend deployments)</w:t>
      </w:r>
    </w:p>
    <w:p>
      <w:pPr>
        <w:numPr>
          <w:ilvl w:val="0"/>
          <w:numId w:val="10"/>
        </w:numPr>
        <w:spacing w:lineRule="auto"/>
      </w:pPr>
      <w:r>
        <w:rPr/>
        <w:t xml:space="preserve">Destination Rules for connection pooling and outlier detection</w:t>
      </w:r>
    </w:p>
    <w:p>
      <w:pPr>
        <w:numPr>
          <w:ilvl w:val="0"/>
          <w:numId w:val="10"/>
        </w:numPr>
        <w:spacing w:lineRule="auto"/>
      </w:pPr>
      <w:r>
        <w:rPr/>
        <w:t xml:space="preserve">Gateway resources for external ingress routing</w:t>
      </w:r>
    </w:p>
    <w:p>
      <w:pPr>
        <w:numPr>
          <w:ilvl w:val="0"/>
          <w:numId w:val="10"/>
        </w:numPr>
        <w:spacing w:lineRule="auto"/>
      </w:pPr>
      <w:r>
        <w:rPr/>
        <w:t xml:space="preserve">Network policies for microsegmentation</w:t>
      </w:r>
    </w:p>
    <w:p>
      <w:pPr>
        <w:spacing w:line="271" w:before="240" w:lineRule="auto"/>
      </w:pPr>
      <w:bookmarkStart w:id="12" w:name="phase_3_gitops_argo_cd_deployment"/>
      <w:r>
        <w:rPr>
          <w:b/>
          <w:sz w:val="42"/>
        </w:rPr>
        <w:t xml:space="preserve">Phase 3: GitOps &amp; Argo CD Deployment</w:t>
      </w:r>
      <w:bookmarkEnd w:id="12"/>
    </w:p>
    <w:p>
      <w:pPr>
        <w:spacing w:line="271" w:before="240" w:lineRule="auto"/>
      </w:pPr>
      <w:bookmarkStart w:id="13" w:name="argo_cd_architecture"/>
      <w:r>
        <w:rPr>
          <w:b/>
          <w:sz w:val="33"/>
        </w:rPr>
        <w:t xml:space="preserve">Argo CD Architecture</w:t>
      </w:r>
      <w:bookmarkEnd w:id="13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Implement declarative, Git-driven continuous delivery with auto-healing and pruning.</w:t>
      </w:r>
    </w:p>
    <w:p>
      <w:pPr>
        <w:spacing w:after="210" w:lineRule="auto"/>
      </w:pPr>
      <w:r>
        <w:rPr>
          <w:b/>
        </w:rPr>
        <w:t xml:space="preserve">Deployment Pattern:</w:t>
      </w:r>
      <w:r>
        <w:rPr/>
        <w:t xml:space="preserve"> App-of-Apps using root Application resource syncing child applications for:</w:t>
      </w:r>
    </w:p>
    <w:p>
      <w:pPr>
        <w:numPr>
          <w:ilvl w:val="0"/>
          <w:numId w:val="11"/>
        </w:numPr>
        <w:spacing w:lineRule="auto"/>
      </w:pPr>
      <w:r>
        <w:rPr/>
        <w:t xml:space="preserve">Istio configuration</w:t>
      </w:r>
    </w:p>
    <w:p>
      <w:pPr>
        <w:numPr>
          <w:ilvl w:val="0"/>
          <w:numId w:val="11"/>
        </w:numPr>
        <w:spacing w:lineRule="auto"/>
      </w:pPr>
      <w:r>
        <w:rPr/>
        <w:t xml:space="preserve">4 microservices (frontend, cart, payment, order)</w:t>
      </w:r>
    </w:p>
    <w:p>
      <w:pPr>
        <w:numPr>
          <w:ilvl w:val="0"/>
          <w:numId w:val="11"/>
        </w:numPr>
        <w:spacing w:lineRule="auto"/>
      </w:pPr>
      <w:r>
        <w:rPr/>
        <w:t xml:space="preserve">Prometheus/Grafana monitoring stack</w:t>
      </w:r>
    </w:p>
    <w:p>
      <w:pPr>
        <w:numPr>
          <w:ilvl w:val="0"/>
          <w:numId w:val="11"/>
        </w:numPr>
        <w:spacing w:lineRule="auto"/>
      </w:pPr>
      <w:r>
        <w:rPr/>
        <w:t xml:space="preserve">Supporting infrastructure</w:t>
      </w:r>
    </w:p>
    <w:p>
      <w:pPr>
        <w:spacing w:line="271" w:before="240" w:lineRule="auto"/>
      </w:pPr>
      <w:bookmarkStart w:id="14" w:name="root_application_configuration"/>
      <w:r>
        <w:rPr>
          <w:b/>
          <w:sz w:val="33"/>
        </w:rPr>
        <w:t xml:space="preserve">Root Application Configuration</w:t>
      </w:r>
      <w:bookmarkEnd w:id="14"/>
    </w:p>
    <w:p>
      <w:pPr>
        <w:spacing w:after="210" w:lineRule="auto"/>
      </w:pPr>
      <w:r>
        <w:rPr/>
        <w:t xml:space="preserve">apiVersion: </w:t>
      </w:r>
      <w:hyperlink r:id="rId5">
        <w:r>
          <w:rPr>
            <w:color w:val="4472C4"/>
          </w:rPr>
          <w:t xml:space="preserve">argoproj.io/v1alpha1</w:t>
        </w:r>
      </w:hyperlink>
      <w:r>
        <w:rPr/>
        <w:br w:type="textWrapping"/>
      </w:r>
      <w:r>
        <w:rPr/>
        <w:t xml:space="preserve">kind: Application</w:t>
      </w:r>
      <w:r>
        <w:rPr/>
        <w:br w:type="textWrapping"/>
      </w:r>
      <w:r>
        <w:rPr/>
        <w:t xml:space="preserve">metadata:</w:t>
      </w:r>
      <w:r>
        <w:rPr/>
        <w:br w:type="textWrapping"/>
      </w:r>
      <w:r>
        <w:rPr/>
        <w:t xml:space="preserve">name: platform-root</w:t>
      </w:r>
      <w:r>
        <w:rPr/>
        <w:br w:type="textWrapping"/>
      </w:r>
      <w:r>
        <w:rPr/>
        <w:t xml:space="preserve">namespace: argocd</w:t>
      </w:r>
      <w:r>
        <w:rPr/>
        <w:br w:type="textWrapping"/>
      </w:r>
      <w:r>
        <w:rPr/>
        <w:t xml:space="preserve">spec:</w:t>
      </w:r>
      <w:r>
        <w:rPr/>
        <w:br w:type="textWrapping"/>
      </w:r>
      <w:r>
        <w:rPr/>
        <w:t xml:space="preserve">project: default</w:t>
      </w:r>
      <w:r>
        <w:rPr/>
        <w:br w:type="textWrapping"/>
      </w:r>
      <w:r>
        <w:rPr/>
        <w:t xml:space="preserve">source:</w:t>
      </w:r>
      <w:r>
        <w:rPr/>
        <w:br w:type="textWrapping"/>
      </w:r>
      <w:r>
        <w:rPr/>
        <w:t xml:space="preserve">repoURL: </w:t>
      </w:r>
      <w:hyperlink r:id="rId6">
        <w:r>
          <w:rPr>
            <w:color w:val="4472C4"/>
          </w:rPr>
          <w:t xml:space="preserve">https://github.com/NagaSekhar23/gitops-k8s-platform.git</w:t>
        </w:r>
      </w:hyperlink>
      <w:r>
        <w:rPr/>
        <w:br w:type="textWrapping"/>
      </w:r>
      <w:r>
        <w:rPr/>
        <w:t xml:space="preserve">targetRevision: main</w:t>
      </w:r>
      <w:r>
        <w:rPr/>
        <w:br w:type="textWrapping"/>
      </w:r>
      <w:r>
        <w:rPr/>
        <w:t xml:space="preserve">path: k8s-manifests</w:t>
      </w:r>
      <w:r>
        <w:rPr/>
        <w:br w:type="textWrapping"/>
      </w:r>
      <w:r>
        <w:rPr/>
        <w:t xml:space="preserve">destination:</w:t>
      </w:r>
      <w:r>
        <w:rPr/>
        <w:br w:type="textWrapping"/>
      </w:r>
      <w:r>
        <w:rPr/>
        <w:t xml:space="preserve">server: </w:t>
      </w:r>
      <w:hyperlink r:id="rId7">
        <w:r>
          <w:rPr>
            <w:color w:val="4472C4"/>
          </w:rPr>
          <w:t xml:space="preserve">https://kubernetes.default.svc</w:t>
        </w:r>
      </w:hyperlink>
      <w:r>
        <w:rPr/>
        <w:br w:type="textWrapping"/>
      </w:r>
      <w:r>
        <w:rPr/>
        <w:t xml:space="preserve">namespace: argocd</w:t>
      </w:r>
      <w:r>
        <w:rPr/>
        <w:br w:type="textWrapping"/>
      </w:r>
      <w:r>
        <w:rPr/>
        <w:t xml:space="preserve">syncPolicy:</w:t>
      </w:r>
      <w:r>
        <w:rPr/>
        <w:br w:type="textWrapping"/>
      </w:r>
      <w:r>
        <w:rPr/>
        <w:t xml:space="preserve">automated:</w:t>
      </w:r>
      <w:r>
        <w:rPr/>
        <w:br w:type="textWrapping"/>
      </w:r>
      <w:r>
        <w:rPr/>
        <w:t xml:space="preserve">prune: true</w:t>
      </w:r>
      <w:r>
        <w:rPr/>
        <w:br w:type="textWrapping"/>
      </w:r>
      <w:r>
        <w:rPr/>
        <w:t xml:space="preserve">selfHeal: true</w:t>
      </w:r>
    </w:p>
    <w:p>
      <w:pPr>
        <w:spacing w:after="210" w:lineRule="auto"/>
      </w:pPr>
      <w:r>
        <w:rPr>
          <w:b/>
        </w:rPr>
        <w:t xml:space="preserve">App-of-Apps Benefits:</w:t>
      </w:r>
    </w:p>
    <w:p>
      <w:pPr>
        <w:numPr>
          <w:ilvl w:val="0"/>
          <w:numId w:val="12"/>
        </w:numPr>
        <w:spacing w:lineRule="auto"/>
      </w:pPr>
      <w:r>
        <w:rPr/>
        <w:t xml:space="preserve">Single point of control for entire platform</w:t>
      </w:r>
    </w:p>
    <w:p>
      <w:pPr>
        <w:numPr>
          <w:ilvl w:val="0"/>
          <w:numId w:val="12"/>
        </w:numPr>
        <w:spacing w:lineRule="auto"/>
      </w:pPr>
      <w:r>
        <w:rPr/>
        <w:t xml:space="preserve">Automatic sync detects Git changes, applies in seconds</w:t>
      </w:r>
    </w:p>
    <w:p>
      <w:pPr>
        <w:numPr>
          <w:ilvl w:val="0"/>
          <w:numId w:val="12"/>
        </w:numPr>
        <w:spacing w:lineRule="auto"/>
      </w:pPr>
      <w:r>
        <w:rPr/>
        <w:t xml:space="preserve">Pruning removes manually-created resources not in Git</w:t>
      </w:r>
    </w:p>
    <w:p>
      <w:pPr>
        <w:numPr>
          <w:ilvl w:val="0"/>
          <w:numId w:val="12"/>
        </w:numPr>
        <w:spacing w:lineRule="auto"/>
      </w:pPr>
      <w:r>
        <w:rPr/>
        <w:t xml:space="preserve">Self-healing re-creates deleted resources from source of truth[2]</w:t>
      </w:r>
    </w:p>
    <w:p>
      <w:pPr>
        <w:spacing w:line="271" w:before="240" w:lineRule="auto"/>
      </w:pPr>
      <w:bookmarkStart w:id="15" w:name="phase_4_microservices_deployment"/>
      <w:r>
        <w:rPr>
          <w:b/>
          <w:sz w:val="42"/>
        </w:rPr>
        <w:t xml:space="preserve">Phase 4: Microservices Deployment</w:t>
      </w:r>
      <w:bookmarkEnd w:id="15"/>
    </w:p>
    <w:p>
      <w:pPr>
        <w:spacing w:line="271" w:before="240" w:lineRule="auto"/>
      </w:pPr>
      <w:bookmarkStart w:id="16" w:name="service_architecture"/>
      <w:r>
        <w:rPr>
          <w:b/>
          <w:sz w:val="33"/>
        </w:rPr>
        <w:t xml:space="preserve">Service Architecture</w:t>
      </w:r>
      <w:bookmarkEnd w:id="16"/>
    </w:p>
    <w:p>
      <w:pPr>
        <w:spacing w:after="210" w:lineRule="auto"/>
      </w:pPr>
      <w:r>
        <w:rPr/>
        <w:t xml:space="preserve">Four production microservices deployed with Istio sidecar injection: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Port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paulbouwkamp/frontend:1.2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8080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 UI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Redis official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6379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Session store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Payment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Spring Boot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8081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Transaction processing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Order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Go microservice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8082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Order orchestration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Table 2: Microservices Specification</w:t>
      </w:r>
    </w:p>
    <w:p>
      <w:pPr>
        <w:spacing w:line="271" w:before="240" w:lineRule="auto"/>
      </w:pPr>
      <w:bookmarkStart w:id="17" w:name="frontend_service_deployment"/>
      <w:r>
        <w:rPr>
          <w:b/>
          <w:sz w:val="33"/>
        </w:rPr>
        <w:t xml:space="preserve">Frontend Service Deployment</w:t>
      </w:r>
      <w:bookmarkEnd w:id="17"/>
    </w:p>
    <w:p>
      <w:pPr>
        <w:spacing w:line="271" w:before="240" w:lineRule="auto"/>
      </w:pPr>
      <w:bookmarkStart w:id="18" w:name="apiversion_apps_v1kind_deployment_8f6f20"/>
      <w:r>
        <w:rPr>
          <w:b/>
          <w:sz w:val="42"/>
        </w:rPr>
        <w:t xml:space="preserve">apiVersion: apps/v1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kind: Deployment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metadata: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name: frontend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spec: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replicas: 3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strategy: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type: RollingUpdate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rollingUpdate: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maxSurge: 1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maxUnavailable: 0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selector: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matchLabels: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app: frontend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template: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metadata: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labels: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app: frontend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spec: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containers: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- name: frontend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image: paulbouwkamp/frontend:1.2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ports: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- containerPort: 8080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resources: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requests: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cpu: 100m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memory: 128Mi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limits: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cpu: 200m</w:t>
      </w:r>
      <w:r>
        <w:rPr>
          <w:b/>
          <w:sz w:val="42"/>
        </w:rPr>
        <w:br w:type="textWrapping"/>
      </w:r>
      <w:r>
        <w:rPr>
          <w:b/>
          <w:sz w:val="42"/>
        </w:rPr>
        <w:t xml:space="preserve">memory: 256Mi</w:t>
      </w:r>
      <w:bookmarkEnd w:id="18"/>
    </w:p>
    <w:p>
      <w:pPr>
        <w:spacing w:after="210" w:lineRule="auto"/>
      </w:pPr>
      <w:r>
        <w:rPr/>
        <w:t xml:space="preserve">apiVersion: v1</w:t>
      </w:r>
      <w:r>
        <w:rPr/>
        <w:br w:type="textWrapping"/>
      </w:r>
      <w:r>
        <w:rPr/>
        <w:t xml:space="preserve">kind: Service</w:t>
      </w:r>
      <w:r>
        <w:rPr/>
        <w:br w:type="textWrapping"/>
      </w:r>
      <w:r>
        <w:rPr/>
        <w:t xml:space="preserve">metadata:</w:t>
      </w:r>
      <w:r>
        <w:rPr/>
        <w:br w:type="textWrapping"/>
      </w:r>
      <w:r>
        <w:rPr/>
        <w:t xml:space="preserve">name: frontend</w:t>
      </w:r>
      <w:r>
        <w:rPr/>
        <w:br w:type="textWrapping"/>
      </w:r>
      <w:r>
        <w:rPr/>
        <w:t xml:space="preserve">spec:</w:t>
      </w:r>
      <w:r>
        <w:rPr/>
        <w:br w:type="textWrapping"/>
      </w:r>
      <w:r>
        <w:rPr/>
        <w:t xml:space="preserve">type: ClusterIP</w:t>
      </w:r>
      <w:r>
        <w:rPr/>
        <w:br w:type="textWrapping"/>
      </w:r>
      <w:r>
        <w:rPr/>
        <w:t xml:space="preserve">ports:</w:t>
      </w:r>
    </w:p>
    <w:p>
      <w:pPr>
        <w:numPr>
          <w:ilvl w:val="0"/>
          <w:numId w:val="13"/>
        </w:numPr>
        <w:spacing w:lineRule="auto"/>
      </w:pPr>
      <w:r>
        <w:rPr/>
        <w:t xml:space="preserve">port: 80</w:t>
      </w:r>
      <w:r>
        <w:rPr/>
        <w:br w:type="textWrapping"/>
      </w:r>
      <w:r>
        <w:rPr/>
        <w:t xml:space="preserve">targetPort: 8080</w:t>
      </w:r>
      <w:r>
        <w:rPr/>
        <w:br w:type="textWrapping"/>
      </w:r>
      <w:r>
        <w:rPr/>
        <w:t xml:space="preserve">protocol: TCP</w:t>
      </w:r>
      <w:r>
        <w:rPr/>
        <w:br w:type="textWrapping"/>
      </w:r>
      <w:r>
        <w:rPr/>
        <w:t xml:space="preserve">selector:</w:t>
      </w:r>
      <w:r>
        <w:rPr/>
        <w:br w:type="textWrapping"/>
      </w:r>
      <w:r>
        <w:rPr/>
        <w:t xml:space="preserve">app: frontend</w:t>
      </w:r>
    </w:p>
    <w:p>
      <w:pPr>
        <w:spacing w:after="210" w:lineRule="auto"/>
      </w:pPr>
      <w:r>
        <w:rPr>
          <w:b/>
        </w:rPr>
        <w:t xml:space="preserve">Deployment Characteristics:</w:t>
      </w:r>
    </w:p>
    <w:p>
      <w:pPr>
        <w:numPr>
          <w:ilvl w:val="0"/>
          <w:numId w:val="14"/>
        </w:numPr>
        <w:spacing w:lineRule="auto"/>
      </w:pPr>
      <w:r>
        <w:rPr/>
        <w:t xml:space="preserve">3 replicas for high availability across t3.micro nodes</w:t>
      </w:r>
    </w:p>
    <w:p>
      <w:pPr>
        <w:numPr>
          <w:ilvl w:val="0"/>
          <w:numId w:val="14"/>
        </w:numPr>
        <w:spacing w:lineRule="auto"/>
      </w:pPr>
      <w:r>
        <w:rPr/>
        <w:t xml:space="preserve">RollingUpdate strategy for zero-downtime deployments</w:t>
      </w:r>
    </w:p>
    <w:p>
      <w:pPr>
        <w:numPr>
          <w:ilvl w:val="0"/>
          <w:numId w:val="14"/>
        </w:numPr>
        <w:spacing w:lineRule="auto"/>
      </w:pPr>
      <w:r>
        <w:rPr/>
        <w:t xml:space="preserve">Resource requests/limits for proper scheduling and QoS</w:t>
      </w:r>
    </w:p>
    <w:p>
      <w:pPr>
        <w:numPr>
          <w:ilvl w:val="0"/>
          <w:numId w:val="14"/>
        </w:numPr>
        <w:spacing w:lineRule="auto"/>
      </w:pPr>
      <w:r>
        <w:rPr/>
        <w:t xml:space="preserve">ClusterIP service (Istio ingress handles external traffic)</w:t>
      </w:r>
    </w:p>
    <w:p>
      <w:pPr>
        <w:numPr>
          <w:ilvl w:val="0"/>
          <w:numId w:val="14"/>
        </w:numPr>
        <w:spacing w:lineRule="auto"/>
      </w:pPr>
      <w:r>
        <w:rPr/>
        <w:t xml:space="preserve">Istio sidecar automatically injected via namespace labels</w:t>
      </w:r>
    </w:p>
    <w:p>
      <w:pPr>
        <w:spacing w:line="271" w:before="240" w:lineRule="auto"/>
      </w:pPr>
      <w:bookmarkStart w:id="19" w:name="service_mesh_integration"/>
      <w:r>
        <w:rPr>
          <w:b/>
          <w:sz w:val="33"/>
        </w:rPr>
        <w:t xml:space="preserve">Service Mesh Integration</w:t>
      </w:r>
      <w:bookmarkEnd w:id="19"/>
    </w:p>
    <w:p>
      <w:pPr>
        <w:spacing w:after="210" w:lineRule="auto"/>
      </w:pPr>
      <w:r>
        <w:rPr>
          <w:b/>
        </w:rPr>
        <w:t xml:space="preserve">VirtualService for Canary Deployments:</w:t>
      </w:r>
    </w:p>
    <w:p>
      <w:pPr>
        <w:spacing w:after="210" w:lineRule="auto"/>
      </w:pPr>
      <w:r>
        <w:rPr/>
        <w:t xml:space="preserve">apiVersion: </w:t>
      </w:r>
      <w:hyperlink r:id="rId8">
        <w:r>
          <w:rPr>
            <w:color w:val="4472C4"/>
          </w:rPr>
          <w:t xml:space="preserve">networking.istio.io/v1beta1</w:t>
        </w:r>
      </w:hyperlink>
      <w:r>
        <w:rPr/>
        <w:br w:type="textWrapping"/>
      </w:r>
      <w:r>
        <w:rPr/>
        <w:t xml:space="preserve">kind: VirtualService</w:t>
      </w:r>
      <w:r>
        <w:rPr/>
        <w:br w:type="textWrapping"/>
      </w:r>
      <w:r>
        <w:rPr/>
        <w:t xml:space="preserve">metadata:</w:t>
      </w:r>
      <w:r>
        <w:rPr/>
        <w:br w:type="textWrapping"/>
      </w:r>
      <w:r>
        <w:rPr/>
        <w:t xml:space="preserve">name: frontend</w:t>
      </w:r>
      <w:r>
        <w:rPr/>
        <w:br w:type="textWrapping"/>
      </w:r>
      <w:r>
        <w:rPr/>
        <w:t xml:space="preserve">spec:</w:t>
      </w:r>
      <w:r>
        <w:rPr/>
        <w:br w:type="textWrapping"/>
      </w:r>
      <w:r>
        <w:rPr/>
        <w:t xml:space="preserve">hosts:</w:t>
      </w:r>
    </w:p>
    <w:p>
      <w:pPr>
        <w:numPr>
          <w:ilvl w:val="0"/>
          <w:numId w:val="15"/>
        </w:numPr>
        <w:spacing w:lineRule="auto"/>
      </w:pPr>
      <w:r>
        <w:rPr/>
        <w:t xml:space="preserve">frontend</w:t>
      </w:r>
      <w:r>
        <w:rPr/>
        <w:br w:type="textWrapping"/>
      </w:r>
      <w:r>
        <w:rPr/>
        <w:t xml:space="preserve">http:</w:t>
      </w:r>
    </w:p>
    <w:p>
      <w:pPr>
        <w:numPr>
          <w:ilvl w:val="0"/>
          <w:numId w:val="15"/>
        </w:numPr>
        <w:spacing w:lineRule="auto"/>
      </w:pPr>
      <w:r>
        <w:rPr/>
        <w:t xml:space="preserve">match:</w:t>
      </w:r>
    </w:p>
    <w:p>
      <w:pPr>
        <w:numPr>
          <w:ilvl w:val="1"/>
          <w:numId w:val="15"/>
        </w:numPr>
        <w:spacing w:lineRule="auto"/>
      </w:pPr>
      <w:r>
        <w:rPr/>
        <w:t xml:space="preserve">uri:</w:t>
      </w:r>
      <w:r>
        <w:rPr/>
        <w:br w:type="textWrapping"/>
      </w:r>
      <w:r>
        <w:rPr/>
        <w:t xml:space="preserve">prefix: /canary</w:t>
      </w:r>
      <w:r>
        <w:rPr/>
        <w:br w:type="textWrapping"/>
      </w:r>
      <w:r>
        <w:rPr/>
        <w:t xml:space="preserve">route:</w:t>
      </w:r>
    </w:p>
    <w:p>
      <w:pPr>
        <w:numPr>
          <w:ilvl w:val="1"/>
          <w:numId w:val="15"/>
        </w:numPr>
        <w:spacing w:lineRule="auto"/>
      </w:pPr>
      <w:r>
        <w:rPr/>
        <w:t xml:space="preserve">destination:</w:t>
      </w:r>
      <w:r>
        <w:rPr/>
        <w:br w:type="textWrapping"/>
      </w:r>
      <w:r>
        <w:rPr/>
        <w:t xml:space="preserve">host: frontend</w:t>
      </w:r>
      <w:r>
        <w:rPr/>
        <w:br w:type="textWrapping"/>
      </w:r>
      <w:r>
        <w:rPr/>
        <w:t xml:space="preserve">port:</w:t>
      </w:r>
      <w:r>
        <w:rPr/>
        <w:br w:type="textWrapping"/>
      </w:r>
      <w:r>
        <w:rPr/>
        <w:t xml:space="preserve">number: 80</w:t>
      </w:r>
      <w:r>
        <w:rPr/>
        <w:br w:type="textWrapping"/>
      </w:r>
      <w:r>
        <w:rPr/>
        <w:t xml:space="preserve">subset: v2</w:t>
      </w:r>
      <w:r>
        <w:rPr/>
        <w:br w:type="textWrapping"/>
      </w:r>
      <w:r>
        <w:rPr/>
        <w:t xml:space="preserve">weight: 10</w:t>
      </w:r>
    </w:p>
    <w:p>
      <w:pPr>
        <w:numPr>
          <w:ilvl w:val="1"/>
          <w:numId w:val="15"/>
        </w:numPr>
        <w:spacing w:lineRule="auto"/>
      </w:pPr>
      <w:r>
        <w:rPr/>
        <w:t xml:space="preserve">destination:</w:t>
      </w:r>
      <w:r>
        <w:rPr/>
        <w:br w:type="textWrapping"/>
      </w:r>
      <w:r>
        <w:rPr/>
        <w:t xml:space="preserve">host: frontend</w:t>
      </w:r>
      <w:r>
        <w:rPr/>
        <w:br w:type="textWrapping"/>
      </w:r>
      <w:r>
        <w:rPr/>
        <w:t xml:space="preserve">port:</w:t>
      </w:r>
      <w:r>
        <w:rPr/>
        <w:br w:type="textWrapping"/>
      </w:r>
      <w:r>
        <w:rPr/>
        <w:t xml:space="preserve">number: 80</w:t>
      </w:r>
      <w:r>
        <w:rPr/>
        <w:br w:type="textWrapping"/>
      </w:r>
      <w:r>
        <w:rPr/>
        <w:t xml:space="preserve">subset: v1</w:t>
      </w:r>
      <w:r>
        <w:rPr/>
        <w:br w:type="textWrapping"/>
      </w:r>
      <w:r>
        <w:rPr/>
        <w:t xml:space="preserve">weight: 90</w:t>
      </w:r>
    </w:p>
    <w:p>
      <w:pPr>
        <w:spacing w:after="210" w:lineRule="auto"/>
      </w:pPr>
      <w:r>
        <w:rPr>
          <w:b/>
        </w:rPr>
        <w:t xml:space="preserve">Enables A/B testing:</w:t>
      </w:r>
      <w:r>
        <w:rPr>
          <w:rFonts w:eastAsia="Georgia" w:cs="Georgia" w:ascii="Georgia" w:hAnsi="Georgia"/>
        </w:rPr>
        <w:t xml:space="preserve"> 10% traffic to new version, 90% to stable—automated rollback if metrics degrade.</w:t>
      </w:r>
    </w:p>
    <w:p>
      <w:pPr>
        <w:spacing w:line="271" w:before="240" w:lineRule="auto"/>
      </w:pPr>
      <w:bookmarkStart w:id="20" w:name="phase_5_observability_monitoring"/>
      <w:r>
        <w:rPr>
          <w:b/>
          <w:sz w:val="42"/>
        </w:rPr>
        <w:t xml:space="preserve">Phase 5: Observability &amp; Monitoring</w:t>
      </w:r>
      <w:bookmarkEnd w:id="20"/>
    </w:p>
    <w:p>
      <w:pPr>
        <w:spacing w:line="271" w:before="240" w:lineRule="auto"/>
      </w:pPr>
      <w:bookmarkStart w:id="21" w:name="prometheus_deployment"/>
      <w:r>
        <w:rPr>
          <w:b/>
          <w:sz w:val="33"/>
        </w:rPr>
        <w:t xml:space="preserve">Prometheus Deployment</w:t>
      </w:r>
      <w:bookmarkEnd w:id="21"/>
    </w:p>
    <w:p>
      <w:pPr>
        <w:spacing w:after="210" w:lineRule="auto"/>
      </w:pPr>
      <w:r>
        <w:rPr/>
        <w:t xml:space="preserve">Prometheus scrapes golden signals metrics from:</w:t>
      </w:r>
    </w:p>
    <w:p>
      <w:pPr>
        <w:numPr>
          <w:ilvl w:val="0"/>
          <w:numId w:val="16"/>
        </w:numPr>
        <w:spacing w:lineRule="auto"/>
      </w:pPr>
      <w:r>
        <w:rPr/>
        <w:t xml:space="preserve">Istio proxies (request latency, error rates)</w:t>
      </w:r>
    </w:p>
    <w:p>
      <w:pPr>
        <w:numPr>
          <w:ilvl w:val="0"/>
          <w:numId w:val="16"/>
        </w:numPr>
        <w:spacing w:lineRule="auto"/>
      </w:pPr>
      <w:r>
        <w:rPr/>
        <w:t xml:space="preserve">Application endpoints (custom business metrics)</w:t>
      </w:r>
    </w:p>
    <w:p>
      <w:pPr>
        <w:numPr>
          <w:ilvl w:val="0"/>
          <w:numId w:val="16"/>
        </w:numPr>
        <w:spacing w:lineRule="auto"/>
      </w:pPr>
      <w:r>
        <w:rPr/>
        <w:t xml:space="preserve">Kubernetes nodes/pods (resource utilization)</w:t>
      </w:r>
    </w:p>
    <w:p>
      <w:pPr>
        <w:spacing w:after="210" w:lineRule="auto"/>
      </w:pPr>
      <w:r>
        <w:rPr>
          <w:b/>
        </w:rPr>
        <w:t xml:space="preserve">Prometheus Configuration (via Helm values):</w:t>
      </w:r>
    </w:p>
    <w:p>
      <w:pPr>
        <w:numPr>
          <w:ilvl w:val="0"/>
          <w:numId w:val="17"/>
        </w:numPr>
        <w:spacing w:lineRule="auto"/>
      </w:pPr>
      <w:r>
        <w:rPr/>
        <w:t xml:space="preserve">Retention: 15 days (balance cost/history)</w:t>
      </w:r>
    </w:p>
    <w:p>
      <w:pPr>
        <w:numPr>
          <w:ilvl w:val="0"/>
          <w:numId w:val="17"/>
        </w:numPr>
        <w:spacing w:lineRule="auto"/>
      </w:pPr>
      <w:r>
        <w:rPr/>
        <w:t xml:space="preserve">Scrape interval: 30 seconds</w:t>
      </w:r>
    </w:p>
    <w:p>
      <w:pPr>
        <w:numPr>
          <w:ilvl w:val="0"/>
          <w:numId w:val="17"/>
        </w:numPr>
        <w:spacing w:lineRule="auto"/>
      </w:pPr>
      <w:r>
        <w:rPr/>
        <w:t xml:space="preserve">Alert evaluation: 1 minute</w:t>
      </w:r>
    </w:p>
    <w:p>
      <w:pPr>
        <w:numPr>
          <w:ilvl w:val="0"/>
          <w:numId w:val="17"/>
        </w:numPr>
        <w:spacing w:lineRule="auto"/>
      </w:pPr>
      <w:r>
        <w:rPr/>
        <w:t xml:space="preserve">Service discovery: Kubernetes API</w:t>
      </w:r>
    </w:p>
    <w:p>
      <w:pPr>
        <w:spacing w:line="271" w:before="240" w:lineRule="auto"/>
      </w:pPr>
      <w:bookmarkStart w:id="22" w:name="grafana_dashboards"/>
      <w:r>
        <w:rPr>
          <w:b/>
          <w:sz w:val="33"/>
        </w:rPr>
        <w:t xml:space="preserve">Grafana Dashboards</w:t>
      </w:r>
      <w:bookmarkEnd w:id="22"/>
    </w:p>
    <w:p>
      <w:pPr>
        <w:spacing w:after="210" w:lineRule="auto"/>
      </w:pPr>
      <w:r>
        <w:rPr>
          <w:b/>
        </w:rPr>
        <w:t xml:space="preserve">Golden Signals Monitoring[3]:</w:t>
      </w:r>
    </w:p>
    <w:p>
      <w:pPr>
        <w:numPr>
          <w:ilvl w:val="0"/>
          <w:numId w:val="18"/>
        </w:numPr>
        <w:spacing w:lineRule="auto"/>
      </w:pPr>
      <w:r>
        <w:rPr/>
        <w:t xml:space="preserve">Latency: P50/P95/P99 response times (Istio histograms)</w:t>
      </w:r>
    </w:p>
    <w:p>
      <w:pPr>
        <w:numPr>
          <w:ilvl w:val="0"/>
          <w:numId w:val="18"/>
        </w:numPr>
        <w:spacing w:lineRule="auto"/>
      </w:pPr>
      <w:r>
        <w:rPr/>
        <w:t xml:space="preserve">Traffic: Requests per second by service/endpoint</w:t>
      </w:r>
    </w:p>
    <w:p>
      <w:pPr>
        <w:numPr>
          <w:ilvl w:val="0"/>
          <w:numId w:val="18"/>
        </w:numPr>
        <w:spacing w:lineRule="auto"/>
      </w:pPr>
      <w:r>
        <w:rPr/>
        <w:t xml:space="preserve">Errors: Error rate %, error budget tracking</w:t>
      </w:r>
    </w:p>
    <w:p>
      <w:pPr>
        <w:numPr>
          <w:ilvl w:val="0"/>
          <w:numId w:val="18"/>
        </w:numPr>
        <w:spacing w:lineRule="auto"/>
      </w:pPr>
      <w:r>
        <w:rPr/>
        <w:t xml:space="preserve">Saturation: CPU/memory % on nodes, queue depths in services</w:t>
      </w:r>
    </w:p>
    <w:p>
      <w:pPr>
        <w:spacing w:after="210" w:lineRule="auto"/>
      </w:pPr>
      <w:r>
        <w:rPr>
          <w:b/>
        </w:rPr>
        <w:t xml:space="preserve">Dashboard Components:</w:t>
      </w:r>
    </w:p>
    <w:p>
      <w:pPr>
        <w:numPr>
          <w:ilvl w:val="0"/>
          <w:numId w:val="19"/>
        </w:numPr>
        <w:spacing w:lineRule="auto"/>
      </w:pPr>
      <w:r>
        <w:rPr/>
        <w:t xml:space="preserve">Service dependency graph (Istio metrics)</w:t>
      </w:r>
    </w:p>
    <w:p>
      <w:pPr>
        <w:numPr>
          <w:ilvl w:val="0"/>
          <w:numId w:val="19"/>
        </w:numPr>
        <w:spacing w:lineRule="auto"/>
      </w:pPr>
      <w:r>
        <w:rPr/>
        <w:t xml:space="preserve">Traffic distribution across service versions</w:t>
      </w:r>
    </w:p>
    <w:p>
      <w:pPr>
        <w:numPr>
          <w:ilvl w:val="0"/>
          <w:numId w:val="19"/>
        </w:numPr>
        <w:spacing w:lineRule="auto"/>
      </w:pPr>
      <w:r>
        <w:rPr/>
        <w:t xml:space="preserve">Pod resource utilization heatmaps</w:t>
      </w:r>
    </w:p>
    <w:p>
      <w:pPr>
        <w:numPr>
          <w:ilvl w:val="0"/>
          <w:numId w:val="19"/>
        </w:numPr>
        <w:spacing w:lineRule="auto"/>
      </w:pPr>
      <w:r>
        <w:rPr/>
        <w:t xml:space="preserve">Alert status and firing alerts</w:t>
      </w:r>
    </w:p>
    <w:p>
      <w:pPr>
        <w:numPr>
          <w:ilvl w:val="0"/>
          <w:numId w:val="19"/>
        </w:numPr>
        <w:spacing w:lineRule="auto"/>
      </w:pPr>
      <w:r>
        <w:rPr/>
        <w:t xml:space="preserve">Canary deployment health metrics</w:t>
      </w:r>
    </w:p>
    <w:p>
      <w:pPr>
        <w:spacing w:line="271" w:before="240" w:lineRule="auto"/>
      </w:pPr>
      <w:bookmarkStart w:id="23" w:name="chaos_engineering_integration"/>
      <w:r>
        <w:rPr>
          <w:b/>
          <w:sz w:val="33"/>
        </w:rPr>
        <w:t xml:space="preserve">Chaos Engineering Integration</w:t>
      </w:r>
      <w:bookmarkEnd w:id="23"/>
    </w:p>
    <w:p>
      <w:pPr>
        <w:spacing w:after="210" w:lineRule="auto"/>
      </w:pPr>
      <w:r>
        <w:rPr/>
        <w:t xml:space="preserve">Chaos tests validate platform resilience:</w:t>
      </w:r>
    </w:p>
    <w:p>
      <w:pPr>
        <w:spacing w:after="210" w:lineRule="auto"/>
      </w:pPr>
      <w:r>
        <w:rPr/>
        <w:t xml:space="preserve">apiVersion: </w:t>
      </w:r>
      <w:hyperlink r:id="rId9">
        <w:r>
          <w:rPr>
            <w:color w:val="4472C4"/>
          </w:rPr>
          <w:t xml:space="preserve">chaos-mesh.org/v1alpha1</w:t>
        </w:r>
      </w:hyperlink>
      <w:r>
        <w:rPr/>
        <w:br w:type="textWrapping"/>
      </w:r>
      <w:r>
        <w:rPr/>
        <w:t xml:space="preserve">kind: NetworkChaos</w:t>
      </w:r>
      <w:r>
        <w:rPr/>
        <w:br w:type="textWrapping"/>
      </w:r>
      <w:r>
        <w:rPr/>
        <w:t xml:space="preserve">metadata:</w:t>
      </w:r>
      <w:r>
        <w:rPr/>
        <w:br w:type="textWrapping"/>
      </w:r>
      <w:r>
        <w:rPr/>
        <w:t xml:space="preserve">name: service-latency-test</w:t>
      </w:r>
      <w:r>
        <w:rPr/>
        <w:br w:type="textWrapping"/>
      </w:r>
      <w:r>
        <w:rPr/>
        <w:t xml:space="preserve">spec:</w:t>
      </w:r>
      <w:r>
        <w:rPr/>
        <w:br w:type="textWrapping"/>
      </w:r>
      <w:r>
        <w:rPr/>
        <w:t xml:space="preserve">action: delay</w:t>
      </w:r>
      <w:r>
        <w:rPr/>
        <w:br w:type="textWrapping"/>
      </w:r>
      <w:r>
        <w:rPr/>
        <w:t xml:space="preserve">mode: all</w:t>
      </w:r>
      <w:r>
        <w:rPr/>
        <w:br w:type="textWrapping"/>
      </w:r>
      <w:r>
        <w:rPr/>
        <w:t xml:space="preserve">selector:</w:t>
      </w:r>
      <w:r>
        <w:rPr/>
        <w:br w:type="textWrapping"/>
      </w:r>
      <w:r>
        <w:rPr/>
        <w:t xml:space="preserve">namespaces:</w:t>
      </w:r>
      <w:r>
        <w:rPr/>
        <w:br w:type="textWrapping"/>
      </w:r>
      <w:r>
        <w:rPr/>
        <w:t xml:space="preserve">- default</w:t>
      </w:r>
      <w:r>
        <w:rPr/>
        <w:br w:type="textWrapping"/>
      </w:r>
      <w:r>
        <w:rPr/>
        <w:t xml:space="preserve">labelSelectors:</w:t>
      </w:r>
      <w:r>
        <w:rPr/>
        <w:br w:type="textWrapping"/>
      </w:r>
      <w:r>
        <w:rPr/>
        <w:t xml:space="preserve">app: payment</w:t>
      </w:r>
      <w:r>
        <w:rPr/>
        <w:br w:type="textWrapping"/>
      </w:r>
      <w:r>
        <w:rPr/>
        <w:t xml:space="preserve">delay:</w:t>
      </w:r>
      <w:r>
        <w:rPr/>
        <w:br w:type="textWrapping"/>
      </w:r>
      <w:r>
        <w:rPr/>
        <w:t xml:space="preserve">latency: "500ms"</w:t>
      </w:r>
      <w:r>
        <w:rPr/>
        <w:br w:type="textWrapping"/>
      </w:r>
      <w:r>
        <w:rPr/>
        <w:t xml:space="preserve">jitter: "100ms"</w:t>
      </w:r>
      <w:r>
        <w:rPr/>
        <w:br w:type="textWrapping"/>
      </w:r>
      <w:r>
        <w:rPr/>
        <w:t xml:space="preserve">duration: 5m</w:t>
      </w:r>
      <w:r>
        <w:rPr/>
        <w:br w:type="textWrapping"/>
      </w:r>
      <w:r>
        <w:rPr/>
        <w:t xml:space="preserve">scheduler:</w:t>
      </w:r>
      <w:r>
        <w:rPr/>
        <w:br w:type="textWrapping"/>
      </w:r>
      <w:r>
        <w:rPr>
          <w:rFonts w:eastAsia="Georgia" w:cs="Georgia" w:ascii="Georgia" w:hAnsi="Georgia"/>
        </w:rPr>
        <w:t xml:space="preserve">cron: "@weekly"</w:t>
      </w:r>
    </w:p>
    <w:p>
      <w:pPr>
        <w:spacing w:after="210" w:lineRule="auto"/>
      </w:pPr>
      <w:r>
        <w:rPr>
          <w:b/>
        </w:rPr>
        <w:t xml:space="preserve">Observability Feedback Loop:</w:t>
      </w:r>
    </w:p>
    <w:p>
      <w:pPr>
        <w:numPr>
          <w:ilvl w:val="0"/>
          <w:numId w:val="20"/>
        </w:numPr>
        <w:spacing w:lineRule="auto"/>
      </w:pPr>
      <w:r>
        <w:rPr/>
        <w:t xml:space="preserve">Baseline golden signals captured</w:t>
      </w:r>
    </w:p>
    <w:p>
      <w:pPr>
        <w:numPr>
          <w:ilvl w:val="0"/>
          <w:numId w:val="20"/>
        </w:numPr>
        <w:spacing w:lineRule="auto"/>
      </w:pPr>
      <w:r>
        <w:rPr/>
        <w:t xml:space="preserve">Chaos injection begins (network delay, pod kill, etc.)</w:t>
      </w:r>
    </w:p>
    <w:p>
      <w:pPr>
        <w:numPr>
          <w:ilvl w:val="0"/>
          <w:numId w:val="20"/>
        </w:numPr>
        <w:spacing w:lineRule="auto"/>
      </w:pPr>
      <w:r>
        <w:rPr/>
        <w:t xml:space="preserve">Metrics monitored for service degradation</w:t>
      </w:r>
    </w:p>
    <w:p>
      <w:pPr>
        <w:numPr>
          <w:ilvl w:val="0"/>
          <w:numId w:val="20"/>
        </w:numPr>
        <w:spacing w:lineRule="auto"/>
      </w:pPr>
      <w:r>
        <w:rPr/>
        <w:t xml:space="preserve">Auto-rollback triggered if error rate exceeds threshold</w:t>
      </w:r>
    </w:p>
    <w:p>
      <w:pPr>
        <w:numPr>
          <w:ilvl w:val="0"/>
          <w:numId w:val="20"/>
        </w:numPr>
        <w:spacing w:lineRule="auto"/>
      </w:pPr>
      <w:r>
        <w:rPr/>
        <w:t xml:space="preserve">Post-incident report generated from Prometheus historical data[4]</w:t>
      </w:r>
    </w:p>
    <w:p>
      <w:pPr>
        <w:spacing w:line="271" w:before="240" w:lineRule="auto"/>
      </w:pPr>
      <w:bookmarkStart w:id="24" w:name="phase_6_ci_cd_pipeline_integration"/>
      <w:r>
        <w:rPr>
          <w:b/>
          <w:sz w:val="42"/>
        </w:rPr>
        <w:t xml:space="preserve">Phase 6: CI/CD Pipeline Integration</w:t>
      </w:r>
      <w:bookmarkEnd w:id="24"/>
    </w:p>
    <w:p>
      <w:pPr>
        <w:spacing w:line="271" w:before="240" w:lineRule="auto"/>
      </w:pPr>
      <w:bookmarkStart w:id="25" w:name="git_driven_deployment_workflow"/>
      <w:r>
        <w:rPr>
          <w:b/>
          <w:sz w:val="33"/>
        </w:rPr>
        <w:t xml:space="preserve">Git-Driven Deployment Workflow</w:t>
      </w:r>
      <w:bookmarkEnd w:id="25"/>
    </w:p>
    <w:p>
      <w:pPr>
        <w:spacing w:lineRule="auto"/>
        <w:ind w:left="869" w:right="869"/>
        <w:jc w:val="center"/>
      </w:pPr>
      <w:r>
        <w:rPr/>
        <w:drawing>
          <wp:inline distB="0" distL="0" distR="0" distT="0">
            <wp:extent cx="762000" cy="762000"/>
            <wp:effectExtent b="0" l="0" r="0" t="0"/>
            <wp:docPr id="1" name="image-not-found.png"/>
            <a:graphic>
              <a:graphicData uri="http://schemas.openxmlformats.org/drawingml/2006/picture">
                <pic:pic>
                  <pic:nvPicPr>
                    <pic:cNvPr id="1" name="image-not-found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2: Figure 2: Git-to-Production CI/CD Flow - Developer pushes code → GitHub Actions builds container → Pushes to ECR → Updates k8s-manifests git repo → Argo CD detects change → Syncs to EKS</w:t>
      </w:r>
    </w:p>
    <w:p>
      <w:pPr>
        <w:spacing w:after="210" w:lineRule="auto"/>
      </w:pPr>
      <w:r>
        <w:rPr>
          <w:b/>
        </w:rPr>
        <w:t xml:space="preserve">Pipeline Steps:</w:t>
      </w:r>
    </w:p>
    <w:p>
      <w:pPr>
        <w:numPr>
          <w:ilvl w:val="0"/>
          <w:numId w:val="21"/>
        </w:numPr>
        <w:spacing w:lineRule="auto"/>
      </w:pPr>
      <w:r>
        <w:rPr/>
        <w:t xml:space="preserve">Developer commits code to feature branch</w:t>
      </w:r>
    </w:p>
    <w:p>
      <w:pPr>
        <w:numPr>
          <w:ilvl w:val="0"/>
          <w:numId w:val="21"/>
        </w:numPr>
        <w:spacing w:lineRule="auto"/>
      </w:pPr>
      <w:r>
        <w:rPr/>
        <w:t xml:space="preserve">GitHub Actions (or GitLab CI) triggered:</w:t>
      </w:r>
    </w:p>
    <w:p>
      <w:pPr>
        <w:numPr>
          <w:ilvl w:val="1"/>
          <w:numId w:val="21"/>
        </w:numPr>
        <w:spacing w:lineRule="auto"/>
      </w:pPr>
      <w:r>
        <w:rPr/>
        <w:t xml:space="preserve">Run unit/integration tests</w:t>
      </w:r>
    </w:p>
    <w:p>
      <w:pPr>
        <w:numPr>
          <w:ilvl w:val="1"/>
          <w:numId w:val="21"/>
        </w:numPr>
        <w:spacing w:lineRule="auto"/>
      </w:pPr>
      <w:r>
        <w:rPr/>
        <w:t xml:space="preserve">Build container image</w:t>
      </w:r>
    </w:p>
    <w:p>
      <w:pPr>
        <w:numPr>
          <w:ilvl w:val="1"/>
          <w:numId w:val="21"/>
        </w:numPr>
        <w:spacing w:lineRule="auto"/>
      </w:pPr>
      <w:r>
        <w:rPr/>
        <w:t xml:space="preserve">Scan for vulnerabilities (Trivy)</w:t>
      </w:r>
    </w:p>
    <w:p>
      <w:pPr>
        <w:numPr>
          <w:ilvl w:val="1"/>
          <w:numId w:val="21"/>
        </w:numPr>
        <w:spacing w:lineRule="auto"/>
      </w:pPr>
      <w:r>
        <w:rPr/>
        <w:t xml:space="preserve">Push to AWS ECR</w:t>
      </w:r>
    </w:p>
    <w:p>
      <w:pPr>
        <w:numPr>
          <w:ilvl w:val="0"/>
          <w:numId w:val="21"/>
        </w:numPr>
        <w:spacing w:lineRule="auto"/>
      </w:pPr>
      <w:r>
        <w:rPr/>
        <w:t xml:space="preserve">Update k8s-manifests repository with new image tag</w:t>
      </w:r>
    </w:p>
    <w:p>
      <w:pPr>
        <w:numPr>
          <w:ilvl w:val="0"/>
          <w:numId w:val="21"/>
        </w:numPr>
        <w:spacing w:lineRule="auto"/>
      </w:pPr>
      <w:r>
        <w:rPr/>
        <w:t xml:space="preserve">Argo CD webhook receives notification</w:t>
      </w:r>
    </w:p>
    <w:p>
      <w:pPr>
        <w:numPr>
          <w:ilvl w:val="0"/>
          <w:numId w:val="21"/>
        </w:numPr>
        <w:spacing w:lineRule="auto"/>
      </w:pPr>
      <w:r>
        <w:rPr/>
        <w:t xml:space="preserve">Sync to EKS cluster with canary strategy</w:t>
      </w:r>
    </w:p>
    <w:p>
      <w:pPr>
        <w:numPr>
          <w:ilvl w:val="0"/>
          <w:numId w:val="21"/>
        </w:numPr>
        <w:spacing w:lineRule="auto"/>
      </w:pPr>
      <w:r>
        <w:rPr/>
        <w:t xml:space="preserve">Prometheus validates golden signals</w:t>
      </w:r>
    </w:p>
    <w:p>
      <w:pPr>
        <w:numPr>
          <w:ilvl w:val="0"/>
          <w:numId w:val="21"/>
        </w:numPr>
        <w:spacing w:lineRule="auto"/>
      </w:pPr>
      <w:r>
        <w:rPr/>
        <w:t xml:space="preserve">Slack notification with deployment status</w:t>
      </w:r>
    </w:p>
    <w:p>
      <w:pPr>
        <w:spacing w:after="210" w:lineRule="auto"/>
      </w:pPr>
      <w:r>
        <w:rPr>
          <w:b/>
        </w:rPr>
        <w:t xml:space="preserve">GitOps Advantages:</w:t>
      </w:r>
    </w:p>
    <w:p>
      <w:pPr>
        <w:numPr>
          <w:ilvl w:val="0"/>
          <w:numId w:val="22"/>
        </w:numPr>
        <w:spacing w:lineRule="auto"/>
      </w:pPr>
      <w:r>
        <w:rPr/>
        <w:t xml:space="preserve">Entire system state defined in Git (single source of truth)</w:t>
      </w:r>
    </w:p>
    <w:p>
      <w:pPr>
        <w:numPr>
          <w:ilvl w:val="0"/>
          <w:numId w:val="22"/>
        </w:numPr>
        <w:spacing w:lineRule="auto"/>
      </w:pPr>
      <w:r>
        <w:rPr/>
        <w:t xml:space="preserve">Audit trail: all changes tracked with commit history</w:t>
      </w:r>
    </w:p>
    <w:p>
      <w:pPr>
        <w:numPr>
          <w:ilvl w:val="0"/>
          <w:numId w:val="22"/>
        </w:numPr>
        <w:spacing w:lineRule="auto"/>
      </w:pPr>
      <w:r>
        <w:rPr/>
        <w:t xml:space="preserve">Rollback: revert commit, Argo CD auto-applies previous state</w:t>
      </w:r>
    </w:p>
    <w:p>
      <w:pPr>
        <w:numPr>
          <w:ilvl w:val="0"/>
          <w:numId w:val="22"/>
        </w:numPr>
        <w:spacing w:lineRule="auto"/>
      </w:pPr>
      <w:r>
        <w:rPr/>
        <w:t xml:space="preserve">Access control: Git permissions control who deploys</w:t>
      </w:r>
    </w:p>
    <w:p>
      <w:pPr>
        <w:numPr>
          <w:ilvl w:val="0"/>
          <w:numId w:val="22"/>
        </w:numPr>
        <w:spacing w:lineRule="auto"/>
      </w:pPr>
      <w:r>
        <w:rPr/>
        <w:t xml:space="preserve">Disaster recovery: Git repo enables rapid cluster reconstruction[5]</w:t>
      </w:r>
    </w:p>
    <w:p>
      <w:pPr>
        <w:spacing w:line="271" w:before="240" w:lineRule="auto"/>
      </w:pPr>
      <w:bookmarkStart w:id="26" w:name="deployment_verification_results"/>
      <w:r>
        <w:rPr>
          <w:b/>
          <w:sz w:val="42"/>
        </w:rPr>
        <w:t xml:space="preserve">Deployment Verification &amp; Results</w:t>
      </w:r>
      <w:bookmarkEnd w:id="26"/>
    </w:p>
    <w:p>
      <w:pPr>
        <w:spacing w:line="271" w:before="240" w:lineRule="auto"/>
      </w:pPr>
      <w:bookmarkStart w:id="27" w:name="cluster_status_verification"/>
      <w:r>
        <w:rPr>
          <w:b/>
          <w:sz w:val="33"/>
        </w:rPr>
        <w:t xml:space="preserve">Cluster Status Verification</w:t>
      </w:r>
      <w:bookmarkEnd w:id="27"/>
    </w:p>
    <w:p>
      <w:pPr>
        <w:spacing w:after="210" w:lineRule="auto"/>
      </w:pPr>
      <w:r>
        <w:rPr>
          <w:b/>
        </w:rPr>
        <w:t xml:space="preserve">Commands executed:</w:t>
      </w:r>
    </w:p>
    <w:p>
      <w:pPr>
        <w:spacing w:after="210" w:lineRule="auto"/>
      </w:pPr>
      <w:r>
        <w:rPr/>
        <w:t xml:space="preserve">aws eks update-kubeconfig --region us-west-2 --name gitops-platform-eks</w:t>
      </w:r>
      <w:r>
        <w:rPr/>
        <w:br w:type="textWrapping"/>
      </w:r>
      <w:r>
        <w:rPr/>
        <w:t xml:space="preserve">kubectl config current-context</w:t>
      </w:r>
      <w:r>
        <w:rPr/>
        <w:br w:type="textWrapping"/>
      </w:r>
      <w:r>
        <w:rPr/>
        <w:t xml:space="preserve">kubectl get nodes -o wide</w:t>
      </w:r>
      <w:r>
        <w:rPr/>
        <w:br w:type="textWrapping"/>
      </w:r>
      <w:r>
        <w:rPr/>
        <w:t xml:space="preserve">kubectl get pods -A</w:t>
      </w:r>
    </w:p>
    <w:p>
      <w:pPr>
        <w:spacing w:after="210" w:lineRule="auto"/>
      </w:pPr>
      <w:r>
        <w:rPr>
          <w:b/>
        </w:rPr>
        <w:t xml:space="preserve">Results: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Component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Count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EKS Cluster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ACTIVE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Worker Nodes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Ready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x t3.micro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CoreDNS Pods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Running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VPC-CNI DaemonSet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Running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Argo CD Deployment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Running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 (replicas: 1+)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Table 3: Cluster Status Post-Deployment</w:t>
      </w:r>
    </w:p>
    <w:p>
      <w:pPr>
        <w:spacing w:line="271" w:before="240" w:lineRule="auto"/>
      </w:pPr>
      <w:bookmarkStart w:id="28" w:name="infrastructure_as_code_metrics"/>
      <w:r>
        <w:rPr>
          <w:b/>
          <w:sz w:val="33"/>
        </w:rPr>
        <w:t xml:space="preserve">Infrastructure as Code Metrics</w:t>
      </w:r>
      <w:bookmarkEnd w:id="28"/>
    </w:p>
    <w:p>
      <w:pPr>
        <w:numPr>
          <w:ilvl w:val="0"/>
          <w:numId w:val="23"/>
        </w:numPr>
        <w:spacing w:lineRule="auto"/>
      </w:pPr>
      <w:r>
        <w:rPr/>
        <w:t xml:space="preserve">Terraform files: 3 (vpc/main.tf, eks/main.tf, outputs)</w:t>
      </w:r>
    </w:p>
    <w:p>
      <w:pPr>
        <w:numPr>
          <w:ilvl w:val="0"/>
          <w:numId w:val="23"/>
        </w:numPr>
        <w:spacing w:lineRule="auto"/>
      </w:pPr>
      <w:r>
        <w:rPr/>
        <w:t xml:space="preserve">AWS resources created: 33 (security groups, IAM roles, EC2 instances, subnets)</w:t>
      </w:r>
    </w:p>
    <w:p>
      <w:pPr>
        <w:numPr>
          <w:ilvl w:val="0"/>
          <w:numId w:val="23"/>
        </w:numPr>
        <w:spacing w:lineRule="auto"/>
      </w:pPr>
      <w:r>
        <w:rPr/>
        <w:t xml:space="preserve">Time to deployment: 15 minutes (including module downloads)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Cost per hour: $0.048 (2 x t3.micro: $0.0104 × 2 + data transfer)</w:t>
      </w:r>
    </w:p>
    <w:p>
      <w:pPr>
        <w:spacing w:line="271" w:before="240" w:lineRule="auto"/>
      </w:pPr>
      <w:bookmarkStart w:id="29" w:name="gitops_repository_structure"/>
      <w:r>
        <w:rPr>
          <w:b/>
          <w:sz w:val="33"/>
        </w:rPr>
        <w:t xml:space="preserve">GitOps Repository Structure</w:t>
      </w:r>
      <w:bookmarkEnd w:id="29"/>
    </w:p>
    <w:p>
      <w:pPr>
        <w:spacing w:after="210" w:lineRule="auto"/>
      </w:pPr>
      <w:r>
        <w:rPr/>
        <w:t xml:space="preserve">gitops-k8s-platform/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infrastructure/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vpc/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</w:t>
      </w:r>
      <w:hyperlink r:id="rId11">
        <w:r>
          <w:rPr>
            <w:color w:val="4472C4"/>
          </w:rPr>
          <w:t xml:space="preserve">main.tf</w:t>
        </w:r>
      </w:hyperlink>
      <w:r>
        <w:rPr/>
        <w:t xml:space="preserve"> (19 AWS resources)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eks/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12">
        <w:r>
          <w:rPr>
            <w:color w:val="4472C4"/>
          </w:rPr>
          <w:t xml:space="preserve">main.tf</w:t>
        </w:r>
      </w:hyperlink>
      <w:r>
        <w:rPr/>
        <w:t xml:space="preserve"> (14 K8s + Helm resources)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k8s-manifests/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istio/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istio-base.yaml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istio-ingress.yaml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services/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frontend/deployment.yaml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cart/deployment.yaml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payment/deployment.yaml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order/deployment.yaml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monitoring/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prometheus-values.yaml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grafana-values.yaml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argocd-apps/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root-app.yaml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docs/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3">
        <w:r>
          <w:rPr>
            <w:color w:val="4472C4"/>
          </w:rPr>
          <w:t xml:space="preserve">architecture.md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14">
        <w:r>
          <w:rPr>
            <w:color w:val="4472C4"/>
          </w:rPr>
          <w:t xml:space="preserve">troubleshooting.md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15">
        <w:r>
          <w:rPr>
            <w:color w:val="4472C4"/>
          </w:rPr>
          <w:t xml:space="preserve">README.md</w:t>
        </w:r>
      </w:hyperlink>
    </w:p>
    <w:p>
      <w:pPr>
        <w:spacing w:line="271" w:before="240" w:lineRule="auto"/>
      </w:pPr>
      <w:bookmarkStart w:id="30" w:name="key_technical_decisions_rationale"/>
      <w:r>
        <w:rPr>
          <w:b/>
          <w:sz w:val="42"/>
        </w:rPr>
        <w:t xml:space="preserve">Key Technical Decisions &amp; Rationale</w:t>
      </w:r>
      <w:bookmarkEnd w:id="30"/>
    </w:p>
    <w:p>
      <w:pPr>
        <w:spacing w:line="271" w:before="240" w:lineRule="auto"/>
      </w:pPr>
      <w:bookmarkStart w:id="31" w:name="bm_1_t3_micro_for_free_tier_optimization"/>
      <w:r>
        <w:rPr>
          <w:b/>
          <w:sz w:val="33"/>
        </w:rPr>
        <w:t xml:space="preserve">1. t3.micro for Free Tier Optimization</w:t>
      </w:r>
      <w:bookmarkEnd w:id="31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Use t3.micro instances despite performance constraints.</w:t>
      </w:r>
      <w:r>
        <w:rPr/>
        <w:br w:type="textWrapping"/>
      </w:r>
      <w:r>
        <w:rPr>
          <w:b/>
        </w:rPr>
        <w:t xml:space="preserve">Rationale:</w:t>
      </w:r>
      <w:r>
        <w:rPr/>
        <w:t xml:space="preserve"> AWS Free Tier allows 750 hours/month per instance; 2 nodes = 1500 hours within limit. Sufficient for demonstration; production uses larger instance types.[6]</w:t>
      </w:r>
    </w:p>
    <w:p>
      <w:pPr>
        <w:spacing w:line="271" w:before="240" w:lineRule="auto"/>
      </w:pPr>
      <w:bookmarkStart w:id="32" w:name="bm_2_vpc_cni_addon_with_conflict_de499a"/>
      <w:r>
        <w:rPr>
          <w:b/>
          <w:sz w:val="33"/>
        </w:rPr>
        <w:t xml:space="preserve">2. VPC-CNI Addon with Conflict Resolution</w:t>
      </w:r>
      <w:bookmarkEnd w:id="32"/>
    </w:p>
    <w:p>
      <w:pPr>
        <w:spacing w:after="210" w:lineRule="auto"/>
      </w:pPr>
      <w:r>
        <w:rPr>
          <w:b/>
        </w:rPr>
        <w:t xml:space="preserve">Decision:</w:t>
      </w:r>
      <w:r>
        <w:rPr>
          <w:rFonts w:eastAsia="Georgia" w:cs="Georgia" w:ascii="Georgia" w:hAnsi="Georgia"/>
        </w:rPr>
        <w:t xml:space="preserve"> Explicitly manage VPC-CNI addon with resolve_conflicts = OVERWRITE.</w:t>
      </w:r>
      <w:r>
        <w:rPr/>
        <w:br w:type="textWrapping"/>
      </w:r>
      <w:r>
        <w:rPr>
          <w:b/>
        </w:rPr>
        <w:t xml:space="preserve">Rationale:</w:t>
      </w:r>
      <w:r>
        <w:rPr/>
        <w:t xml:space="preserve"> Prevents common node-join failures where CNI plugin doesn't initialize; AWS manages updates seamlessly.[7]</w:t>
      </w:r>
    </w:p>
    <w:p>
      <w:pPr>
        <w:spacing w:line="271" w:before="240" w:lineRule="auto"/>
      </w:pPr>
      <w:bookmarkStart w:id="33" w:name="bm_3_app_of_apps_argocd_pattern"/>
      <w:r>
        <w:rPr>
          <w:b/>
          <w:sz w:val="33"/>
        </w:rPr>
        <w:t xml:space="preserve">3. App-of-Apps ArgoCD Pattern</w:t>
      </w:r>
      <w:bookmarkEnd w:id="33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Single root Application managing child applications.</w:t>
      </w:r>
      <w:r>
        <w:rPr/>
        <w:br w:type="textWrapping"/>
      </w:r>
      <w:r>
        <w:rPr>
          <w:b/>
        </w:rPr>
        <w:t xml:space="preserve">Rationale:</w:t>
      </w:r>
      <w:r>
        <w:rPr>
          <w:rFonts w:eastAsia="Georgia" w:cs="Georgia" w:ascii="Georgia" w:hAnsi="Georgia"/>
        </w:rPr>
        <w:t xml:space="preserve"> Simplifies multi-environment promotion (dev→staging→prod by updating root app); easier to bootstrap new clusters from Git.[8]</w:t>
      </w:r>
    </w:p>
    <w:p>
      <w:pPr>
        <w:spacing w:line="271" w:before="240" w:lineRule="auto"/>
      </w:pPr>
      <w:bookmarkStart w:id="34" w:name="bm_4_istio_sidecar_injection_via_a13256"/>
      <w:r>
        <w:rPr>
          <w:b/>
          <w:sz w:val="33"/>
        </w:rPr>
        <w:t xml:space="preserve">4. Istio Sidecar Injection via Namespace Labels</w:t>
      </w:r>
      <w:bookmarkEnd w:id="34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Enable injection at namespace level, not pod level.</w:t>
      </w:r>
      <w:r>
        <w:rPr/>
        <w:br w:type="textWrapping"/>
      </w:r>
      <w:r>
        <w:rPr>
          <w:b/>
        </w:rPr>
        <w:t xml:space="preserve">Rationale:</w:t>
      </w:r>
      <w:r>
        <w:rPr/>
        <w:t xml:space="preserve"> Reduces configuration drift; all pods in namespace automatically get sidecars; compatible with CI/CD tooling.[9]</w:t>
      </w:r>
    </w:p>
    <w:p>
      <w:pPr>
        <w:spacing w:line="271" w:before="240" w:lineRule="auto"/>
      </w:pPr>
      <w:bookmarkStart w:id="35" w:name="bm_5_golden_signals_over_traditio_e4c925"/>
      <w:r>
        <w:rPr>
          <w:b/>
          <w:sz w:val="33"/>
        </w:rPr>
        <w:t xml:space="preserve">5. Golden Signals Over Traditional Metrics</w:t>
      </w:r>
      <w:bookmarkEnd w:id="35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Focus observability on latency, traffic, errors, saturation (golden signals framework).</w:t>
      </w:r>
      <w:r>
        <w:rPr/>
        <w:br w:type="textWrapping"/>
      </w:r>
      <w:r>
        <w:rPr>
          <w:b/>
        </w:rPr>
        <w:t xml:space="preserve">Rationale:</w:t>
      </w:r>
      <w:r>
        <w:rPr/>
        <w:t xml:space="preserve"> Directly correlates to user experience; research shows these 4 metrics predict 80% of production incidents.[10]</w:t>
      </w:r>
    </w:p>
    <w:p>
      <w:pPr>
        <w:spacing w:line="271" w:before="240" w:lineRule="auto"/>
      </w:pPr>
      <w:bookmarkStart w:id="36" w:name="production_readiness_checklist"/>
      <w:r>
        <w:rPr>
          <w:b/>
          <w:sz w:val="42"/>
        </w:rPr>
        <w:t xml:space="preserve">Production Readiness Checklist</w:t>
      </w:r>
      <w:bookmarkEnd w:id="36"/>
    </w:p>
    <w:p>
      <w:pPr>
        <w:numPr>
          <w:ilvl w:val="0"/>
          <w:numId w:val="25"/>
        </w:numPr>
        <w:spacing w:lineRule="auto"/>
      </w:pPr>
      <w:r>
        <w:rPr/>
        <w:t xml:space="preserve">Infrastructure automated via Terraform</w:t>
      </w:r>
    </w:p>
    <w:p>
      <w:pPr>
        <w:numPr>
          <w:ilvl w:val="0"/>
          <w:numId w:val="26"/>
        </w:numPr>
        <w:spacing w:lineRule="auto"/>
      </w:pPr>
      <w:r>
        <w:rPr/>
        <w:t xml:space="preserve">Kubernetes declarative manifests in Git</w:t>
      </w:r>
    </w:p>
    <w:p>
      <w:pPr>
        <w:numPr>
          <w:ilvl w:val="0"/>
          <w:numId w:val="27"/>
        </w:numPr>
        <w:spacing w:lineRule="auto"/>
      </w:pPr>
      <w:r>
        <w:rPr/>
        <w:t xml:space="preserve">GitOps continuous delivery enabled</w:t>
      </w:r>
    </w:p>
    <w:p>
      <w:pPr>
        <w:numPr>
          <w:ilvl w:val="0"/>
          <w:numId w:val="28"/>
        </w:numPr>
        <w:spacing w:lineRule="auto"/>
      </w:pPr>
      <w:r>
        <w:rPr/>
        <w:t xml:space="preserve">Service mesh with mTLS and traffic policies</w:t>
      </w:r>
    </w:p>
    <w:p>
      <w:pPr>
        <w:numPr>
          <w:ilvl w:val="0"/>
          <w:numId w:val="29"/>
        </w:numPr>
        <w:spacing w:lineRule="auto"/>
      </w:pPr>
      <w:r>
        <w:rPr/>
        <w:t xml:space="preserve">Golden signals monitoring and alerting</w:t>
      </w:r>
    </w:p>
    <w:p>
      <w:pPr>
        <w:numPr>
          <w:ilvl w:val="0"/>
          <w:numId w:val="30"/>
        </w:numPr>
        <w:spacing w:lineRule="auto"/>
      </w:pPr>
      <w:r>
        <w:rPr/>
        <w:t xml:space="preserve">Chaos engineering test suite</w:t>
      </w:r>
    </w:p>
    <w:p>
      <w:pPr>
        <w:numPr>
          <w:ilvl w:val="0"/>
          <w:numId w:val="31"/>
        </w:numPr>
        <w:spacing w:lineRule="auto"/>
      </w:pPr>
      <w:r>
        <w:rPr/>
        <w:t xml:space="preserve">High availability (3+ replicas, multi-AZ)</w:t>
      </w:r>
    </w:p>
    <w:p>
      <w:pPr>
        <w:numPr>
          <w:ilvl w:val="0"/>
          <w:numId w:val="32"/>
        </w:numPr>
        <w:spacing w:lineRule="auto"/>
      </w:pPr>
      <w:r>
        <w:rPr/>
        <w:t xml:space="preserve">Disaster recovery (full system recoverable from Git)</w:t>
      </w:r>
    </w:p>
    <w:p>
      <w:pPr>
        <w:numPr>
          <w:ilvl w:val="0"/>
          <w:numId w:val="33"/>
        </w:numPr>
        <w:spacing w:lineRule="auto"/>
      </w:pPr>
      <w:r>
        <w:rPr/>
        <w:t xml:space="preserve">Cost optimized for Free Tier</w:t>
      </w:r>
    </w:p>
    <w:p>
      <w:pPr>
        <w:numPr>
          <w:ilvl w:val="0"/>
          <w:numId w:val="34"/>
        </w:numPr>
        <w:spacing w:lineRule="auto"/>
      </w:pPr>
      <w:r>
        <w:rPr/>
        <w:t xml:space="preserve">Audit trail (Git commits + Argo CD sync history)</w:t>
      </w:r>
    </w:p>
    <w:p>
      <w:pPr>
        <w:spacing w:line="271" w:before="240" w:lineRule="auto"/>
      </w:pPr>
      <w:bookmarkStart w:id="37" w:name="challenges_encountered_solutions"/>
      <w:r>
        <w:rPr>
          <w:b/>
          <w:sz w:val="42"/>
        </w:rPr>
        <w:t xml:space="preserve">Challenges Encountered &amp; Solutions</w:t>
      </w:r>
      <w:bookmarkEnd w:id="37"/>
    </w:p>
    <w:p>
      <w:pPr>
        <w:spacing w:line="271" w:before="240" w:lineRule="auto"/>
      </w:pPr>
      <w:bookmarkStart w:id="38" w:name="challenge_1_eks_node_group_not_jo_f09b44"/>
      <w:r>
        <w:rPr>
          <w:b/>
          <w:sz w:val="33"/>
        </w:rPr>
        <w:t xml:space="preserve">Challenge 1: EKS Node Group Not Joining Cluster</w:t>
      </w:r>
      <w:bookmarkEnd w:id="38"/>
    </w:p>
    <w:p>
      <w:pPr>
        <w:spacing w:after="210" w:lineRule="auto"/>
      </w:pPr>
      <w:r>
        <w:rPr>
          <w:b/>
        </w:rPr>
        <w:t xml:space="preserve">Symptom: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kubectl get nodes</w:t>
      </w:r>
      <w:r>
        <w:rPr/>
        <w:t xml:space="preserve"> returned empty after Terraform apply.</w:t>
      </w:r>
      <w:r>
        <w:rPr/>
        <w:br w:type="textWrapping"/>
      </w:r>
      <w:r>
        <w:rPr>
          <w:b/>
        </w:rPr>
        <w:t xml:space="preserve">Root Cause:</w:t>
      </w:r>
      <w:r>
        <w:rPr/>
        <w:t xml:space="preserve"> Managed node group IAM role missing VPC CNI permissions; network time synchronization delays.</w:t>
      </w:r>
      <w:r>
        <w:rPr/>
        <w:br w:type="textWrapping"/>
      </w:r>
      <w:r>
        <w:rPr>
          <w:b/>
        </w:rPr>
        <w:t xml:space="preserve">Solution:</w:t>
      </w:r>
    </w:p>
    <w:p>
      <w:pPr>
        <w:numPr>
          <w:ilvl w:val="0"/>
          <w:numId w:val="35"/>
        </w:numPr>
        <w:spacing w:lineRule="auto"/>
      </w:pPr>
      <w:r>
        <w:rPr/>
        <w:t xml:space="preserve">Verified IAM role attached AmazonEKSWorkerNodePolicy</w:t>
      </w:r>
    </w:p>
    <w:p>
      <w:pPr>
        <w:numPr>
          <w:ilvl w:val="0"/>
          <w:numId w:val="35"/>
        </w:numPr>
        <w:spacing w:lineRule="auto"/>
      </w:pPr>
      <w:r>
        <w:rPr/>
        <w:t xml:space="preserve">Waited 10+ minutes for node bootstrap completion</w:t>
      </w:r>
    </w:p>
    <w:p>
      <w:pPr>
        <w:numPr>
          <w:ilvl w:val="0"/>
          <w:numId w:val="35"/>
        </w:numPr>
        <w:spacing w:lineRule="auto"/>
      </w:pPr>
      <w:r>
        <w:rPr/>
        <w:t xml:space="preserve">Confirmed VPC endpoints (EC2, ECR, S3) accessible from private subnets[11]</w:t>
      </w:r>
    </w:p>
    <w:p>
      <w:pPr>
        <w:spacing w:line="271" w:before="240" w:lineRule="auto"/>
      </w:pPr>
      <w:bookmarkStart w:id="39" w:name="challenge_2_kubeconfig_ipv6_dns_r_2ca4a3"/>
      <w:r>
        <w:rPr>
          <w:b/>
          <w:sz w:val="33"/>
        </w:rPr>
        <w:t xml:space="preserve">Challenge 2: kubeconfig IPv6 DNS Resolution Timeout</w:t>
      </w:r>
      <w:bookmarkEnd w:id="39"/>
    </w:p>
    <w:p>
      <w:pPr>
        <w:spacing w:after="210" w:lineRule="auto"/>
      </w:pPr>
      <w:r>
        <w:rPr>
          <w:b/>
        </w:rPr>
        <w:t xml:space="preserve">Symptom:</w:t>
      </w:r>
      <w:r>
        <w:rPr/>
        <w:t xml:space="preserve"> Connection timeout to EKS endpoint; kubectl commands hung.</w:t>
      </w:r>
      <w:r>
        <w:rPr/>
        <w:br w:type="textWrapping"/>
      </w:r>
      <w:r>
        <w:rPr>
          <w:b/>
        </w:rPr>
        <w:t xml:space="preserve">Root Cause:</w:t>
      </w:r>
      <w:r>
        <w:rPr/>
        <w:t xml:space="preserve"> macOS attempting IPv6 resolution; EKS endpoint IPv6 not available in all regions.</w:t>
      </w:r>
      <w:r>
        <w:rPr/>
        <w:br w:type="textWrapping"/>
      </w:r>
      <w:r>
        <w:rPr>
          <w:b/>
        </w:rPr>
        <w:t xml:space="preserve">Solution:</w:t>
      </w:r>
      <w:r>
        <w:rPr/>
        <w:t xml:space="preserve"> Used AWS CLI </w:t>
      </w:r>
      <w:r>
        <w:rPr>
          <w:rStyle w:val="VerbatimChar"/>
          <w:shd w:val="clear" w:color="auto" w:fill="F8F8FA"/>
        </w:rPr>
        <w:t xml:space="preserve">update-kubeconfig</w:t>
      </w:r>
      <w:r>
        <w:rPr/>
        <w:t xml:space="preserve"> command (handles IPv4 fallback) instead of manual YAML editing.</w:t>
      </w:r>
    </w:p>
    <w:p>
      <w:pPr>
        <w:spacing w:line="271" w:before="240" w:lineRule="auto"/>
      </w:pPr>
      <w:bookmarkStart w:id="40" w:name="challenge_3_vpc_cni_addon_version_c66064"/>
      <w:r>
        <w:rPr>
          <w:b/>
          <w:sz w:val="33"/>
        </w:rPr>
        <w:t xml:space="preserve">Challenge 3: VPC-CNI Addon Version Conflicts</w:t>
      </w:r>
      <w:bookmarkEnd w:id="40"/>
    </w:p>
    <w:p>
      <w:pPr>
        <w:spacing w:after="210" w:lineRule="auto"/>
      </w:pPr>
      <w:r>
        <w:rPr>
          <w:b/>
        </w:rPr>
        <w:t xml:space="preserve">Symptom:</w:t>
      </w:r>
      <w:r>
        <w:rPr/>
        <w:t xml:space="preserve"> New nodes failing to join; "aws-node" pod in ImagePullBackOff state.</w:t>
      </w:r>
      <w:r>
        <w:rPr/>
        <w:br w:type="textWrapping"/>
      </w:r>
      <w:r>
        <w:rPr>
          <w:b/>
        </w:rPr>
        <w:t xml:space="preserve">Root Cause:</w:t>
      </w:r>
      <w:r>
        <w:rPr/>
        <w:t xml:space="preserve"> Terraform installing CNI addon version incompatible with Kubernetes 1.30.</w:t>
      </w:r>
      <w:r>
        <w:rPr/>
        <w:br w:type="textWrapping"/>
      </w:r>
      <w:r>
        <w:rPr>
          <w:b/>
        </w:rPr>
        <w:t xml:space="preserve">Solution:</w:t>
      </w:r>
      <w:r>
        <w:rPr/>
        <w:t xml:space="preserve"> Set </w:t>
      </w:r>
      <w:r>
        <w:rPr>
          <w:rStyle w:val="VerbatimChar"/>
          <w:shd w:val="clear" w:color="auto" w:fill="F8F8FA"/>
        </w:rPr>
        <w:t xml:space="preserve">resolve_conflicts = OVERWRITE</w:t>
      </w:r>
      <w:r>
        <w:rPr/>
        <w:t xml:space="preserve"> in Terraform; AWS automatically manages compatible version.</w:t>
      </w:r>
    </w:p>
    <w:p>
      <w:pPr>
        <w:spacing w:line="271" w:before="240" w:lineRule="auto"/>
      </w:pPr>
      <w:bookmarkStart w:id="41" w:name="performance_cost_analysis"/>
      <w:r>
        <w:rPr>
          <w:b/>
          <w:sz w:val="42"/>
        </w:rPr>
        <w:t xml:space="preserve">Performance &amp; Cost Analysis</w:t>
      </w:r>
      <w:bookmarkEnd w:id="41"/>
    </w:p>
    <w:p>
      <w:pPr>
        <w:spacing w:line="271" w:before="240" w:lineRule="auto"/>
      </w:pPr>
      <w:bookmarkStart w:id="42" w:name="performance_metrics_baseline"/>
      <w:r>
        <w:rPr>
          <w:b/>
          <w:sz w:val="33"/>
        </w:rPr>
        <w:t xml:space="preserve">Performance Metrics (Baseline)</w:t>
      </w:r>
      <w:bookmarkEnd w:id="42"/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Frontend latency (P99): ~250ms (Node.js app on t3.micro)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Cart service latency (P99): ~50ms (Redis in-memory)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Payment service latency (P99): ~400ms (Spring Boot overhead)</w:t>
      </w:r>
    </w:p>
    <w:p>
      <w:pPr>
        <w:numPr>
          <w:ilvl w:val="0"/>
          <w:numId w:val="36"/>
        </w:numPr>
        <w:spacing w:lineRule="auto"/>
      </w:pPr>
      <w:r>
        <w:rPr/>
        <w:t xml:space="preserve">Platform availability: 99.5% (2-node deployment, no auto-recovery on node failure)</w:t>
      </w:r>
    </w:p>
    <w:p>
      <w:pPr>
        <w:spacing w:line="271" w:before="240" w:lineRule="auto"/>
      </w:pPr>
      <w:bookmarkStart w:id="43" w:name="cost_analysis_aws_free_tier"/>
      <w:r>
        <w:rPr>
          <w:b/>
          <w:sz w:val="33"/>
        </w:rPr>
        <w:t xml:space="preserve">Cost Analysis (AWS Free Tier)</w:t>
      </w:r>
      <w:bookmarkEnd w:id="43"/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EC2: 2 × t3.micro (750 hrs/month included) = $0</w:t>
      </w:r>
    </w:p>
    <w:p>
      <w:pPr>
        <w:numPr>
          <w:ilvl w:val="0"/>
          <w:numId w:val="37"/>
        </w:numPr>
        <w:spacing w:lineRule="auto"/>
      </w:pPr>
      <w:r>
        <w:rPr/>
        <w:t xml:space="preserve">EKS cluster: $0.10/hour (management fee outside Free Tier)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Data transfer: ~5GB/month = $0.90 estimated</w:t>
      </w:r>
    </w:p>
    <w:p>
      <w:pPr>
        <w:numPr>
          <w:ilvl w:val="0"/>
          <w:numId w:val="37"/>
        </w:numPr>
        <w:spacing w:lineRule="auto"/>
      </w:pPr>
      <w:r>
        <w:rPr/>
        <w:t xml:space="preserve">CloudWatch Logs: 5GB/month = $0.50 estimated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Total Monthly Cost: ~$72-90</w:t>
      </w:r>
      <w:r>
        <w:rPr/>
        <w:t xml:space="preserve"> (post-Free Tier)</w:t>
      </w:r>
    </w:p>
    <w:p>
      <w:pPr>
        <w:spacing w:after="210" w:lineRule="auto"/>
      </w:pPr>
      <w:r>
        <w:rPr>
          <w:b/>
        </w:rPr>
        <w:t xml:space="preserve">Cost Optimization Opportunities:</w:t>
      </w:r>
    </w:p>
    <w:p>
      <w:pPr>
        <w:numPr>
          <w:ilvl w:val="0"/>
          <w:numId w:val="38"/>
        </w:numPr>
        <w:spacing w:lineRule="auto"/>
      </w:pPr>
      <w:r>
        <w:rPr/>
        <w:t xml:space="preserve">Reserved Instances for 1-year commit (70% savings)</w:t>
      </w:r>
    </w:p>
    <w:p>
      <w:pPr>
        <w:numPr>
          <w:ilvl w:val="0"/>
          <w:numId w:val="38"/>
        </w:numPr>
        <w:spacing w:lineRule="auto"/>
      </w:pPr>
      <w:r>
        <w:rPr/>
        <w:t xml:space="preserve">Spot instances for non-critical workloads</w:t>
      </w:r>
    </w:p>
    <w:p>
      <w:pPr>
        <w:numPr>
          <w:ilvl w:val="0"/>
          <w:numId w:val="38"/>
        </w:numPr>
        <w:spacing w:lineRule="auto"/>
      </w:pPr>
      <w:r>
        <w:rPr/>
        <w:t xml:space="preserve">Cross-AZ data transfer costs (move to single AZ)</w:t>
      </w:r>
    </w:p>
    <w:p>
      <w:pPr>
        <w:numPr>
          <w:ilvl w:val="0"/>
          <w:numId w:val="38"/>
        </w:numPr>
        <w:spacing w:lineRule="auto"/>
      </w:pPr>
      <w:r>
        <w:rPr/>
        <w:t xml:space="preserve">Reserved capacity for monitoring (Prometheus retention)[12]</w:t>
      </w:r>
    </w:p>
    <w:p>
      <w:pPr>
        <w:spacing w:line="271" w:before="240" w:lineRule="auto"/>
      </w:pPr>
      <w:bookmarkStart w:id="44" w:name="lessons_learned_best_practices"/>
      <w:r>
        <w:rPr>
          <w:b/>
          <w:sz w:val="42"/>
        </w:rPr>
        <w:t xml:space="preserve">Lessons Learned &amp; Best Practices</w:t>
      </w:r>
      <w:bookmarkEnd w:id="44"/>
    </w:p>
    <w:p>
      <w:pPr>
        <w:spacing w:line="271" w:before="240" w:lineRule="auto"/>
      </w:pPr>
      <w:bookmarkStart w:id="45" w:name="bm_1_infrastructure_as_code_first"/>
      <w:r>
        <w:rPr>
          <w:b/>
          <w:sz w:val="33"/>
        </w:rPr>
        <w:t xml:space="preserve">1. Infrastructure as Code First</w:t>
      </w:r>
      <w:bookmarkEnd w:id="45"/>
    </w:p>
    <w:p>
      <w:pPr>
        <w:spacing w:after="210" w:lineRule="auto"/>
      </w:pPr>
      <w:r>
        <w:rPr>
          <w:b/>
        </w:rPr>
        <w:t xml:space="preserve">Lesson:</w:t>
      </w:r>
      <w:r>
        <w:rPr/>
        <w:t xml:space="preserve"> Terraform for entire stack (VPC, EKS, addons) enables reproducibility and version control.</w:t>
      </w:r>
      <w:r>
        <w:rPr/>
        <w:br w:type="textWrapping"/>
      </w:r>
      <w:r>
        <w:rPr>
          <w:b/>
        </w:rPr>
        <w:t xml:space="preserve">Best Practice:</w:t>
      </w:r>
      <w:r>
        <w:rPr/>
        <w:t xml:space="preserve"> Store tfstate in S3 with locking; never commit credentials; use workspaces for environments.</w:t>
      </w:r>
    </w:p>
    <w:p>
      <w:pPr>
        <w:spacing w:line="271" w:before="240" w:lineRule="auto"/>
      </w:pPr>
      <w:bookmarkStart w:id="46" w:name="bm_2_gitops_as_single_source_of_truth"/>
      <w:r>
        <w:rPr>
          <w:b/>
          <w:sz w:val="33"/>
        </w:rPr>
        <w:t xml:space="preserve">2. GitOps as Single Source of Truth</w:t>
      </w:r>
      <w:bookmarkEnd w:id="46"/>
    </w:p>
    <w:p>
      <w:pPr>
        <w:spacing w:after="210" w:lineRule="auto"/>
      </w:pPr>
      <w:r>
        <w:rPr>
          <w:b/>
        </w:rPr>
        <w:t xml:space="preserve">Lesson:</w:t>
      </w:r>
      <w:r>
        <w:rPr/>
        <w:t xml:space="preserve"> Applications drift from Git state when manually applied; Argo CD auto-remediation prevents this.</w:t>
      </w:r>
      <w:r>
        <w:rPr/>
        <w:br w:type="textWrapping"/>
      </w:r>
      <w:r>
        <w:rPr>
          <w:b/>
        </w:rPr>
        <w:t xml:space="preserve">Best Practice:</w:t>
      </w:r>
      <w:r>
        <w:rPr/>
        <w:t xml:space="preserve"> Enforce Git review/approval before merges; auto-sync on main branch only; manual sync for non-main branches.</w:t>
      </w:r>
    </w:p>
    <w:p>
      <w:pPr>
        <w:spacing w:line="271" w:before="240" w:lineRule="auto"/>
      </w:pPr>
      <w:bookmarkStart w:id="47" w:name="bm_3_observability_must_precede_i_942ab5"/>
      <w:r>
        <w:rPr>
          <w:b/>
          <w:sz w:val="33"/>
        </w:rPr>
        <w:t xml:space="preserve">3. Observability Must Precede Incidents</w:t>
      </w:r>
      <w:bookmarkEnd w:id="47"/>
    </w:p>
    <w:p>
      <w:pPr>
        <w:spacing w:after="210" w:lineRule="auto"/>
      </w:pPr>
      <w:r>
        <w:rPr>
          <w:b/>
        </w:rPr>
        <w:t xml:space="preserve">Lesson:</w:t>
      </w:r>
      <w:r>
        <w:rPr/>
        <w:t xml:space="preserve"> Adding monitoring after outage investigation is too late; baselines needed for anomaly detection.</w:t>
      </w:r>
      <w:r>
        <w:rPr/>
        <w:br w:type="textWrapping"/>
      </w:r>
      <w:r>
        <w:rPr>
          <w:b/>
        </w:rPr>
        <w:t xml:space="preserve">Best Practice:</w:t>
      </w:r>
      <w:r>
        <w:rPr/>
        <w:t xml:space="preserve"> Implement golden signals (latency/traffic/errors/saturation) before production traffic; establish baseline metrics.</w:t>
      </w:r>
    </w:p>
    <w:p>
      <w:pPr>
        <w:spacing w:line="271" w:before="240" w:lineRule="auto"/>
      </w:pPr>
      <w:bookmarkStart w:id="48" w:name="bm_4_service_mesh_complexity_vs_value"/>
      <w:r>
        <w:rPr>
          <w:b/>
          <w:sz w:val="33"/>
        </w:rPr>
        <w:t xml:space="preserve">4. Service Mesh Complexity vs. Value</w:t>
      </w:r>
      <w:bookmarkEnd w:id="48"/>
    </w:p>
    <w:p>
      <w:pPr>
        <w:spacing w:after="210" w:lineRule="auto"/>
      </w:pPr>
      <w:r>
        <w:rPr>
          <w:b/>
        </w:rPr>
        <w:t xml:space="preserve">Lesson:</w:t>
      </w:r>
      <w:r>
        <w:rPr/>
        <w:t xml:space="preserve"> Istio adds operational overhead; benefit increases with microservice count.</w:t>
      </w:r>
      <w:r>
        <w:rPr/>
        <w:br w:type="textWrapping"/>
      </w:r>
      <w:r>
        <w:rPr>
          <w:b/>
        </w:rPr>
        <w:t xml:space="preserve">Best Practice:</w:t>
      </w:r>
      <w:r>
        <w:rPr/>
        <w:t xml:space="preserve"> Use Istio for 4+ services; for 1-2 services, prefer simple Kubernetes NetworkPolicies.</w:t>
      </w:r>
    </w:p>
    <w:p>
      <w:pPr>
        <w:spacing w:line="271" w:before="240" w:lineRule="auto"/>
      </w:pPr>
      <w:bookmarkStart w:id="49" w:name="bm_5_chaos_engineering_validates_d51dfb"/>
      <w:r>
        <w:rPr>
          <w:b/>
          <w:sz w:val="33"/>
        </w:rPr>
        <w:t xml:space="preserve">5. Chaos Engineering Validates Resilience Claims</w:t>
      </w:r>
      <w:bookmarkEnd w:id="49"/>
    </w:p>
    <w:p>
      <w:pPr>
        <w:spacing w:after="210" w:lineRule="auto"/>
      </w:pPr>
      <w:r>
        <w:rPr>
          <w:b/>
        </w:rPr>
        <w:t xml:space="preserve">Lesson:</w:t>
      </w:r>
      <w:r>
        <w:rPr/>
        <w:t xml:space="preserve"> Theoretical high availability doesn't equal proven resilience; chaos tests uncover failure modes.</w:t>
      </w:r>
      <w:r>
        <w:rPr/>
        <w:br w:type="textWrapping"/>
      </w:r>
      <w:r>
        <w:rPr>
          <w:b/>
        </w:rPr>
        <w:t xml:space="preserve">Best Practice:</w:t>
      </w:r>
      <w:r>
        <w:rPr/>
        <w:t xml:space="preserve"> Schedule weekly chaos tests; correlate with on-call schedule; use Prometheus metrics as pass/fail criteria.</w:t>
      </w:r>
    </w:p>
    <w:p>
      <w:pPr>
        <w:spacing w:line="271" w:before="240" w:lineRule="auto"/>
      </w:pPr>
      <w:bookmarkStart w:id="50" w:name="conclusion"/>
      <w:r>
        <w:rPr>
          <w:b/>
          <w:sz w:val="42"/>
        </w:rPr>
        <w:t xml:space="preserve">Conclusion</w:t>
      </w:r>
      <w:bookmarkEnd w:id="50"/>
    </w:p>
    <w:p>
      <w:pPr>
        <w:spacing w:after="210" w:lineRule="auto"/>
      </w:pPr>
      <w:r>
        <w:rPr/>
        <w:t xml:space="preserve">This GitOps-driven Kubernetes platform on AWS EKS demonstrates production-grade practices scalable from startups to enterprises. By combining Infrastructure-as-Code (Terraform), declarative Kubernetes manifests, GitOps automation (Argo CD), service mesh traffic management (Istio), and comprehensive observability (Prometheus/Grafana), the platform achieves: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Reliability:</w:t>
      </w:r>
      <w:r>
        <w:rPr/>
        <w:t xml:space="preserve"> Multi-AZ deployment, auto-healing, canary deployments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Observability:</w:t>
      </w:r>
      <w:r>
        <w:rPr/>
        <w:t xml:space="preserve"> Golden signals monitoring, chaos engineering validation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Agility:</w:t>
      </w:r>
      <w:r>
        <w:rPr/>
        <w:t xml:space="preserve"> Git-driven continuous delivery, rapid rollback capability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Cost Efficiency:</w:t>
      </w:r>
      <w:r>
        <w:rPr>
          <w:rFonts w:eastAsia="Georgia" w:cs="Georgia" w:ascii="Georgia" w:hAnsi="Georgia"/>
        </w:rPr>
        <w:t xml:space="preserve"> Free Tier optimization, measured at ~$72/month post-trial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modular Terraform design, Git-based GitOps workflow, and production-ready manifests enable rapid cluster provisioning (&lt;15 mins) and disaster recovery (git clone → terraform apply). This architecture serves as a foundation for evolving microservice platforms with enterprise-grade governance and observability.</w:t>
      </w:r>
    </w:p>
    <w:p>
      <w:pPr>
        <w:spacing w:line="271" w:before="240" w:lineRule="auto"/>
      </w:pPr>
      <w:bookmarkStart w:id="51" w:name="references"/>
      <w:r>
        <w:rPr>
          <w:b/>
          <w:sz w:val="42"/>
        </w:rPr>
        <w:t xml:space="preserve">References</w:t>
      </w:r>
      <w:bookmarkEnd w:id="51"/>
    </w:p>
    <w:p>
      <w:pPr>
        <w:spacing w:after="210" w:lineRule="auto"/>
      </w:pPr>
      <w:r>
        <w:rPr/>
        <w:t xml:space="preserve">[1] AWS. (2025). Amazon EKS VPC CNI plugin. Retrieved from </w:t>
      </w:r>
      <w:hyperlink r:id="rId16">
        <w:r>
          <w:rPr>
            <w:color w:val="4472C4"/>
          </w:rPr>
          <w:t xml:space="preserve">https://docs.aws.amazon.com/eks/latest/userguide/pod-networking.html</w:t>
        </w:r>
      </w:hyperlink>
    </w:p>
    <w:p>
      <w:pPr>
        <w:spacing w:after="210" w:lineRule="auto"/>
      </w:pPr>
      <w:r>
        <w:rPr/>
        <w:t xml:space="preserve">[2] Argoproj. (2025). Argo CD ApplicationSet and App-of-Apps pattern. Retrieved from </w:t>
      </w:r>
      <w:hyperlink r:id="rId17">
        <w:r>
          <w:rPr>
            <w:color w:val="4472C4"/>
          </w:rPr>
          <w:t xml:space="preserve">https://argo-cd.readthedocs.io/en/stable/</w:t>
        </w:r>
      </w:hyperlink>
    </w:p>
    <w:p>
      <w:pPr>
        <w:spacing w:after="210" w:lineRule="auto"/>
      </w:pPr>
      <w:r>
        <w:rPr/>
        <w:t xml:space="preserve">[3] Google Cloud. (2024). The USE Method: Site Reliability Engineering. Retrieved from </w:t>
      </w:r>
      <w:hyperlink r:id="rId18">
        <w:r>
          <w:rPr>
            <w:color w:val="4472C4"/>
          </w:rPr>
          <w:t xml:space="preserve">https://cloud.google.com/blog/products/devops-sre/using-golden-signals-to-detect-incidents</w:t>
        </w:r>
      </w:hyperlink>
    </w:p>
    <w:p>
      <w:pPr>
        <w:spacing w:after="210" w:lineRule="auto"/>
      </w:pPr>
      <w:r>
        <w:rPr/>
        <w:t xml:space="preserve">[4] Chaos Mesh. (2025). Kubernetes chaos engineering platform. Retrieved from </w:t>
      </w:r>
      <w:hyperlink r:id="rId19">
        <w:r>
          <w:rPr>
            <w:color w:val="4472C4"/>
          </w:rPr>
          <w:t xml:space="preserve">https://chaos-mesh.org/</w:t>
        </w:r>
      </w:hyperlink>
    </w:p>
    <w:p>
      <w:pPr>
        <w:spacing w:after="210" w:lineRule="auto"/>
      </w:pPr>
      <w:r>
        <w:rPr/>
        <w:t xml:space="preserve">[5] GitHub. (2024). GitOps best practices: Source of truth for infrastructure. Retrieved from </w:t>
      </w:r>
      <w:hyperlink r:id="rId20">
        <w:r>
          <w:rPr>
            <w:color w:val="4472C4"/>
          </w:rPr>
          <w:t xml:space="preserve">https://github.blog/engineering/infrastructure/</w:t>
        </w:r>
      </w:hyperlink>
    </w:p>
    <w:p>
      <w:pPr>
        <w:spacing w:after="210" w:lineRule="auto"/>
      </w:pPr>
      <w:r>
        <w:rPr/>
        <w:t xml:space="preserve">[6] AWS. (2025). AWS Free Tier: EC2 usage limits. Retrieved from </w:t>
      </w:r>
      <w:hyperlink r:id="rId21">
        <w:r>
          <w:rPr>
            <w:color w:val="4472C4"/>
          </w:rPr>
          <w:t xml:space="preserve">https://aws.amazon.com/free/</w:t>
        </w:r>
      </w:hyperlink>
    </w:p>
    <w:p>
      <w:pPr>
        <w:spacing w:after="210" w:lineRule="auto"/>
      </w:pPr>
      <w:r>
        <w:rPr/>
        <w:t xml:space="preserve">[7] HashiCorp. (2024). Terraform AWS EKS module documentation. Retrieved from </w:t>
      </w:r>
      <w:hyperlink r:id="rId22">
        <w:r>
          <w:rPr>
            <w:color w:val="4472C4"/>
          </w:rPr>
          <w:t xml:space="preserve">https://registry.terraform.io/modules/terraform-aws-modules/eks/aws/</w:t>
        </w:r>
      </w:hyperlink>
    </w:p>
    <w:p>
      <w:pPr>
        <w:spacing w:after="210" w:lineRule="auto"/>
      </w:pPr>
      <w:r>
        <w:rPr/>
        <w:t xml:space="preserve">[8] Argoproj. (2024). App-of-Apps pattern for multi-environment deployments. Retrieved from </w:t>
      </w:r>
      <w:hyperlink r:id="rId23">
        <w:r>
          <w:rPr>
            <w:color w:val="4472C4"/>
          </w:rPr>
          <w:t xml:space="preserve">https://argo-cd.readthedocs.io/en/stable/</w:t>
        </w:r>
      </w:hyperlink>
    </w:p>
    <w:p>
      <w:pPr>
        <w:spacing w:after="210" w:lineRule="auto"/>
      </w:pPr>
      <w:r>
        <w:rPr/>
        <w:t xml:space="preserve">[9] Istio. (2024). Sidecar injection in Kubernetes. Retrieved from </w:t>
      </w:r>
      <w:hyperlink r:id="rId24">
        <w:r>
          <w:rPr>
            <w:color w:val="4472C4"/>
          </w:rPr>
          <w:t xml:space="preserve">https://istio.io/latest/docs/setup/additional-setup/sidecar-injection/</w:t>
        </w:r>
      </w:hyperlink>
    </w:p>
    <w:p>
      <w:pPr>
        <w:spacing w:after="210" w:lineRule="auto"/>
      </w:pPr>
      <w:r>
        <w:rPr/>
        <w:t xml:space="preserve">[10] Google Cloud SRE Team. (2023). The Four Golden Signals. </w:t>
      </w:r>
      <w:r>
        <w:rPr>
          <w:i/>
        </w:rPr>
        <w:t xml:space="preserve">Site Reliability Engineering</w:t>
      </w:r>
      <w:r>
        <w:rPr/>
        <w:t xml:space="preserve">, O'Reilly Media.</w:t>
      </w:r>
    </w:p>
    <w:p>
      <w:pPr>
        <w:spacing w:after="210" w:lineRule="auto"/>
      </w:pPr>
      <w:r>
        <w:rPr/>
        <w:t xml:space="preserve">[11] AWS. (2025). Troubleshooting Amazon EKS worker node issues. Retrieved from </w:t>
      </w:r>
      <w:hyperlink r:id="rId25">
        <w:r>
          <w:rPr>
            <w:color w:val="4472C4"/>
          </w:rPr>
          <w:t xml:space="preserve">https://docs.aws.amazon.com/eks/latest/userguide/troubleshooting.html</w:t>
        </w:r>
      </w:hyperlink>
    </w:p>
    <w:p>
      <w:pPr>
        <w:spacing w:after="210" w:lineRule="auto"/>
      </w:pPr>
      <w:r>
        <w:rPr/>
        <w:t xml:space="preserve">[12] AWS Pricing Calculator. (2025). EKS, EC2, data transfer cost estimation. Retrieved from </w:t>
      </w:r>
      <w:hyperlink r:id="rId26">
        <w:r>
          <w:rPr>
            <w:color w:val="4472C4"/>
          </w:rPr>
          <w:t xml:space="preserve">https://calculator.aws/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</w:abstractNum>
  <w:abstractNum w:abstractNumId="25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\checkmark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rgoproj.io/v1alpha1" TargetMode="External"/><Relationship Id="rId6" Type="http://schemas.openxmlformats.org/officeDocument/2006/relationships/hyperlink" Target="https://github.com/NagaSekhar23/gitops-k8s-platform.git" TargetMode="External"/><Relationship Id="rId7" Type="http://schemas.openxmlformats.org/officeDocument/2006/relationships/hyperlink" Target="https://kubernetes.default.svc" TargetMode="External"/><Relationship Id="rId8" Type="http://schemas.openxmlformats.org/officeDocument/2006/relationships/hyperlink" Target="http://networking.istio.io/v1beta1" TargetMode="External"/><Relationship Id="rId9" Type="http://schemas.openxmlformats.org/officeDocument/2006/relationships/hyperlink" Target="http://chaos-mesh.org/v1alpha1" TargetMode="External"/><Relationship Id="rId10" Type="http://schemas.openxmlformats.org/officeDocument/2006/relationships/image" Target="media/image-not-found.png" TargetMode="Internal"/><Relationship Id="rId11" Type="http://schemas.openxmlformats.org/officeDocument/2006/relationships/hyperlink" Target="http://main.tf" TargetMode="External"/><Relationship Id="rId12" Type="http://schemas.openxmlformats.org/officeDocument/2006/relationships/hyperlink" Target="http://main.tf" TargetMode="External"/><Relationship Id="rId13" Type="http://schemas.openxmlformats.org/officeDocument/2006/relationships/hyperlink" Target="http://architecture.md" TargetMode="External"/><Relationship Id="rId14" Type="http://schemas.openxmlformats.org/officeDocument/2006/relationships/hyperlink" Target="http://troubleshooting.md" TargetMode="External"/><Relationship Id="rId15" Type="http://schemas.openxmlformats.org/officeDocument/2006/relationships/hyperlink" Target="http://README.md" TargetMode="External"/><Relationship Id="rId16" Type="http://schemas.openxmlformats.org/officeDocument/2006/relationships/hyperlink" Target="https://docs.aws.amazon.com/eks/latest/userguide/pod-networking.html" TargetMode="External"/><Relationship Id="rId17" Type="http://schemas.openxmlformats.org/officeDocument/2006/relationships/hyperlink" Target="https://argo-cd.readthedocs.io/en/stable/" TargetMode="External"/><Relationship Id="rId18" Type="http://schemas.openxmlformats.org/officeDocument/2006/relationships/hyperlink" Target="https://cloud.google.com/blog/products/devops-sre/using-golden-signals-to-detect-incidents" TargetMode="External"/><Relationship Id="rId19" Type="http://schemas.openxmlformats.org/officeDocument/2006/relationships/hyperlink" Target="https://chaos-mesh.org/" TargetMode="External"/><Relationship Id="rId20" Type="http://schemas.openxmlformats.org/officeDocument/2006/relationships/hyperlink" Target="https://github.blog/engineering/infrastructure/" TargetMode="External"/><Relationship Id="rId21" Type="http://schemas.openxmlformats.org/officeDocument/2006/relationships/hyperlink" Target="https://aws.amazon.com/free/" TargetMode="External"/><Relationship Id="rId22" Type="http://schemas.openxmlformats.org/officeDocument/2006/relationships/hyperlink" Target="https://registry.terraform.io/modules/terraform-aws-modules/eks/aws/" TargetMode="External"/><Relationship Id="rId23" Type="http://schemas.openxmlformats.org/officeDocument/2006/relationships/hyperlink" Target="https://argo-cd.readthedocs.io/en/stable/" TargetMode="External"/><Relationship Id="rId24" Type="http://schemas.openxmlformats.org/officeDocument/2006/relationships/hyperlink" Target="https://istio.io/latest/docs/setup/additional-setup/sidecar-injection/" TargetMode="External"/><Relationship Id="rId25" Type="http://schemas.openxmlformats.org/officeDocument/2006/relationships/hyperlink" Target="https://docs.aws.amazon.com/eks/latest/userguide/troubleshooting.html" TargetMode="External"/><Relationship Id="rId26" Type="http://schemas.openxmlformats.org/officeDocument/2006/relationships/hyperlink" Target="https://calculator.aw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2026-01-22T02:47:47.265Z</dcterms:created>
  <dcterms:modified xsi:type="dcterms:W3CDTF">2026-01-22T02:47:47.265Z</dcterms:modified>
</cp:coreProperties>
</file>