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900FC" w14:textId="3CBFFDC0" w:rsidR="007B272A" w:rsidRPr="007B272A" w:rsidRDefault="007B272A" w:rsidP="007B272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B272A">
        <w:rPr>
          <w:rFonts w:ascii="Times New Roman" w:hAnsi="Times New Roman" w:cs="Times New Roman"/>
          <w:b/>
          <w:bCs/>
          <w:sz w:val="36"/>
          <w:szCs w:val="36"/>
        </w:rPr>
        <w:t>Business Insights From EDA</w:t>
      </w:r>
    </w:p>
    <w:p w14:paraId="0FC7A422" w14:textId="77777777" w:rsidR="007B272A" w:rsidRPr="007B272A" w:rsidRDefault="007B272A" w:rsidP="007B272A">
      <w:pPr>
        <w:rPr>
          <w:rFonts w:ascii="Times New Roman" w:hAnsi="Times New Roman" w:cs="Times New Roman"/>
          <w:b/>
          <w:bCs/>
        </w:rPr>
      </w:pPr>
      <w:r w:rsidRPr="007B272A">
        <w:rPr>
          <w:rFonts w:ascii="Times New Roman" w:hAnsi="Times New Roman" w:cs="Times New Roman"/>
          <w:b/>
          <w:bCs/>
        </w:rPr>
        <w:t xml:space="preserve">1. Sales &amp; Revenue Trends:  </w:t>
      </w:r>
    </w:p>
    <w:p w14:paraId="78F064FF" w14:textId="714E753D" w:rsidR="007B272A" w:rsidRPr="007B272A" w:rsidRDefault="007B272A" w:rsidP="007B272A">
      <w:pPr>
        <w:rPr>
          <w:rFonts w:ascii="Times New Roman" w:hAnsi="Times New Roman" w:cs="Times New Roman"/>
        </w:rPr>
      </w:pPr>
      <w:r w:rsidRPr="007B272A">
        <w:rPr>
          <w:rFonts w:ascii="Times New Roman" w:hAnsi="Times New Roman" w:cs="Times New Roman"/>
        </w:rPr>
        <w:t xml:space="preserve">- Sales peak in December, contributing the highest </w:t>
      </w:r>
      <w:proofErr w:type="gramStart"/>
      <w:r w:rsidRPr="007B272A">
        <w:rPr>
          <w:rFonts w:ascii="Times New Roman" w:hAnsi="Times New Roman" w:cs="Times New Roman"/>
        </w:rPr>
        <w:t>revenue .</w:t>
      </w:r>
      <w:proofErr w:type="gramEnd"/>
      <w:r w:rsidRPr="007B272A">
        <w:rPr>
          <w:rFonts w:ascii="Times New Roman" w:hAnsi="Times New Roman" w:cs="Times New Roman"/>
        </w:rPr>
        <w:t xml:space="preserve">  </w:t>
      </w:r>
    </w:p>
    <w:p w14:paraId="395F70C4" w14:textId="77777777" w:rsidR="007B272A" w:rsidRPr="007B272A" w:rsidRDefault="007B272A" w:rsidP="007B272A">
      <w:pPr>
        <w:rPr>
          <w:rFonts w:ascii="Times New Roman" w:hAnsi="Times New Roman" w:cs="Times New Roman"/>
        </w:rPr>
      </w:pPr>
      <w:r w:rsidRPr="007B272A">
        <w:rPr>
          <w:rFonts w:ascii="Times New Roman" w:hAnsi="Times New Roman" w:cs="Times New Roman"/>
        </w:rPr>
        <w:t xml:space="preserve">- Slow months (April-June) see a 20% sales dip, indicating seasonal impact.  </w:t>
      </w:r>
    </w:p>
    <w:p w14:paraId="1D75D8DC" w14:textId="77777777" w:rsidR="007B272A" w:rsidRPr="007B272A" w:rsidRDefault="007B272A" w:rsidP="007B272A">
      <w:pPr>
        <w:rPr>
          <w:rFonts w:ascii="Times New Roman" w:hAnsi="Times New Roman" w:cs="Times New Roman"/>
        </w:rPr>
      </w:pPr>
      <w:r w:rsidRPr="007B272A">
        <w:rPr>
          <w:rFonts w:ascii="Times New Roman" w:hAnsi="Times New Roman" w:cs="Times New Roman"/>
        </w:rPr>
        <w:t xml:space="preserve">- Action: Offer mid-year discounts and pre-festival promotions to maintain revenue flow.  </w:t>
      </w:r>
    </w:p>
    <w:p w14:paraId="5738B504" w14:textId="7FC603C9" w:rsidR="007B272A" w:rsidRPr="007B272A" w:rsidRDefault="007B272A" w:rsidP="007B272A">
      <w:pPr>
        <w:rPr>
          <w:rFonts w:ascii="Times New Roman" w:hAnsi="Times New Roman" w:cs="Times New Roman"/>
          <w:b/>
          <w:bCs/>
        </w:rPr>
      </w:pPr>
    </w:p>
    <w:p w14:paraId="358545FA" w14:textId="77777777" w:rsidR="007B272A" w:rsidRPr="007B272A" w:rsidRDefault="007B272A" w:rsidP="007B272A">
      <w:pPr>
        <w:rPr>
          <w:rFonts w:ascii="Times New Roman" w:hAnsi="Times New Roman" w:cs="Times New Roman"/>
          <w:b/>
          <w:bCs/>
        </w:rPr>
      </w:pPr>
      <w:r w:rsidRPr="007B272A">
        <w:rPr>
          <w:rFonts w:ascii="Times New Roman" w:hAnsi="Times New Roman" w:cs="Times New Roman"/>
          <w:b/>
          <w:bCs/>
        </w:rPr>
        <w:t xml:space="preserve">2. Best-Selling &amp; Least-Selling Products:  </w:t>
      </w:r>
    </w:p>
    <w:p w14:paraId="54DA5465" w14:textId="77777777" w:rsidR="007B272A" w:rsidRPr="007B272A" w:rsidRDefault="007B272A" w:rsidP="007B272A">
      <w:pPr>
        <w:rPr>
          <w:rFonts w:ascii="Times New Roman" w:hAnsi="Times New Roman" w:cs="Times New Roman"/>
        </w:rPr>
      </w:pPr>
      <w:r w:rsidRPr="007B272A">
        <w:rPr>
          <w:rFonts w:ascii="Times New Roman" w:hAnsi="Times New Roman" w:cs="Times New Roman"/>
        </w:rPr>
        <w:t xml:space="preserve">- Top 5 products contribute over 40% of total revenue, mostly from "Home Decor".  </w:t>
      </w:r>
    </w:p>
    <w:p w14:paraId="56E498F5" w14:textId="69F487C3" w:rsidR="007B272A" w:rsidRPr="007B272A" w:rsidRDefault="007B272A" w:rsidP="007B272A">
      <w:pPr>
        <w:rPr>
          <w:rFonts w:ascii="Times New Roman" w:hAnsi="Times New Roman" w:cs="Times New Roman"/>
        </w:rPr>
      </w:pPr>
      <w:r w:rsidRPr="007B272A">
        <w:rPr>
          <w:rFonts w:ascii="Times New Roman" w:hAnsi="Times New Roman" w:cs="Times New Roman"/>
        </w:rPr>
        <w:t>- Low-demand items (~5%)</w:t>
      </w:r>
      <w:r>
        <w:rPr>
          <w:rFonts w:ascii="Times New Roman" w:hAnsi="Times New Roman" w:cs="Times New Roman"/>
        </w:rPr>
        <w:t xml:space="preserve"> </w:t>
      </w:r>
      <w:r w:rsidRPr="007B272A">
        <w:rPr>
          <w:rFonts w:ascii="Times New Roman" w:hAnsi="Times New Roman" w:cs="Times New Roman"/>
        </w:rPr>
        <w:t xml:space="preserve">indicate inefficient inventory management.  </w:t>
      </w:r>
    </w:p>
    <w:p w14:paraId="066A3807" w14:textId="0545EF4D" w:rsidR="007B272A" w:rsidRDefault="007B272A" w:rsidP="007B272A">
      <w:pPr>
        <w:rPr>
          <w:rFonts w:ascii="Times New Roman" w:hAnsi="Times New Roman" w:cs="Times New Roman"/>
        </w:rPr>
      </w:pPr>
      <w:r w:rsidRPr="007B272A">
        <w:rPr>
          <w:rFonts w:ascii="Times New Roman" w:hAnsi="Times New Roman" w:cs="Times New Roman"/>
        </w:rPr>
        <w:t>- Action:</w:t>
      </w:r>
      <w:r>
        <w:rPr>
          <w:rFonts w:ascii="Times New Roman" w:hAnsi="Times New Roman" w:cs="Times New Roman"/>
        </w:rPr>
        <w:t xml:space="preserve"> </w:t>
      </w:r>
      <w:r w:rsidRPr="007B272A">
        <w:rPr>
          <w:rFonts w:ascii="Times New Roman" w:hAnsi="Times New Roman" w:cs="Times New Roman"/>
        </w:rPr>
        <w:t xml:space="preserve"> Increase stock for bestsellers and bundle slow-moving products to boost sales.  </w:t>
      </w:r>
    </w:p>
    <w:p w14:paraId="20FA0D1A" w14:textId="77777777" w:rsidR="007B272A" w:rsidRPr="007B272A" w:rsidRDefault="007B272A" w:rsidP="007B272A">
      <w:pPr>
        <w:rPr>
          <w:rFonts w:ascii="Times New Roman" w:hAnsi="Times New Roman" w:cs="Times New Roman"/>
        </w:rPr>
      </w:pPr>
    </w:p>
    <w:p w14:paraId="33F40669" w14:textId="77777777" w:rsidR="007B272A" w:rsidRPr="007B272A" w:rsidRDefault="007B272A" w:rsidP="007B272A">
      <w:pPr>
        <w:rPr>
          <w:rFonts w:ascii="Times New Roman" w:hAnsi="Times New Roman" w:cs="Times New Roman"/>
          <w:b/>
          <w:bCs/>
        </w:rPr>
      </w:pPr>
      <w:r w:rsidRPr="007B272A">
        <w:rPr>
          <w:rFonts w:ascii="Times New Roman" w:hAnsi="Times New Roman" w:cs="Times New Roman"/>
          <w:b/>
          <w:bCs/>
        </w:rPr>
        <w:t xml:space="preserve">3. Customer Segmentation &amp; Spending Patterns: </w:t>
      </w:r>
    </w:p>
    <w:p w14:paraId="33A6C7E2" w14:textId="4357C033" w:rsidR="007B272A" w:rsidRPr="007B272A" w:rsidRDefault="007B272A" w:rsidP="007B272A">
      <w:pPr>
        <w:rPr>
          <w:rFonts w:ascii="Times New Roman" w:hAnsi="Times New Roman" w:cs="Times New Roman"/>
        </w:rPr>
      </w:pPr>
      <w:r w:rsidRPr="007B272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7B272A">
        <w:rPr>
          <w:rFonts w:ascii="Times New Roman" w:hAnsi="Times New Roman" w:cs="Times New Roman"/>
        </w:rPr>
        <w:t xml:space="preserve">60% of customers are from North India, generating lakhs in revenue.  </w:t>
      </w:r>
    </w:p>
    <w:p w14:paraId="204EE57F" w14:textId="18752C3D" w:rsidR="007B272A" w:rsidRPr="007B272A" w:rsidRDefault="007B272A" w:rsidP="007B272A">
      <w:pPr>
        <w:rPr>
          <w:rFonts w:ascii="Times New Roman" w:hAnsi="Times New Roman" w:cs="Times New Roman"/>
        </w:rPr>
      </w:pPr>
      <w:r w:rsidRPr="007B272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7B272A">
        <w:rPr>
          <w:rFonts w:ascii="Times New Roman" w:hAnsi="Times New Roman" w:cs="Times New Roman"/>
        </w:rPr>
        <w:t xml:space="preserve">Repeat customers (30%) spend 25% more per transaction (₹5,000 vs ₹4,000 new buyers).  </w:t>
      </w:r>
    </w:p>
    <w:p w14:paraId="5A80729E" w14:textId="6CEC7AAB" w:rsidR="007B272A" w:rsidRPr="007B272A" w:rsidRDefault="007B272A" w:rsidP="007B272A">
      <w:pPr>
        <w:rPr>
          <w:rFonts w:ascii="Times New Roman" w:hAnsi="Times New Roman" w:cs="Times New Roman"/>
        </w:rPr>
      </w:pPr>
      <w:r w:rsidRPr="007B272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7B272A">
        <w:rPr>
          <w:rFonts w:ascii="Times New Roman" w:hAnsi="Times New Roman" w:cs="Times New Roman"/>
        </w:rPr>
        <w:t xml:space="preserve">Action: Expand marketing in low-performing regions and introduce loyalty rewards.  </w:t>
      </w:r>
    </w:p>
    <w:p w14:paraId="0CBA0C71" w14:textId="77777777" w:rsidR="007B272A" w:rsidRPr="007B272A" w:rsidRDefault="007B272A" w:rsidP="007B272A">
      <w:pPr>
        <w:rPr>
          <w:rFonts w:ascii="Times New Roman" w:hAnsi="Times New Roman" w:cs="Times New Roman"/>
          <w:b/>
          <w:bCs/>
        </w:rPr>
      </w:pPr>
    </w:p>
    <w:p w14:paraId="587BF3E3" w14:textId="77777777" w:rsidR="007B272A" w:rsidRPr="007B272A" w:rsidRDefault="007B272A" w:rsidP="007B272A">
      <w:pPr>
        <w:rPr>
          <w:rFonts w:ascii="Times New Roman" w:hAnsi="Times New Roman" w:cs="Times New Roman"/>
          <w:b/>
          <w:bCs/>
        </w:rPr>
      </w:pPr>
      <w:r w:rsidRPr="007B272A">
        <w:rPr>
          <w:rFonts w:ascii="Times New Roman" w:hAnsi="Times New Roman" w:cs="Times New Roman"/>
          <w:b/>
          <w:bCs/>
        </w:rPr>
        <w:t xml:space="preserve">4. Pricing &amp; Revenue Relationship: </w:t>
      </w:r>
    </w:p>
    <w:p w14:paraId="26482515" w14:textId="77777777" w:rsidR="007B272A" w:rsidRPr="007B272A" w:rsidRDefault="007B272A" w:rsidP="007B272A">
      <w:pPr>
        <w:rPr>
          <w:rFonts w:ascii="Times New Roman" w:hAnsi="Times New Roman" w:cs="Times New Roman"/>
        </w:rPr>
      </w:pPr>
      <w:r w:rsidRPr="007B272A">
        <w:rPr>
          <w:rFonts w:ascii="Times New Roman" w:hAnsi="Times New Roman" w:cs="Times New Roman"/>
        </w:rPr>
        <w:t xml:space="preserve">- Mid-range products (₹500-₹1,500) drive 50% of sales, showing strong demand.  </w:t>
      </w:r>
    </w:p>
    <w:p w14:paraId="38C35366" w14:textId="77777777" w:rsidR="007B272A" w:rsidRPr="007B272A" w:rsidRDefault="007B272A" w:rsidP="007B272A">
      <w:pPr>
        <w:rPr>
          <w:rFonts w:ascii="Times New Roman" w:hAnsi="Times New Roman" w:cs="Times New Roman"/>
        </w:rPr>
      </w:pPr>
      <w:r w:rsidRPr="007B272A">
        <w:rPr>
          <w:rFonts w:ascii="Times New Roman" w:hAnsi="Times New Roman" w:cs="Times New Roman"/>
        </w:rPr>
        <w:t xml:space="preserve">- High-end products (₹5,000+) have lower sales but higher profit margins. </w:t>
      </w:r>
    </w:p>
    <w:p w14:paraId="195CFD80" w14:textId="5D7F461B" w:rsidR="007B272A" w:rsidRDefault="007B272A" w:rsidP="007B272A">
      <w:pPr>
        <w:rPr>
          <w:rFonts w:ascii="Times New Roman" w:hAnsi="Times New Roman" w:cs="Times New Roman"/>
        </w:rPr>
      </w:pPr>
      <w:r w:rsidRPr="007B272A">
        <w:rPr>
          <w:rFonts w:ascii="Times New Roman" w:hAnsi="Times New Roman" w:cs="Times New Roman"/>
        </w:rPr>
        <w:t xml:space="preserve">- Action: Introduce EMI options or bundled offers for premium items to increase sales.  </w:t>
      </w:r>
    </w:p>
    <w:p w14:paraId="0F2A3337" w14:textId="77777777" w:rsidR="007B272A" w:rsidRPr="007B272A" w:rsidRDefault="007B272A" w:rsidP="007B272A">
      <w:pPr>
        <w:rPr>
          <w:rFonts w:ascii="Times New Roman" w:hAnsi="Times New Roman" w:cs="Times New Roman"/>
        </w:rPr>
      </w:pPr>
    </w:p>
    <w:p w14:paraId="1F75CC7A" w14:textId="6509458A" w:rsidR="007B272A" w:rsidRPr="007B272A" w:rsidRDefault="007B272A" w:rsidP="007B272A">
      <w:pPr>
        <w:rPr>
          <w:rFonts w:ascii="Times New Roman" w:hAnsi="Times New Roman" w:cs="Times New Roman"/>
          <w:b/>
          <w:bCs/>
        </w:rPr>
      </w:pPr>
      <w:r w:rsidRPr="007B272A">
        <w:rPr>
          <w:rFonts w:ascii="Times New Roman" w:hAnsi="Times New Roman" w:cs="Times New Roman"/>
          <w:b/>
          <w:bCs/>
        </w:rPr>
        <w:t xml:space="preserve">5. Customer Retention &amp; Growth:  </w:t>
      </w:r>
    </w:p>
    <w:p w14:paraId="053227E9" w14:textId="77777777" w:rsidR="007B272A" w:rsidRPr="007B272A" w:rsidRDefault="007B272A" w:rsidP="007B272A">
      <w:pPr>
        <w:rPr>
          <w:rFonts w:ascii="Times New Roman" w:hAnsi="Times New Roman" w:cs="Times New Roman"/>
        </w:rPr>
      </w:pPr>
      <w:r w:rsidRPr="007B272A">
        <w:rPr>
          <w:rFonts w:ascii="Times New Roman" w:hAnsi="Times New Roman" w:cs="Times New Roman"/>
        </w:rPr>
        <w:t xml:space="preserve">- 30% of customers return for repeat purchases, but churn rate is still high.  </w:t>
      </w:r>
    </w:p>
    <w:p w14:paraId="7031C2F9" w14:textId="77777777" w:rsidR="007B272A" w:rsidRPr="007B272A" w:rsidRDefault="007B272A" w:rsidP="007B272A">
      <w:pPr>
        <w:rPr>
          <w:rFonts w:ascii="Times New Roman" w:hAnsi="Times New Roman" w:cs="Times New Roman"/>
        </w:rPr>
      </w:pPr>
      <w:r w:rsidRPr="007B272A">
        <w:rPr>
          <w:rFonts w:ascii="Times New Roman" w:hAnsi="Times New Roman" w:cs="Times New Roman"/>
        </w:rPr>
        <w:t xml:space="preserve">- Top 10% of customers contribute nearly 50% of total revenue. </w:t>
      </w:r>
    </w:p>
    <w:p w14:paraId="4011C68A" w14:textId="77777777" w:rsidR="007B272A" w:rsidRPr="007B272A" w:rsidRDefault="007B272A" w:rsidP="007B272A">
      <w:pPr>
        <w:rPr>
          <w:rFonts w:ascii="Times New Roman" w:hAnsi="Times New Roman" w:cs="Times New Roman"/>
        </w:rPr>
      </w:pPr>
      <w:r w:rsidRPr="007B272A">
        <w:rPr>
          <w:rFonts w:ascii="Times New Roman" w:hAnsi="Times New Roman" w:cs="Times New Roman"/>
        </w:rPr>
        <w:t xml:space="preserve">- Action: Implement targeted email marketing, exclusive offers, and personalized discounts to improve retention.  </w:t>
      </w:r>
    </w:p>
    <w:p w14:paraId="47A9AF67" w14:textId="77777777" w:rsidR="006E0C22" w:rsidRPr="007B272A" w:rsidRDefault="006E0C22">
      <w:pPr>
        <w:rPr>
          <w:rFonts w:ascii="Times New Roman" w:hAnsi="Times New Roman" w:cs="Times New Roman"/>
        </w:rPr>
      </w:pPr>
    </w:p>
    <w:sectPr w:rsidR="006E0C22" w:rsidRPr="007B2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2A"/>
    <w:rsid w:val="001A21E0"/>
    <w:rsid w:val="004356AB"/>
    <w:rsid w:val="006E0C22"/>
    <w:rsid w:val="007B272A"/>
    <w:rsid w:val="007C1523"/>
    <w:rsid w:val="00E6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E9E9"/>
  <w15:chartTrackingRefBased/>
  <w15:docId w15:val="{5C1CF414-025F-457E-B6B5-9AA584EE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Bangalore Nagasuvidhya</dc:creator>
  <cp:keywords/>
  <dc:description/>
  <cp:lastModifiedBy>Bangalore Nagasuvidhya</cp:lastModifiedBy>
  <cp:revision>1</cp:revision>
  <dcterms:created xsi:type="dcterms:W3CDTF">2025-01-29T16:50:00Z</dcterms:created>
  <dcterms:modified xsi:type="dcterms:W3CDTF">2025-01-29T16:53:00Z</dcterms:modified>
</cp:coreProperties>
</file>