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CONDITION</w:t>
            </w:r>
          </w:p>
        </w:tc>
        <w:tc>
          <w:tcPr>
            <w:tcW w:type="dxa" w:w="665"/>
          </w:tcPr>
          <w:p>
            <w:r>
              <w:t>TIMEPOINT</w:t>
            </w:r>
          </w:p>
        </w:tc>
        <w:tc>
          <w:tcPr>
            <w:tcW w:type="dxa" w:w="665"/>
          </w:tcPr>
          <w:p>
            <w:r>
              <w:t>Appearance of contents</w:t>
            </w:r>
          </w:p>
        </w:tc>
        <w:tc>
          <w:tcPr>
            <w:tcW w:type="dxa" w:w="665"/>
          </w:tcPr>
          <w:p>
            <w:r>
              <w:t>Appearance of shell</w:t>
            </w:r>
          </w:p>
        </w:tc>
        <w:tc>
          <w:tcPr>
            <w:tcW w:type="dxa" w:w="665"/>
          </w:tcPr>
          <w:p>
            <w:r>
              <w:t>Assay by HPLC</w:t>
            </w:r>
          </w:p>
        </w:tc>
        <w:tc>
          <w:tcPr>
            <w:tcW w:type="dxa" w:w="665"/>
          </w:tcPr>
          <w:p>
            <w:r>
              <w:t>Degradation products by HPLC</w:t>
            </w:r>
          </w:p>
        </w:tc>
        <w:tc>
          <w:tcPr>
            <w:tcW w:type="dxa" w:w="665"/>
          </w:tcPr>
          <w:p>
            <w:r>
              <w:t>Fine particle fraction by Next Generation Impactor</w:t>
            </w:r>
          </w:p>
        </w:tc>
        <w:tc>
          <w:tcPr>
            <w:tcW w:type="dxa" w:w="665"/>
          </w:tcPr>
          <w:p>
            <w:r>
              <w:t>Loss on drying by halogen dryer</w:t>
            </w:r>
          </w:p>
        </w:tc>
        <w:tc>
          <w:tcPr>
            <w:tcW w:type="dxa" w:w="665"/>
          </w:tcPr>
          <w:p>
            <w:r>
              <w:t>Microbial Enumeration Tests (MET)</w:t>
            </w:r>
          </w:p>
        </w:tc>
        <w:tc>
          <w:tcPr>
            <w:tcW w:type="dxa" w:w="665"/>
          </w:tcPr>
          <w:p>
            <w:r>
              <w:t>Uniformity of delivered dose by HPLC</w:t>
            </w:r>
          </w:p>
        </w:tc>
        <w:tc>
          <w:tcPr>
            <w:tcW w:type="dxa" w:w="665"/>
          </w:tcPr>
          <w:p>
            <w:r>
              <w:t>Uniformity of delivered dose by HPLC -  Mean delivered dose  (Level 1 and 2)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05C_AMBRH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12 Months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No change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