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Animal Identifier: Project Report</w:t>
      </w:r>
    </w:p>
    <w:p>
      <w:pPr/>
      <w:r>
        <w:rPr>
          <w:i/>
        </w:rPr>
        <w:t xml:space="preserve">A Streamlit web app powered by a Vision Transformer from Hugging Face</w:t>
      </w:r>
    </w:p>
    <w:p>
      <w:pPr>
        <w:pBdr>
          <w:bottom w:val="single" w:sz="6" w:space="1" w:color="auto"/>
        </w:pBdr>
      </w:pPr>
    </w:p>
    <w:p>
      <w:pPr>
        <w:pStyle w:val="Heading2"/>
      </w:pPr>
      <w:r>
        <w:t xml:space="preserve">1. Executive Summary</w:t>
      </w:r>
    </w:p>
    <w:p>
      <w:pPr/>
      <w:r>
        <w:t xml:space="preserve">The AI Animal Identifier is a small web application where a user uploads a photo and receives the model's five most likely labels, each with a confidence score. It is built with three Python libraries: </w:t>
      </w:r>
      <w:r>
        <w:rPr>
          <w:b/>
        </w:rPr>
        <w:t xml:space="preserve">Streamlit</w:t>
      </w:r>
      <w:r>
        <w:t xml:space="preserve"> for the interface, </w:t>
      </w:r>
      <w:r>
        <w:rPr>
          <w:b/>
        </w:rPr>
        <w:t xml:space="preserve">Hugging Face Transformers</w:t>
      </w:r>
      <w:r>
        <w:t xml:space="preserve"> for the model, and </w:t>
      </w:r>
      <w:r>
        <w:rPr>
          <w:b/>
        </w:rPr>
        <w:t xml:space="preserve">Pillow</w:t>
      </w:r>
      <w:r>
        <w:t xml:space="preserve"> for image handling.</w:t>
      </w:r>
    </w:p>
    <w:p>
      <w:pPr/>
      <w:r>
        <w:t xml:space="preserve">The model is </w:t>
      </w:r>
      <w:r>
        <w:rPr>
          <w:rStyle w:val="CodeChar"/>
        </w:rPr>
        <w:t xml:space="preserve">google/vit-base-patch16-224</w:t>
      </w:r>
      <w:r>
        <w:t xml:space="preserve">, a Vision Transformer (ViT) pretrained on ImageNet-21k and fine-tuned on ImageNet-1k. The app is a general-purpose image classifier presented through an animal-themed interface. It works well on clear photos of animals that belong to ImageNet's classes. It has no concept of "not an animal" and no awareness of species outside its 1,000 labels. Section 8 covers this in detail.</w:t>
      </w:r>
    </w:p>
    <w:p>
      <w:pPr/>
      <w:r>
        <w:rPr>
          <w:b/>
        </w:rPr>
        <w:t xml:space="preserve">Note on results:</w:t>
      </w:r>
      <w:r>
        <w:t xml:space="preserve"> this report describes the model's published characteristics and the app's expected behavior. It does not contain measured test results from your own runs. Section 7 includes a ready-to-fill evaluation template so you can add real numbers.</w:t>
      </w:r>
    </w:p>
    <w:p>
      <w:pPr>
        <w:pBdr>
          <w:bottom w:val="single" w:sz="6" w:space="1" w:color="auto"/>
        </w:pBdr>
      </w:pPr>
    </w:p>
    <w:p>
      <w:pPr>
        <w:pStyle w:val="Heading2"/>
      </w:pPr>
      <w:r>
        <w:t xml:space="preserve">2. Objectives</w:t>
      </w:r>
    </w:p>
    <w:p>
      <w:pPr>
        <w:pStyle w:val="ListParagraph"/>
        <w:numPr>
          <w:ilvl w:val="0"/>
          <w:numId w:val="2"/>
        </w:numPr>
      </w:pPr>
      <w:r>
        <w:t xml:space="preserve">Let a non-technical user identify an animal from a photo in a few clicks.</w:t>
      </w:r>
    </w:p>
    <w:p>
      <w:pPr>
        <w:pStyle w:val="ListParagraph"/>
        <w:numPr>
          <w:ilvl w:val="0"/>
          <w:numId w:val="2"/>
        </w:numPr>
      </w:pPr>
      <w:r>
        <w:t xml:space="preserve">Use a pretrained model so no training or labeled dataset is needed.</w:t>
      </w:r>
    </w:p>
    <w:p>
      <w:pPr>
        <w:pStyle w:val="ListParagraph"/>
        <w:numPr>
          <w:ilvl w:val="0"/>
          <w:numId w:val="2"/>
        </w:numPr>
      </w:pPr>
      <w:r>
        <w:t xml:space="preserve">Keep the codebase small (about 60 lines) and easy to run locally or deploy.</w:t>
      </w:r>
    </w:p>
    <w:p>
      <w:pPr>
        <w:pStyle w:val="ListParagraph"/>
        <w:numPr>
          <w:ilvl w:val="0"/>
          <w:numId w:val="2"/>
        </w:numPr>
      </w:pPr>
      <w:r>
        <w:t xml:space="preserve">Show the top-5 predictions with confidence, not just a single answer.</w:t>
      </w:r>
    </w:p>
    <w:p>
      <w:pPr>
        <w:pBdr>
          <w:bottom w:val="single" w:sz="6" w:space="1" w:color="auto"/>
        </w:pBdr>
      </w:pPr>
    </w:p>
    <w:p>
      <w:pPr>
        <w:pStyle w:val="Heading2"/>
      </w:pPr>
      <w:r>
        <w:t xml:space="preserve">3. Technology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Role</w:t>
            </w:r>
          </w:p>
        </w:tc>
      </w:tr>
      <w:tr>
        <w:tc>
          <w:tcPr>
            <w:tcW w:w="4680" w:type="dxa"/>
          </w:tcPr>
          <w:p>
            <w:pPr/>
            <w:r>
              <w:t xml:space="preserve">Python 3.9+</w:t>
            </w:r>
          </w:p>
        </w:tc>
        <w:tc>
          <w:tcPr>
            <w:tcW w:w="4680" w:type="dxa"/>
          </w:tcPr>
          <w:p>
            <w:pPr/>
            <w:r>
              <w:t xml:space="preserve">Application language</w:t>
            </w:r>
          </w:p>
        </w:tc>
      </w:tr>
      <w:tr>
        <w:tc>
          <w:tcPr>
            <w:tcW w:w="4680" w:type="dxa"/>
          </w:tcPr>
          <w:p>
            <w:pPr/>
            <w:r>
              <w:t xml:space="preserve">Streamlit</w:t>
            </w:r>
          </w:p>
        </w:tc>
        <w:tc>
          <w:tcPr>
            <w:tcW w:w="4680" w:type="dxa"/>
          </w:tcPr>
          <w:p>
            <w:pPr/>
            <w:r>
              <w:t xml:space="preserve">Web UI: file upload, image display, buttons, progress bars</w:t>
            </w:r>
          </w:p>
        </w:tc>
      </w:tr>
      <w:tr>
        <w:tc>
          <w:tcPr>
            <w:tcW w:w="4680" w:type="dxa"/>
          </w:tcPr>
          <w:p>
            <w:pPr/>
            <w:r>
              <w:t xml:space="preserve">Transformers (Hugging Face)</w:t>
            </w:r>
          </w:p>
        </w:tc>
        <w:tc>
          <w:tcPr>
            <w:tcW w:w="4680" w:type="dxa"/>
          </w:tcPr>
          <w:p>
            <w:pPr/>
            <w:r>
              <w:rPr>
                <w:rStyle w:val="CodeChar"/>
              </w:rPr>
              <w:t xml:space="preserve">pipeline</w:t>
            </w:r>
            <w:r>
              <w:t xml:space="preserve"> API for loading and running the model</w:t>
            </w:r>
          </w:p>
        </w:tc>
      </w:tr>
      <w:tr>
        <w:tc>
          <w:tcPr>
            <w:tcW w:w="4680" w:type="dxa"/>
          </w:tcPr>
          <w:p>
            <w:pPr/>
            <w:r>
              <w:t xml:space="preserve">PyTorch</w:t>
            </w:r>
          </w:p>
        </w:tc>
        <w:tc>
          <w:tcPr>
            <w:tcW w:w="4680" w:type="dxa"/>
          </w:tcPr>
          <w:p>
            <w:pPr/>
            <w:r>
              <w:t xml:space="preserve">Backend the model runs on (installed alongside Transformers)</w:t>
            </w:r>
          </w:p>
        </w:tc>
      </w:tr>
      <w:tr>
        <w:tc>
          <w:tcPr>
            <w:tcW w:w="4680" w:type="dxa"/>
          </w:tcPr>
          <w:p>
            <w:pPr/>
            <w:r>
              <w:t xml:space="preserve">Pillow (PIL)</w:t>
            </w:r>
          </w:p>
        </w:tc>
        <w:tc>
          <w:tcPr>
            <w:tcW w:w="4680" w:type="dxa"/>
          </w:tcPr>
          <w:p>
            <w:pPr/>
            <w:r>
              <w:t xml:space="preserve">Opening images and converting them to RGB</w:t>
            </w:r>
          </w:p>
        </w:tc>
      </w:tr>
      <w:tr>
        <w:tc>
          <w:tcPr>
            <w:tcW w:w="4680" w:type="dxa"/>
          </w:tcPr>
          <w:p>
            <w:pPr/>
            <w:r>
              <w:rPr>
                <w:rStyle w:val="CodeChar"/>
              </w:rPr>
              <w:t xml:space="preserve">google/vit-base-patch16-224</w:t>
            </w:r>
          </w:p>
        </w:tc>
        <w:tc>
          <w:tcPr>
            <w:tcW w:w="4680" w:type="dxa"/>
          </w:tcPr>
          <w:p>
            <w:pPr/>
            <w:r>
              <w:t xml:space="preserve">The image classification model</w:t>
            </w:r>
          </w:p>
        </w:tc>
      </w:tr>
    </w:tbl>
    <w:p>
      <w:pPr/>
      <w:r>
        <w:rPr>
          <w:b/>
        </w:rPr>
        <w:t xml:space="preserve">Installation</w:t>
      </w:r>
    </w:p>
    <w:p>
      <w:pPr>
        <w:pStyle w:val="Code"/>
      </w:pPr>
      <w:bookmarkStart w:id="1" w:name="bongo_lang_bash_1"/>
      <w:bookmarkEnd w:id="1"/>
      <w:r>
        <w:t xml:space="preserve">pip install streamlit transformers torch pillow</w:t>
        <w:br/>
        <w:t xml:space="preserve">streamlit run app.py</w:t>
      </w:r>
    </w:p>
    <w:p>
      <w:pPr/>
      <w:r>
        <w:t xml:space="preserve">The first run downloads the model weights (roughly 330 MB) from the Hugging Face Hub and caches them locally.</w:t>
      </w:r>
    </w:p>
    <w:p>
      <w:pPr>
        <w:pBdr>
          <w:bottom w:val="single" w:sz="6" w:space="1" w:color="auto"/>
        </w:pBdr>
      </w:pPr>
    </w:p>
    <w:p>
      <w:pPr>
        <w:pStyle w:val="Heading2"/>
      </w:pPr>
      <w:r>
        <w:t xml:space="preserve">4. The Model Behind the App</w:t>
      </w:r>
    </w:p>
    <w:p>
      <w:pPr>
        <w:pStyle w:val="Heading3"/>
      </w:pPr>
      <w:r>
        <w:t xml:space="preserve">4.1 What a Vision Transformer is</w:t>
      </w:r>
    </w:p>
    <w:p>
      <w:pPr/>
      <w:r>
        <w:t xml:space="preserve">A ViT adapts the Transformer architecture, originally built for text, to images. Instead of convolutions, it:</w:t>
      </w:r>
    </w:p>
    <w:p>
      <w:pPr>
        <w:pStyle w:val="ListParagraph"/>
        <w:numPr>
          <w:ilvl w:val="0"/>
          <w:numId w:val="3"/>
        </w:numPr>
      </w:pPr>
      <w:r>
        <w:rPr>
          <w:b/>
        </w:rPr>
        <w:t xml:space="preserve">Splits the image into patches.</w:t>
      </w:r>
      <w:r>
        <w:t xml:space="preserve"> The name </w:t>
      </w:r>
      <w:r>
        <w:rPr>
          <w:rStyle w:val="CodeChar"/>
        </w:rPr>
        <w:t xml:space="preserve">patch16-224</w:t>
      </w:r>
      <w:r>
        <w:t xml:space="preserve"> means the input is resized to 224×224 pixels and cut into 16×16 patches, giving 14 × 14 = 196 patches.</w:t>
      </w:r>
    </w:p>
    <w:p>
      <w:pPr>
        <w:pStyle w:val="ListParagraph"/>
        <w:numPr>
          <w:ilvl w:val="0"/>
          <w:numId w:val="3"/>
        </w:numPr>
      </w:pPr>
      <w:r>
        <w:rPr>
          <w:b/>
        </w:rPr>
        <w:t xml:space="preserve">Embeds each patch</w:t>
      </w:r>
      <w:r>
        <w:t xml:space="preserve"> as a vector and adds positional information so the model knows where each patch sits.</w:t>
      </w:r>
    </w:p>
    <w:p>
      <w:pPr>
        <w:pStyle w:val="ListParagraph"/>
        <w:numPr>
          <w:ilvl w:val="0"/>
          <w:numId w:val="3"/>
        </w:numPr>
      </w:pPr>
      <w:r>
        <w:rPr>
          <w:b/>
        </w:rPr>
        <w:t xml:space="preserve">Prepends a special classification token</w:t>
      </w:r>
      <w:r>
        <w:t xml:space="preserve"> and passes everything through stacked Transformer encoder layers using self-attention. Each patch can "look at" every other patch, so the model can relate distant parts of the image (for example, an ear and a tail).</w:t>
      </w:r>
    </w:p>
    <w:p>
      <w:pPr>
        <w:pStyle w:val="ListParagraph"/>
        <w:numPr>
          <w:ilvl w:val="0"/>
          <w:numId w:val="3"/>
        </w:numPr>
      </w:pPr>
      <w:r>
        <w:rPr>
          <w:b/>
        </w:rPr>
        <w:t xml:space="preserve">Reads the classification token</w:t>
      </w:r>
      <w:r>
        <w:t xml:space="preserve"> at the end and maps it to 1,000 class scores.</w:t>
      </w:r>
    </w:p>
    <w:p>
      <w:pPr>
        <w:pStyle w:val="Heading3"/>
      </w:pPr>
      <w:r>
        <w:t xml:space="preserve">4.2 Training data</w:t>
      </w:r>
    </w:p>
    <w:p>
      <w:pPr>
        <w:pStyle w:val="ListParagraph"/>
        <w:numPr>
          <w:ilvl w:val="0"/>
          <w:numId w:val="4"/>
        </w:numPr>
      </w:pPr>
      <w:r>
        <w:rPr>
          <w:b/>
        </w:rPr>
        <w:t xml:space="preserve">Pretraining:</w:t>
      </w:r>
      <w:r>
        <w:t xml:space="preserve"> ImageNet-21k, about 14 million images across roughly 21,000 classes.</w:t>
      </w:r>
    </w:p>
    <w:p>
      <w:pPr>
        <w:pStyle w:val="ListParagraph"/>
        <w:numPr>
          <w:ilvl w:val="0"/>
          <w:numId w:val="4"/>
        </w:numPr>
      </w:pPr>
      <w:r>
        <w:rPr>
          <w:b/>
        </w:rPr>
        <w:t xml:space="preserve">Fine-tuning:</w:t>
      </w:r>
      <w:r>
        <w:t xml:space="preserve"> ImageNet-1k (ILSVRC 2012), about 1.28 million training images across 1,000 classes.</w:t>
      </w:r>
    </w:p>
    <w:p>
      <w:pPr>
        <w:pStyle w:val="Heading3"/>
      </w:pPr>
      <w:r>
        <w:t xml:space="preserve">4.3 Published performance</w:t>
      </w:r>
    </w:p>
    <w:p>
      <w:pPr/>
      <w:r>
        <w:t xml:space="preserve">ViT-Base models of this type are generally reported at roughly 80% top-1 accuracy on the ImageNet-1k validation set, with the exact figure depending on the evaluation protocol. Check the model card on Hugging Face for the current official number before quoting it. This is accuracy across all 1,000 classes, not specifically animals.</w:t>
      </w:r>
    </w:p>
    <w:p>
      <w:pPr>
        <w:pStyle w:val="Heading3"/>
      </w:pPr>
      <w:r>
        <w:t xml:space="preserve">4.4 What the 1,000 classes include</w:t>
      </w:r>
    </w:p>
    <w:p>
      <w:pPr/>
      <w:r>
        <w:t xml:space="preserve">ImageNet-1k is not an animal dataset. A large share of its classes are animals, but many are objects, vehicles, foods, and places. Animal coverage is also uneven:</w:t>
      </w:r>
    </w:p>
    <w:p>
      <w:pPr>
        <w:pStyle w:val="ListParagraph"/>
        <w:numPr>
          <w:ilvl w:val="0"/>
          <w:numId w:val="5"/>
        </w:numPr>
      </w:pPr>
      <w:r>
        <w:rPr>
          <w:b/>
        </w:rPr>
        <w:t xml:space="preserve">Heavily covered:</w:t>
      </w:r>
      <w:r>
        <w:t xml:space="preserve"> dog breeds (about 120 classes), birds, reptiles, insects, marine life.</w:t>
      </w:r>
    </w:p>
    <w:p>
      <w:pPr>
        <w:pStyle w:val="ListParagraph"/>
        <w:numPr>
          <w:ilvl w:val="0"/>
          <w:numId w:val="5"/>
        </w:numPr>
      </w:pPr>
      <w:r>
        <w:rPr>
          <w:b/>
        </w:rPr>
        <w:t xml:space="preserve">Thinly covered:</w:t>
      </w:r>
      <w:r>
        <w:t xml:space="preserve"> many familiar mammals appear with only one or a few labels (for example, a few cat types such as "tabby" and "Persian cat", but no generic "cat" class).</w:t>
      </w:r>
    </w:p>
    <w:p>
      <w:pPr>
        <w:pStyle w:val="ListParagraph"/>
        <w:numPr>
          <w:ilvl w:val="0"/>
          <w:numId w:val="5"/>
        </w:numPr>
      </w:pPr>
      <w:r>
        <w:rPr>
          <w:b/>
        </w:rPr>
        <w:t xml:space="preserve">Missing entirely:</w:t>
      </w:r>
      <w:r>
        <w:t xml:space="preserve"> many species. A hamster, a rabbit, or a specific regional animal may map to a loosely similar label or an unrelated one.</w:t>
      </w:r>
    </w:p>
    <w:p>
      <w:pPr>
        <w:pBdr>
          <w:bottom w:val="single" w:sz="6" w:space="1" w:color="auto"/>
        </w:pBdr>
      </w:pPr>
    </w:p>
    <w:p>
      <w:pPr>
        <w:pStyle w:val="Heading2"/>
      </w:pPr>
      <w:r>
        <w:t xml:space="preserve">5. How the Application Works</w:t>
      </w:r>
    </w:p>
    <w:p>
      <w:pPr>
        <w:pStyle w:val="Heading3"/>
      </w:pPr>
      <w:r>
        <w:t xml:space="preserve">5.1 Walkthrough of the code</w:t>
      </w:r>
    </w:p>
    <w:p>
      <w:pPr/>
      <w:r>
        <w:rPr>
          <w:b/>
        </w:rPr>
        <w:t xml:space="preserve">Page setup.</w:t>
      </w:r>
      <w:r>
        <w:t xml:space="preserve"> </w:t>
      </w:r>
      <w:r>
        <w:rPr>
          <w:rStyle w:val="CodeChar"/>
        </w:rPr>
        <w:t xml:space="preserve">st.set_page_config</w:t>
      </w:r>
      <w:r>
        <w:t xml:space="preserve"> sets the browser tab title, icon, and a centered layout. </w:t>
      </w:r>
      <w:r>
        <w:rPr>
          <w:rStyle w:val="CodeChar"/>
        </w:rPr>
        <w:t xml:space="preserve">st.title</w:t>
      </w:r>
      <w:r>
        <w:t xml:space="preserve"> and </w:t>
      </w:r>
      <w:r>
        <w:rPr>
          <w:rStyle w:val="CodeChar"/>
        </w:rPr>
        <w:t xml:space="preserve">st.write</w:t>
      </w:r>
      <w:r>
        <w:t xml:space="preserve"> render the heading and instructions.</w:t>
      </w:r>
    </w:p>
    <w:p>
      <w:pPr/>
      <w:r>
        <w:rPr>
          <w:b/>
        </w:rPr>
        <w:t xml:space="preserve">Model loading.</w:t>
      </w:r>
      <w:r>
        <w:t xml:space="preserve"> The </w:t>
      </w:r>
      <w:r>
        <w:rPr>
          <w:rStyle w:val="CodeChar"/>
        </w:rPr>
        <w:t xml:space="preserve">load_model</w:t>
      </w:r>
      <w:r>
        <w:t xml:space="preserve"> function builds a Hugging Face </w:t>
      </w:r>
      <w:r>
        <w:rPr>
          <w:rStyle w:val="CodeChar"/>
        </w:rPr>
        <w:t xml:space="preserve">pipeline("image-classification", ...)</w:t>
      </w:r>
      <w:r>
        <w:t xml:space="preserve">. The pipeline bundles three steps: the image processor (resize to 224×224, normalize pixel values), the model forward pass, and conversion of raw scores into labeled probabilities.</w:t>
      </w:r>
    </w:p>
    <w:p>
      <w:pPr/>
      <w:r>
        <w:t xml:space="preserve">The </w:t>
      </w:r>
      <w:r>
        <w:rPr>
          <w:rStyle w:val="CodeChar"/>
        </w:rPr>
        <w:t xml:space="preserve">@st.cache_resource</w:t>
      </w:r>
      <w:r>
        <w:t xml:space="preserve"> decorator is important. Streamlit reruns the whole script on every interaction, so without caching the model would reload on each button click. With it, the model loads once per server process and is shared across reruns.</w:t>
      </w:r>
    </w:p>
    <w:p>
      <w:pPr/>
      <w:r>
        <w:rPr>
          <w:b/>
        </w:rPr>
        <w:t xml:space="preserve">Image upload.</w:t>
      </w:r>
      <w:r>
        <w:t xml:space="preserve"> </w:t>
      </w:r>
      <w:r>
        <w:rPr>
          <w:rStyle w:val="CodeChar"/>
        </w:rPr>
        <w:t xml:space="preserve">st.file_uploader</w:t>
      </w:r>
      <w:r>
        <w:t xml:space="preserve"> accepts JPG, JPEG, PNG, and WebP files. The file is opened with Pillow and </w:t>
      </w:r>
      <w:r>
        <w:rPr>
          <w:rStyle w:val="CodeChar"/>
        </w:rPr>
        <w:t xml:space="preserve">.convert("RGB")</w:t>
      </w:r>
      <w:r>
        <w:t xml:space="preserve"> is applied. That conversion matters because PNG and WebP files can have an alpha channel or be grayscale or palette-based, and the model expects exactly three channels.</w:t>
      </w:r>
    </w:p>
    <w:p>
      <w:pPr/>
      <w:r>
        <w:rPr>
          <w:b/>
        </w:rPr>
        <w:t xml:space="preserve">Inference.</w:t>
      </w:r>
      <w:r>
        <w:t xml:space="preserve"> When the user clicks </w:t>
      </w:r>
      <w:r>
        <w:rPr>
          <w:b/>
        </w:rPr>
        <w:t xml:space="preserve">Identify Animal</w:t>
      </w:r>
      <w:r>
        <w:t xml:space="preserve">, </w:t>
      </w:r>
      <w:r>
        <w:rPr>
          <w:rStyle w:val="CodeChar"/>
        </w:rPr>
        <w:t xml:space="preserve">classifier(image, top_k=5)</w:t>
      </w:r>
      <w:r>
        <w:t xml:space="preserve"> returns a list of dictionaries such as </w:t>
      </w:r>
      <w:r>
        <w:rPr>
          <w:rStyle w:val="CodeChar"/>
        </w:rPr>
        <w:t xml:space="preserve">{"label": "tabby, tabby cat", "score": 0.62}</w:t>
      </w:r>
      <w:r>
        <w:t xml:space="preserve">, sorted from most to least likely.</w:t>
      </w:r>
    </w:p>
    <w:p>
      <w:pPr/>
      <w:r>
        <w:rPr>
          <w:b/>
        </w:rPr>
        <w:t xml:space="preserve">Display.</w:t>
      </w:r>
      <w:r>
        <w:t xml:space="preserve"> For each prediction the app shows a cleaned-up label, a progress bar filled to the confidence value, and a percentage. A green success banner then highlights the top prediction.</w:t>
      </w:r>
    </w:p>
    <w:p>
      <w:pPr>
        <w:pStyle w:val="Heading3"/>
      </w:pPr>
      <w:r>
        <w:t xml:space="preserve">5.2 Data flow</w:t>
      </w:r>
    </w:p>
    <w:p>
      <w:pPr>
        <w:pStyle w:val="Code"/>
      </w:pPr>
      <w:r>
        <w:t xml:space="preserve">Upload (JPG/PNG/WebP)</w:t>
        <w:br/>
        <w:t xml:space="preserve">   -&gt; Pillow: open + convert to RGB</w:t>
        <w:br/>
        <w:t xml:space="preserve">   -&gt; Pipeline preprocessing: resize 224x224, normalize</w:t>
        <w:br/>
        <w:t xml:space="preserve">   -&gt; ViT: 196 patches -&gt; Transformer layers -&gt; 1000 class scores</w:t>
        <w:br/>
        <w:t xml:space="preserve">   -&gt; Softmax -&gt; top-5 labels with probabilities</w:t>
        <w:br/>
        <w:t xml:space="preserve">   -&gt; Streamlit: labels + progress bars + success banner</w:t>
      </w:r>
    </w:p>
    <w:p>
      <w:pPr>
        <w:pStyle w:val="Heading3"/>
      </w:pPr>
      <w:r>
        <w:t xml:space="preserve">5.3 Why these design choices</w:t>
      </w:r>
    </w:p>
    <w:p>
      <w:pPr>
        <w:pStyle w:val="ListParagraph"/>
        <w:numPr>
          <w:ilvl w:val="0"/>
          <w:numId w:val="6"/>
        </w:numPr>
      </w:pPr>
      <w:r>
        <w:rPr>
          <w:b/>
        </w:rPr>
        <w:t xml:space="preserve">Pipeline API instead of manual model code:</w:t>
      </w:r>
      <w:r>
        <w:t xml:space="preserve"> far less code, and preprocessing is guaranteed to match what the model was trained with.</w:t>
      </w:r>
    </w:p>
    <w:p>
      <w:pPr>
        <w:pStyle w:val="ListParagraph"/>
        <w:numPr>
          <w:ilvl w:val="0"/>
          <w:numId w:val="6"/>
        </w:numPr>
      </w:pPr>
      <w:r>
        <w:rPr>
          <w:b/>
        </w:rPr>
        <w:t xml:space="preserve">Top-5 instead of top-1:</w:t>
      </w:r>
      <w:r>
        <w:t xml:space="preserve"> a single answer hides uncertainty. Seeing that the second guess is a close relative of the first tells the user how much to trust the result.</w:t>
      </w:r>
    </w:p>
    <w:p>
      <w:pPr>
        <w:pStyle w:val="ListParagraph"/>
        <w:numPr>
          <w:ilvl w:val="0"/>
          <w:numId w:val="6"/>
        </w:numPr>
      </w:pPr>
      <w:r>
        <w:rPr>
          <w:b/>
        </w:rPr>
        <w:t xml:space="preserve">Progress bars:</w:t>
      </w:r>
      <w:r>
        <w:t xml:space="preserve"> a quick visual cue for how confident the model is.</w:t>
      </w:r>
    </w:p>
    <w:p>
      <w:pPr>
        <w:pStyle w:val="ListParagraph"/>
        <w:numPr>
          <w:ilvl w:val="0"/>
          <w:numId w:val="6"/>
        </w:numPr>
      </w:pPr>
      <w:r>
        <w:rPr>
          <w:b/>
        </w:rPr>
        <w:t xml:space="preserve">Button-triggered inference:</w:t>
      </w:r>
      <w:r>
        <w:t xml:space="preserve"> avoids running the model on every rerun and gives the user control.</w:t>
      </w:r>
    </w:p>
    <w:p>
      <w:pPr>
        <w:pBdr>
          <w:bottom w:val="single" w:sz="6" w:space="1" w:color="auto"/>
        </w:pBdr>
      </w:pPr>
    </w:p>
    <w:p>
      <w:pPr>
        <w:pStyle w:val="Heading2"/>
      </w:pPr>
      <w:r>
        <w:t xml:space="preserve">6. Expected Behavior and Results</w:t>
      </w:r>
    </w:p>
    <w:p>
      <w:pPr/>
      <w:r>
        <w:t xml:space="preserve">These are qualitative expectations based on how ImageNet-trained classifiers behave, not measurements from this app.</w:t>
      </w:r>
    </w:p>
    <w:p>
      <w:pPr>
        <w:pStyle w:val="Heading3"/>
      </w:pPr>
      <w:r>
        <w:t xml:space="preserve">6.1 Where it performs well</w:t>
      </w:r>
    </w:p>
    <w:p>
      <w:pPr>
        <w:pStyle w:val="ListParagraph"/>
        <w:numPr>
          <w:ilvl w:val="0"/>
          <w:numId w:val="7"/>
        </w:numPr>
      </w:pPr>
      <w:r>
        <w:t xml:space="preserve">Well-lit, centered photos of a single animal.</w:t>
      </w:r>
    </w:p>
    <w:p>
      <w:pPr>
        <w:pStyle w:val="ListParagraph"/>
        <w:numPr>
          <w:ilvl w:val="0"/>
          <w:numId w:val="7"/>
        </w:numPr>
      </w:pPr>
      <w:r>
        <w:t xml:space="preserve">Dog breeds, common birds, and distinctive wildlife that have dedicated ImageNet classes (for example, zebra, giraffe-like or elephant classes, specific bird species).</w:t>
      </w:r>
    </w:p>
    <w:p>
      <w:pPr>
        <w:pStyle w:val="ListParagraph"/>
        <w:numPr>
          <w:ilvl w:val="0"/>
          <w:numId w:val="7"/>
        </w:numPr>
      </w:pPr>
      <w:r>
        <w:t xml:space="preserve">Predictions with a top score above about 70% are usually correct </w:t>
      </w:r>
      <w:r>
        <w:rPr>
          <w:i/>
        </w:rPr>
        <w:t xml:space="preserve">when the animal is in the label set</w:t>
      </w:r>
      <w:r>
        <w:t xml:space="preserve">.</w:t>
      </w:r>
    </w:p>
    <w:p>
      <w:pPr>
        <w:pStyle w:val="Heading3"/>
      </w:pPr>
      <w:r>
        <w:t xml:space="preserve">6.2 Typical output pattern</w:t>
      </w:r>
    </w:p>
    <w:p>
      <w:pPr/>
      <w:r>
        <w:t xml:space="preserve">For a clear photo of a golden retriever you would expect the top label to be "golden retriever" with high confidence, and the remaining four slots to be other similar dog breeds with small scores. For a cat photo, expect labels like "tabby", "tiger cat", or "Egyptian cat", which can look odd to a user expecting simply "cat".</w:t>
      </w:r>
    </w:p>
    <w:p>
      <w:pPr>
        <w:pStyle w:val="Heading3"/>
      </w:pPr>
      <w:r>
        <w:t xml:space="preserve">6.3 Where it struggles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What tends to happen</w:t>
            </w:r>
          </w:p>
        </w:tc>
      </w:tr>
      <w:tr>
        <w:tc>
          <w:tcPr>
            <w:tcW w:w="4680" w:type="dxa"/>
          </w:tcPr>
          <w:p>
            <w:pPr/>
            <w:r>
              <w:t xml:space="preserve">Animal not in ImageNet's 1,000 classes</w:t>
            </w:r>
          </w:p>
        </w:tc>
        <w:tc>
          <w:tcPr>
            <w:tcW w:w="4680" w:type="dxa"/>
          </w:tcPr>
          <w:p>
            <w:pPr/>
            <w:r>
              <w:t xml:space="preserve">Confident but wrong match to the nearest-looking class</w:t>
            </w:r>
          </w:p>
        </w:tc>
      </w:tr>
      <w:tr>
        <w:tc>
          <w:tcPr>
            <w:tcW w:w="4680" w:type="dxa"/>
          </w:tcPr>
          <w:p>
            <w:pPr/>
            <w:r>
              <w:t xml:space="preserve">Non-animal image (a car, a person, a landscape)</w:t>
            </w:r>
          </w:p>
        </w:tc>
        <w:tc>
          <w:tcPr>
            <w:tcW w:w="4680" w:type="dxa"/>
          </w:tcPr>
          <w:p>
            <w:pPr/>
            <w:r>
              <w:t xml:space="preserve">Still returns five animal-or-object labels; no rejection</w:t>
            </w:r>
          </w:p>
        </w:tc>
      </w:tr>
      <w:tr>
        <w:tc>
          <w:tcPr>
            <w:tcW w:w="4680" w:type="dxa"/>
          </w:tcPr>
          <w:p>
            <w:pPr/>
            <w:r>
              <w:t xml:space="preserve">Multiple animals in one frame</w:t>
            </w:r>
          </w:p>
        </w:tc>
        <w:tc>
          <w:tcPr>
            <w:tcW w:w="4680" w:type="dxa"/>
          </w:tcPr>
          <w:p>
            <w:pPr/>
            <w:r>
              <w:t xml:space="preserve">Scores split or favor the most prominent one</w:t>
            </w:r>
          </w:p>
        </w:tc>
      </w:tr>
      <w:tr>
        <w:tc>
          <w:tcPr>
            <w:tcW w:w="4680" w:type="dxa"/>
          </w:tcPr>
          <w:p>
            <w:pPr/>
            <w:r>
              <w:t xml:space="preserve">Small, distant, or partially hidden animal</w:t>
            </w:r>
          </w:p>
        </w:tc>
        <w:tc>
          <w:tcPr>
            <w:tcW w:w="4680" w:type="dxa"/>
          </w:tcPr>
          <w:p>
            <w:pPr/>
            <w:r>
              <w:t xml:space="preserve">Lower confidence, often wrong</w:t>
            </w:r>
          </w:p>
        </w:tc>
      </w:tr>
      <w:tr>
        <w:tc>
          <w:tcPr>
            <w:tcW w:w="4680" w:type="dxa"/>
          </w:tcPr>
          <w:p>
            <w:pPr/>
            <w:r>
              <w:t xml:space="preserve">Cartoons, drawings, toys</w:t>
            </w:r>
          </w:p>
        </w:tc>
        <w:tc>
          <w:tcPr>
            <w:tcW w:w="4680" w:type="dxa"/>
          </w:tcPr>
          <w:p>
            <w:pPr/>
            <w:r>
              <w:t xml:space="preserve">Unreliable; may match toy or object classes</w:t>
            </w:r>
          </w:p>
        </w:tc>
      </w:tr>
      <w:tr>
        <w:tc>
          <w:tcPr>
            <w:tcW w:w="4680" w:type="dxa"/>
          </w:tcPr>
          <w:p>
            <w:pPr/>
            <w:r>
              <w:t xml:space="preserve">Very similar breeds or species</w:t>
            </w:r>
          </w:p>
        </w:tc>
        <w:tc>
          <w:tcPr>
            <w:tcW w:w="4680" w:type="dxa"/>
          </w:tcPr>
          <w:p>
            <w:pPr/>
            <w:r>
              <w:t xml:space="preserve">Confusion between close relatives</w:t>
            </w:r>
          </w:p>
        </w:tc>
      </w:tr>
    </w:tbl>
    <w:p>
      <w:pPr>
        <w:pBdr>
          <w:bottom w:val="single" w:sz="6" w:space="1" w:color="auto"/>
        </w:pBdr>
      </w:pPr>
    </w:p>
    <w:p>
      <w:pPr>
        <w:pStyle w:val="Heading2"/>
      </w:pPr>
      <w:r>
        <w:t xml:space="preserve">7. Evaluation Template</w:t>
      </w:r>
    </w:p>
    <w:p>
      <w:pPr/>
      <w:r>
        <w:t xml:space="preserve">To turn this report into a measured one, test a set of images you choose and record results here.</w:t>
      </w:r>
    </w:p>
    <w:p>
      <w:pPr/>
      <w:r>
        <w:rPr>
          <w:b/>
        </w:rPr>
        <w:t xml:space="preserve">Suggested method</w:t>
      </w:r>
    </w:p>
    <w:p>
      <w:pPr>
        <w:pStyle w:val="ListParagraph"/>
        <w:numPr>
          <w:ilvl w:val="0"/>
          <w:numId w:val="8"/>
        </w:numPr>
      </w:pPr>
      <w:r>
        <w:t xml:space="preserve">Collect 10 to 20 images per category you care about (for example, dogs, cats, birds, wild mammals, and a few non-animal controls).</w:t>
      </w:r>
    </w:p>
    <w:p>
      <w:pPr>
        <w:pStyle w:val="ListParagraph"/>
        <w:numPr>
          <w:ilvl w:val="0"/>
          <w:numId w:val="8"/>
        </w:numPr>
      </w:pPr>
      <w:r>
        <w:t xml:space="preserve">Run each image through the app and record the top-1 label, its confidence, and whether it was correct.</w:t>
      </w:r>
    </w:p>
    <w:p>
      <w:pPr>
        <w:pStyle w:val="ListParagraph"/>
        <w:numPr>
          <w:ilvl w:val="0"/>
          <w:numId w:val="8"/>
        </w:numPr>
      </w:pPr>
      <w:r>
        <w:t xml:space="preserve">Note whether the correct answer appears anywhere in the top 5.</w:t>
      </w:r>
    </w:p>
    <w:p>
      <w:pPr/>
      <w:r>
        <w:rPr>
          <w:b/>
        </w:rPr>
        <w:t xml:space="preserve">Results table (fill in)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Category</w:t>
            </w:r>
          </w:p>
        </w:tc>
        <w:tc>
          <w:tcPr>
            <w:tcW w:w="1872" w:type="dxa"/>
            <w:shd w:val="clear" w:color="auto" w:fill="F2F2F2"/>
          </w:tcPr>
          <w:p>
            <w:pPr/>
            <w:r>
              <w:t xml:space="preserve">Images tested</w:t>
            </w:r>
          </w:p>
        </w:tc>
        <w:tc>
          <w:tcPr>
            <w:tcW w:w="1872" w:type="dxa"/>
            <w:shd w:val="clear" w:color="auto" w:fill="F2F2F2"/>
          </w:tcPr>
          <w:p>
            <w:pPr/>
            <w:r>
              <w:t xml:space="preserve">Top-1 correct</w:t>
            </w:r>
          </w:p>
        </w:tc>
        <w:tc>
          <w:tcPr>
            <w:tcW w:w="1872" w:type="dxa"/>
            <w:shd w:val="clear" w:color="auto" w:fill="F2F2F2"/>
          </w:tcPr>
          <w:p>
            <w:pPr/>
            <w:r>
              <w:t xml:space="preserve">Top-5 correct</w:t>
            </w:r>
          </w:p>
        </w:tc>
        <w:tc>
          <w:tcPr>
            <w:tcW w:w="1872" w:type="dxa"/>
            <w:shd w:val="clear" w:color="auto" w:fill="F2F2F2"/>
          </w:tcPr>
          <w:p>
            <w:pPr/>
            <w:r>
              <w:t xml:space="preserve">Avg. top-1 confidence</w:t>
            </w:r>
          </w:p>
        </w:tc>
      </w:tr>
      <w:tr>
        <w:tc>
          <w:tcPr>
            <w:tcW w:w="1872" w:type="dxa"/>
          </w:tcPr>
          <w:p>
            <w:pPr/>
            <w:r>
              <w:t xml:space="preserve">Dogs</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Cats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Birds</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Wild mammals</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Non-animal controls</w:t>
            </w:r>
          </w:p>
        </w:tc>
        <w:tc>
          <w:tcPr>
            <w:tcW w:w="1872" w:type="dxa"/>
          </w:tcPr>
          <w:p>
            <w:pPr/>
          </w:p>
        </w:tc>
        <w:tc>
          <w:tcPr>
            <w:tcW w:w="1872" w:type="dxa"/>
          </w:tcPr>
          <w:p>
            <w:pPr/>
          </w:p>
        </w:tc>
        <w:tc>
          <w:tcPr>
            <w:tcW w:w="1872" w:type="dxa"/>
          </w:tcPr>
          <w:p>
            <w:pPr/>
          </w:p>
        </w:tc>
        <w:tc>
          <w:tcPr>
            <w:tcW w:w="1872" w:type="dxa"/>
          </w:tcPr>
          <w:p>
            <w:pPr/>
          </w:p>
        </w:tc>
      </w:tr>
    </w:tbl>
    <w:p>
      <w:pPr/>
      <w:r>
        <w:rPr>
          <w:b/>
        </w:rPr>
        <w:t xml:space="preserve">Useful derived numbers:</w:t>
      </w:r>
      <w:r>
        <w:t xml:space="preserve"> top-1 accuracy = correct / tested; top-5 accuracy = correct-in-top-5 / tested; also compare average confidence on correct versus incorrect predictions to see whether the model's confidence is a trustworthy signal.</w:t>
      </w:r>
    </w:p>
    <w:p>
      <w:pPr/>
      <w:r>
        <w:rPr>
          <w:b/>
        </w:rPr>
        <w:t xml:space="preserve">Speed:</w:t>
      </w:r>
      <w:r>
        <w:t xml:space="preserve"> on a typical laptop CPU, a single prediction usually takes on the order of a second or less after the model is loaded. Record your own timing, as it depends heavily on hardware. A GPU makes it noticeably faster.</w:t>
      </w:r>
    </w:p>
    <w:p>
      <w:pPr>
        <w:pBdr>
          <w:bottom w:val="single" w:sz="6" w:space="1" w:color="auto"/>
        </w:pBdr>
      </w:pPr>
    </w:p>
    <w:p>
      <w:pPr>
        <w:pStyle w:val="Heading2"/>
      </w:pPr>
      <w:r>
        <w:t xml:space="preserve">8. Limitations and Risks</w:t>
      </w:r>
    </w:p>
    <w:p>
      <w:pPr>
        <w:pStyle w:val="ListParagraph"/>
        <w:numPr>
          <w:ilvl w:val="0"/>
          <w:numId w:val="9"/>
        </w:numPr>
      </w:pPr>
      <w:r>
        <w:rPr>
          <w:b/>
        </w:rPr>
        <w:t xml:space="preserve">Closed label set.</w:t>
      </w:r>
      <w:r>
        <w:t xml:space="preserve"> The model can only answer with one of 1,000 ImageNet labels. It cannot say "I don't know" or "this is not an animal."</w:t>
      </w:r>
    </w:p>
    <w:p>
      <w:pPr>
        <w:pStyle w:val="ListParagraph"/>
        <w:numPr>
          <w:ilvl w:val="0"/>
          <w:numId w:val="9"/>
        </w:numPr>
      </w:pPr>
      <w:r>
        <w:rPr>
          <w:b/>
        </w:rPr>
        <w:t xml:space="preserve">Not animal-specific.</w:t>
      </w:r>
      <w:r>
        <w:t xml:space="preserve"> The app is branded as an animal identifier, but the model is a general object classifier.</w:t>
      </w:r>
    </w:p>
    <w:p>
      <w:pPr>
        <w:pStyle w:val="ListParagraph"/>
        <w:numPr>
          <w:ilvl w:val="0"/>
          <w:numId w:val="9"/>
        </w:numPr>
      </w:pPr>
      <w:r>
        <w:rPr>
          <w:b/>
        </w:rPr>
        <w:t xml:space="preserve">Overconfidence.</w:t>
      </w:r>
      <w:r>
        <w:t xml:space="preserve"> Softmax scores are not calibrated probabilities. A 90% score does not mean 90% chance of being right, especially on out-of-distribution images.</w:t>
      </w:r>
    </w:p>
    <w:p>
      <w:pPr>
        <w:pStyle w:val="ListParagraph"/>
        <w:numPr>
          <w:ilvl w:val="0"/>
          <w:numId w:val="9"/>
        </w:numPr>
      </w:pPr>
      <w:r>
        <w:rPr>
          <w:b/>
        </w:rPr>
        <w:t xml:space="preserve">Label naming.</w:t>
      </w:r>
      <w:r>
        <w:t xml:space="preserve"> ImageNet labels are often comma-separated synonym lists such as "tabby, tabby cat". The current </w:t>
      </w:r>
      <w:r>
        <w:rPr>
          <w:rStyle w:val="CodeChar"/>
        </w:rPr>
        <w:t xml:space="preserve">.replace('_', ' ').title()</w:t>
      </w:r>
      <w:r>
        <w:t xml:space="preserve"> call does not handle this, so labels may display awkwardly.</w:t>
      </w:r>
    </w:p>
    <w:p>
      <w:pPr>
        <w:pStyle w:val="ListParagraph"/>
        <w:numPr>
          <w:ilvl w:val="0"/>
          <w:numId w:val="9"/>
        </w:numPr>
      </w:pPr>
      <w:r>
        <w:rPr>
          <w:b/>
        </w:rPr>
        <w:t xml:space="preserve">Dataset bias.</w:t>
      </w:r>
      <w:r>
        <w:t xml:space="preserve"> ImageNet over-represents certain breeds and Western contexts, which affects fairness across regions and species.</w:t>
      </w:r>
    </w:p>
    <w:p>
      <w:pPr>
        <w:pStyle w:val="ListParagraph"/>
        <w:numPr>
          <w:ilvl w:val="0"/>
          <w:numId w:val="9"/>
        </w:numPr>
      </w:pPr>
      <w:r>
        <w:rPr>
          <w:b/>
        </w:rPr>
        <w:t xml:space="preserve">Not for safety decisions.</w:t>
      </w:r>
      <w:r>
        <w:t xml:space="preserve"> Do not rely on it to judge whether an animal is dangerous, edible, or protected.</w:t>
      </w:r>
    </w:p>
    <w:p>
      <w:pPr>
        <w:pStyle w:val="ListParagraph"/>
        <w:numPr>
          <w:ilvl w:val="0"/>
          <w:numId w:val="9"/>
        </w:numPr>
      </w:pPr>
      <w:r>
        <w:rPr>
          <w:b/>
        </w:rPr>
        <w:t xml:space="preserve">Resource use.</w:t>
      </w:r>
      <w:r>
        <w:t xml:space="preserve"> The model download and memory footprint can be significant on small free hosting tiers.</w:t>
      </w:r>
    </w:p>
    <w:p>
      <w:pPr>
        <w:pBdr>
          <w:bottom w:val="single" w:sz="6" w:space="1" w:color="auto"/>
        </w:pBdr>
      </w:pPr>
    </w:p>
    <w:p>
      <w:pPr>
        <w:pStyle w:val="Heading2"/>
      </w:pPr>
      <w:r>
        <w:t xml:space="preserve">9. Possible Improvements</w:t>
      </w:r>
    </w:p>
    <w:p>
      <w:pPr/>
      <w:r>
        <w:rPr>
          <w:b/>
        </w:rPr>
        <w:t xml:space="preserve">Quick wins</w:t>
      </w:r>
    </w:p>
    <w:p>
      <w:pPr>
        <w:pStyle w:val="ListParagraph"/>
        <w:numPr>
          <w:ilvl w:val="0"/>
          <w:numId w:val="10"/>
        </w:numPr>
      </w:pPr>
      <w:r>
        <w:t xml:space="preserve">Clean labels by taking only the first synonym: </w:t>
      </w:r>
      <w:r>
        <w:rPr>
          <w:rStyle w:val="CodeChar"/>
        </w:rPr>
        <w:t xml:space="preserve">label.split(",")[0].title()</w:t>
      </w:r>
      <w:r>
        <w:t xml:space="preserve">.</w:t>
      </w:r>
    </w:p>
    <w:p>
      <w:pPr>
        <w:pStyle w:val="ListParagraph"/>
        <w:numPr>
          <w:ilvl w:val="0"/>
          <w:numId w:val="10"/>
        </w:numPr>
      </w:pPr>
      <w:r>
        <w:t xml:space="preserve">Add a confidence threshold, for example show a warning like "Low confidence, this may not be a supported animal" when the top score is under 40%.</w:t>
      </w:r>
    </w:p>
    <w:p>
      <w:pPr>
        <w:pStyle w:val="ListParagraph"/>
        <w:numPr>
          <w:ilvl w:val="0"/>
          <w:numId w:val="10"/>
        </w:numPr>
      </w:pPr>
      <w:r>
        <w:t xml:space="preserve">Check your Streamlit version. Newer releases deprecate </w:t>
      </w:r>
      <w:r>
        <w:rPr>
          <w:rStyle w:val="CodeChar"/>
        </w:rPr>
        <w:t xml:space="preserve">use_container_width</w:t>
      </w:r>
      <w:r>
        <w:t xml:space="preserve"> on </w:t>
      </w:r>
      <w:r>
        <w:rPr>
          <w:rStyle w:val="CodeChar"/>
        </w:rPr>
        <w:t xml:space="preserve">st.image</w:t>
      </w:r>
      <w:r>
        <w:t xml:space="preserve"> in favor of a </w:t>
      </w:r>
      <w:r>
        <w:rPr>
          <w:rStyle w:val="CodeChar"/>
        </w:rPr>
        <w:t xml:space="preserve">width</w:t>
      </w:r>
      <w:r>
        <w:t xml:space="preserve"> parameter, so update if you see a warning.</w:t>
      </w:r>
    </w:p>
    <w:p>
      <w:pPr>
        <w:pStyle w:val="ListParagraph"/>
        <w:numPr>
          <w:ilvl w:val="0"/>
          <w:numId w:val="10"/>
        </w:numPr>
      </w:pPr>
      <w:r>
        <w:t xml:space="preserve">Add try/except around image opening to handle corrupted files gracefully.</w:t>
      </w:r>
    </w:p>
    <w:p>
      <w:pPr/>
      <w:r>
        <w:rPr>
          <w:b/>
        </w:rPr>
        <w:t xml:space="preserve">Medium effort</w:t>
      </w:r>
    </w:p>
    <w:p>
      <w:pPr>
        <w:pStyle w:val="ListParagraph"/>
        <w:numPr>
          <w:ilvl w:val="0"/>
          <w:numId w:val="11"/>
        </w:numPr>
      </w:pPr>
      <w:r>
        <w:t xml:space="preserve">Add a filter step so non-animal predictions are flagged by mapping ImageNet class indices to an animal/non-animal list.</w:t>
      </w:r>
    </w:p>
    <w:p>
      <w:pPr>
        <w:pStyle w:val="ListParagraph"/>
        <w:numPr>
          <w:ilvl w:val="0"/>
          <w:numId w:val="11"/>
        </w:numPr>
      </w:pPr>
      <w:r>
        <w:t xml:space="preserve">Show a small "About this model" panel with its training data and limitations.</w:t>
      </w:r>
    </w:p>
    <w:p>
      <w:pPr>
        <w:pStyle w:val="ListParagraph"/>
        <w:numPr>
          <w:ilvl w:val="0"/>
          <w:numId w:val="11"/>
        </w:numPr>
      </w:pPr>
      <w:r>
        <w:t xml:space="preserve">Allow camera input using </w:t>
      </w:r>
      <w:r>
        <w:rPr>
          <w:rStyle w:val="CodeChar"/>
        </w:rPr>
        <w:t xml:space="preserve">st.camera_input</w:t>
      </w:r>
      <w:r>
        <w:t xml:space="preserve">.</w:t>
      </w:r>
    </w:p>
    <w:p>
      <w:pPr>
        <w:pStyle w:val="ListParagraph"/>
        <w:numPr>
          <w:ilvl w:val="0"/>
          <w:numId w:val="11"/>
        </w:numPr>
      </w:pPr>
      <w:r>
        <w:t xml:space="preserve">Add a sidebar slider for </w:t>
      </w:r>
      <w:r>
        <w:rPr>
          <w:rStyle w:val="CodeChar"/>
        </w:rPr>
        <w:t xml:space="preserve">top_k</w:t>
      </w:r>
      <w:r>
        <w:t xml:space="preserve">.</w:t>
      </w:r>
    </w:p>
    <w:p>
      <w:pPr/>
      <w:r>
        <w:rPr>
          <w:b/>
        </w:rPr>
        <w:t xml:space="preserve">Larger upgrades</w:t>
      </w:r>
    </w:p>
    <w:p>
      <w:pPr>
        <w:pStyle w:val="ListParagraph"/>
        <w:numPr>
          <w:ilvl w:val="0"/>
          <w:numId w:val="12"/>
        </w:numPr>
      </w:pPr>
      <w:r>
        <w:t xml:space="preserve">Switch to an animal-focused or wider-vocabulary model, such as a CLIP-style zero-shot model, which lets you supply your own list of animal names and returns scores for them.</w:t>
      </w:r>
    </w:p>
    <w:p>
      <w:pPr>
        <w:pStyle w:val="ListParagraph"/>
        <w:numPr>
          <w:ilvl w:val="0"/>
          <w:numId w:val="12"/>
        </w:numPr>
      </w:pPr>
      <w:r>
        <w:t xml:space="preserve">Fine-tune a model on a dedicated species dataset (for example iNaturalist) for broader and finer species coverage.</w:t>
      </w:r>
    </w:p>
    <w:p>
      <w:pPr>
        <w:pStyle w:val="ListParagraph"/>
        <w:numPr>
          <w:ilvl w:val="0"/>
          <w:numId w:val="12"/>
        </w:numPr>
      </w:pPr>
      <w:r>
        <w:t xml:space="preserve">Add a first-stage animal detector to crop the animal before classification, improving results on cluttered photos.</w:t>
      </w:r>
    </w:p>
    <w:p>
      <w:pPr>
        <w:pStyle w:val="ListParagraph"/>
        <w:numPr>
          <w:ilvl w:val="0"/>
          <w:numId w:val="12"/>
        </w:numPr>
      </w:pPr>
      <w:r>
        <w:t xml:space="preserve">Log predictions (with consent) to build a feedback dataset.</w:t>
      </w:r>
    </w:p>
    <w:p>
      <w:pPr>
        <w:pStyle w:val="ListParagraph"/>
        <w:numPr>
          <w:ilvl w:val="0"/>
          <w:numId w:val="12"/>
        </w:numPr>
      </w:pPr>
      <w:r>
        <w:t xml:space="preserve">Deploy on Streamlit Community Cloud or Hugging Face Spaces.</w:t>
      </w:r>
    </w:p>
    <w:p>
      <w:pPr>
        <w:pBdr>
          <w:bottom w:val="single" w:sz="6" w:space="1" w:color="auto"/>
        </w:pBdr>
      </w:pPr>
    </w:p>
    <w:p>
      <w:pPr>
        <w:pStyle w:val="Heading2"/>
      </w:pPr>
      <w:r>
        <w:t xml:space="preserve">10. Deployment Notes</w:t>
      </w:r>
    </w:p>
    <w:p>
      <w:pPr>
        <w:pStyle w:val="ListParagraph"/>
        <w:numPr>
          <w:ilvl w:val="0"/>
          <w:numId w:val="13"/>
        </w:numPr>
      </w:pPr>
      <w:r>
        <w:rPr>
          <w:b/>
        </w:rPr>
        <w:t xml:space="preserve">Local:</w:t>
      </w:r>
      <w:r>
        <w:t xml:space="preserve"> </w:t>
      </w:r>
      <w:r>
        <w:rPr>
          <w:rStyle w:val="CodeChar"/>
        </w:rPr>
        <w:t xml:space="preserve">streamlit run app.py</w:t>
      </w:r>
      <w:r>
        <w:t xml:space="preserve"> serves at </w:t>
      </w:r>
      <w:r>
        <w:rPr>
          <w:rStyle w:val="CodeChar"/>
        </w:rPr>
        <w:t xml:space="preserve">http://localhost:8501</w:t>
      </w:r>
      <w:r>
        <w:t xml:space="preserve">.</w:t>
      </w:r>
    </w:p>
    <w:p>
      <w:pPr>
        <w:pStyle w:val="ListParagraph"/>
        <w:numPr>
          <w:ilvl w:val="0"/>
          <w:numId w:val="13"/>
        </w:numPr>
      </w:pPr>
      <w:r>
        <w:rPr>
          <w:b/>
        </w:rPr>
        <w:t xml:space="preserve">Streamlit Community Cloud / Hugging Face Spaces:</w:t>
      </w:r>
      <w:r>
        <w:t xml:space="preserve"> include a </w:t>
      </w:r>
      <w:r>
        <w:rPr>
          <w:rStyle w:val="CodeChar"/>
        </w:rPr>
        <w:t xml:space="preserve">requirements.txt</w:t>
      </w:r>
      <w:r>
        <w:t xml:space="preserve"> listing </w:t>
      </w:r>
      <w:r>
        <w:rPr>
          <w:rStyle w:val="CodeChar"/>
        </w:rPr>
        <w:t xml:space="preserve">streamlit</w:t>
      </w:r>
      <w:r>
        <w:t xml:space="preserve">, </w:t>
      </w:r>
      <w:r>
        <w:rPr>
          <w:rStyle w:val="CodeChar"/>
        </w:rPr>
        <w:t xml:space="preserve">transformers</w:t>
      </w:r>
      <w:r>
        <w:t xml:space="preserve">, </w:t>
      </w:r>
      <w:r>
        <w:rPr>
          <w:rStyle w:val="CodeChar"/>
        </w:rPr>
        <w:t xml:space="preserve">torch</w:t>
      </w:r>
      <w:r>
        <w:t xml:space="preserve">, and </w:t>
      </w:r>
      <w:r>
        <w:rPr>
          <w:rStyle w:val="CodeChar"/>
        </w:rPr>
        <w:t xml:space="preserve">pillow</w:t>
      </w:r>
      <w:r>
        <w:t xml:space="preserve">. Expect a slower first load while weights download.</w:t>
      </w:r>
    </w:p>
    <w:p>
      <w:pPr>
        <w:pStyle w:val="ListParagraph"/>
        <w:numPr>
          <w:ilvl w:val="0"/>
          <w:numId w:val="13"/>
        </w:numPr>
      </w:pPr>
      <w:r>
        <w:rPr>
          <w:b/>
        </w:rPr>
        <w:t xml:space="preserve">Performance:</w:t>
      </w:r>
      <w:r>
        <w:t xml:space="preserve"> keep </w:t>
      </w:r>
      <w:r>
        <w:rPr>
          <w:rStyle w:val="CodeChar"/>
        </w:rPr>
        <w:t xml:space="preserve">@st.cache_resource</w:t>
      </w:r>
      <w:r>
        <w:t xml:space="preserve"> on the loader. Consider pinning library versions for reproducibility.</w:t>
      </w:r>
    </w:p>
    <w:p>
      <w:pPr/>
      <w:r>
        <w:rPr>
          <w:b/>
        </w:rPr>
        <w:t xml:space="preserve">Sample </w:t>
      </w:r>
      <w:r>
        <w:rPr>
          <w:rStyle w:val="CodeChar"/>
          <w:b/>
        </w:rPr>
        <w:t xml:space="preserve">requirements.txt</w:t>
      </w:r>
    </w:p>
    <w:p>
      <w:pPr>
        <w:pStyle w:val="Code"/>
      </w:pPr>
      <w:r>
        <w:t xml:space="preserve">streamlit</w:t>
        <w:br/>
        <w:t xml:space="preserve">transformers</w:t>
        <w:br/>
        <w:t xml:space="preserve">torch</w:t>
        <w:br/>
        <w:t xml:space="preserve">pillow</w:t>
      </w:r>
    </w:p>
    <w:p>
      <w:pPr>
        <w:pBdr>
          <w:bottom w:val="single" w:sz="6" w:space="1" w:color="auto"/>
        </w:pBdr>
      </w:pPr>
    </w:p>
    <w:p>
      <w:pPr>
        <w:pStyle w:val="Heading2"/>
      </w:pPr>
      <w:r>
        <w:t xml:space="preserve">11. Conclusion</w:t>
      </w:r>
    </w:p>
    <w:p>
      <w:pPr/>
      <w:r>
        <w:t xml:space="preserve">The project shows how much can be built with very little code by combining a pretrained Vision Transformer, the Transformers </w:t>
      </w:r>
      <w:r>
        <w:rPr>
          <w:rStyle w:val="CodeChar"/>
        </w:rPr>
        <w:t xml:space="preserve">pipeline</w:t>
      </w:r>
      <w:r>
        <w:t xml:space="preserve"> API, and Streamlit. It delivers a clean, responsive identification experience for common animals and is an effective demonstration of applied computer vision.</w:t>
      </w:r>
    </w:p>
    <w:p>
      <w:pPr/>
      <w:r>
        <w:t xml:space="preserve">Its main weakness is the mismatch between the product promise (identify any animal) and the model's actual scope (1,000 ImageNet classes). Adding a confidence threshold, cleaner labels, and, ideally, a wider-vocabulary or fine-tuned model would make it more honest and more useful. Filling in the evaluation template in Section 7 with your own images will give you concrete, defensible numbers for the "results" part of this report.</w:t>
      </w:r>
    </w:p>
    <w:p>
      <w:pPr>
        <w:pBdr>
          <w:bottom w:val="single" w:sz="6" w:space="1" w:color="auto"/>
        </w:pBdr>
      </w:pPr>
    </w:p>
    <w:p>
      <w:pPr>
        <w:pStyle w:val="Heading2"/>
      </w:pPr>
      <w:r>
        <w:t xml:space="preserve">Appendix A: Key Terms</w:t>
      </w:r>
    </w:p>
    <w:p>
      <w:pPr>
        <w:pStyle w:val="ListParagraph"/>
        <w:numPr>
          <w:ilvl w:val="0"/>
          <w:numId w:val="14"/>
        </w:numPr>
      </w:pPr>
      <w:r>
        <w:rPr>
          <w:b/>
        </w:rPr>
        <w:t xml:space="preserve">Vision Transformer (ViT):</w:t>
      </w:r>
      <w:r>
        <w:t xml:space="preserve"> an image model that treats an image as a sequence of patches processed by Transformer layers.</w:t>
      </w:r>
    </w:p>
    <w:p>
      <w:pPr>
        <w:pStyle w:val="ListParagraph"/>
        <w:numPr>
          <w:ilvl w:val="0"/>
          <w:numId w:val="14"/>
        </w:numPr>
      </w:pPr>
      <w:r>
        <w:rPr>
          <w:b/>
        </w:rPr>
        <w:t xml:space="preserve">Fine-tuning:</w:t>
      </w:r>
      <w:r>
        <w:t xml:space="preserve"> continuing to train a pretrained model on a more specific dataset.</w:t>
      </w:r>
    </w:p>
    <w:p>
      <w:pPr>
        <w:pStyle w:val="ListParagraph"/>
        <w:numPr>
          <w:ilvl w:val="0"/>
          <w:numId w:val="14"/>
        </w:numPr>
      </w:pPr>
      <w:r>
        <w:rPr>
          <w:b/>
        </w:rPr>
        <w:t xml:space="preserve">Top-k accuracy:</w:t>
      </w:r>
      <w:r>
        <w:t xml:space="preserve"> the fraction of images where the correct label appears among the model's k highest-scoring guesses.</w:t>
      </w:r>
    </w:p>
    <w:p>
      <w:pPr>
        <w:pStyle w:val="ListParagraph"/>
        <w:numPr>
          <w:ilvl w:val="0"/>
          <w:numId w:val="14"/>
        </w:numPr>
      </w:pPr>
      <w:r>
        <w:rPr>
          <w:b/>
        </w:rPr>
        <w:t xml:space="preserve">Softmax:</w:t>
      </w:r>
      <w:r>
        <w:t xml:space="preserve"> the function that converts raw model outputs into scores that sum to 1.</w:t>
      </w:r>
    </w:p>
    <w:p>
      <w:pPr>
        <w:pStyle w:val="ListParagraph"/>
        <w:numPr>
          <w:ilvl w:val="0"/>
          <w:numId w:val="14"/>
        </w:numPr>
      </w:pPr>
      <w:r>
        <w:rPr>
          <w:b/>
        </w:rPr>
        <w:t xml:space="preserve">Inference:</w:t>
      </w:r>
      <w:r>
        <w:t xml:space="preserve"> running a trained model on new data to get predictions.</w:t>
      </w:r>
    </w:p>
    <w:p>
      <w:pPr>
        <w:pStyle w:val="ListParagraph"/>
        <w:numPr>
          <w:ilvl w:val="0"/>
          <w:numId w:val="14"/>
        </w:numPr>
      </w:pPr>
      <w:r>
        <w:rPr>
          <w:b/>
        </w:rPr>
        <w:t xml:space="preserve">Caching (</w:t>
      </w:r>
      <w:r>
        <w:rPr>
          <w:rStyle w:val="CodeChar"/>
          <w:b/>
        </w:rPr>
        <w:t xml:space="preserve">st.cache_resource</w:t>
      </w:r>
      <w:r>
        <w:rPr>
          <w:b/>
        </w:rPr>
        <w:t xml:space="preserve">):</w:t>
      </w:r>
      <w:r>
        <w:t xml:space="preserve"> keeping an expensive object, such as a loaded model, in memory across Streamlit reruns.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Animal Identifier Project Report</dc:title>
  <dc:description>Claude Docs node/1640e004-a0d8@1 docx-w6</dc:description>
  <cp:revision>1</cp:revision>
</cp:coreProperties>
</file>