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Default="007E42D1">
      <w:pPr>
        <w:spacing w:after="0"/>
        <w:jc w:val="center"/>
        <w:rPr>
          <w:b/>
          <w:sz w:val="24"/>
          <w:szCs w:val="24"/>
        </w:rPr>
      </w:pPr>
      <w:r>
        <w:rPr>
          <w:b/>
          <w:sz w:val="24"/>
          <w:szCs w:val="24"/>
        </w:rPr>
        <w:t>Project Design Phase</w:t>
      </w:r>
    </w:p>
    <w:p w14:paraId="09C4EF8E" w14:textId="77777777" w:rsidR="00E370AF" w:rsidRDefault="007E42D1">
      <w:pPr>
        <w:spacing w:after="0"/>
        <w:jc w:val="center"/>
        <w:rPr>
          <w:b/>
          <w:sz w:val="24"/>
          <w:szCs w:val="24"/>
        </w:rPr>
      </w:pPr>
      <w:r>
        <w:rPr>
          <w:b/>
          <w:sz w:val="24"/>
          <w:szCs w:val="24"/>
        </w:rPr>
        <w:t>Solution Architecture</w:t>
      </w:r>
    </w:p>
    <w:p w14:paraId="6326DE05" w14:textId="77777777" w:rsidR="00E370AF" w:rsidRDefault="00E370AF">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370AF" w14:paraId="6C9A7D19" w14:textId="77777777">
        <w:tc>
          <w:tcPr>
            <w:tcW w:w="4508" w:type="dxa"/>
          </w:tcPr>
          <w:p w14:paraId="652051F0" w14:textId="77777777" w:rsidR="00E370AF" w:rsidRDefault="007E42D1">
            <w:r>
              <w:t>Date</w:t>
            </w:r>
          </w:p>
        </w:tc>
        <w:tc>
          <w:tcPr>
            <w:tcW w:w="4508" w:type="dxa"/>
          </w:tcPr>
          <w:p w14:paraId="23F44226" w14:textId="37172F7D" w:rsidR="00E370AF" w:rsidRDefault="00246099">
            <w:r>
              <w:t>2</w:t>
            </w:r>
            <w:r w:rsidR="005224A3">
              <w:t>3</w:t>
            </w:r>
            <w:r>
              <w:t xml:space="preserve"> Ju</w:t>
            </w:r>
            <w:r w:rsidR="005224A3">
              <w:t xml:space="preserve">ne </w:t>
            </w:r>
            <w:r>
              <w:t>2025</w:t>
            </w:r>
          </w:p>
        </w:tc>
      </w:tr>
      <w:tr w:rsidR="00E370AF" w14:paraId="189E08C9" w14:textId="77777777">
        <w:tc>
          <w:tcPr>
            <w:tcW w:w="4508" w:type="dxa"/>
          </w:tcPr>
          <w:p w14:paraId="7DBE2B5A" w14:textId="77777777" w:rsidR="00E370AF" w:rsidRDefault="007E42D1">
            <w:r>
              <w:t>Team ID</w:t>
            </w:r>
          </w:p>
        </w:tc>
        <w:tc>
          <w:tcPr>
            <w:tcW w:w="4508" w:type="dxa"/>
          </w:tcPr>
          <w:p w14:paraId="039224E5" w14:textId="527CD3CC" w:rsidR="00E370AF" w:rsidRDefault="007E42D1">
            <w:r w:rsidRPr="007E42D1">
              <w:t>LTVIP2025TMID55634</w:t>
            </w:r>
          </w:p>
        </w:tc>
      </w:tr>
      <w:tr w:rsidR="00E370AF" w14:paraId="7247E3F4" w14:textId="77777777">
        <w:tc>
          <w:tcPr>
            <w:tcW w:w="4508" w:type="dxa"/>
          </w:tcPr>
          <w:p w14:paraId="01C3C537" w14:textId="77777777" w:rsidR="00E370AF" w:rsidRDefault="007E42D1">
            <w:r>
              <w:t>Project Name</w:t>
            </w:r>
          </w:p>
        </w:tc>
        <w:tc>
          <w:tcPr>
            <w:tcW w:w="4508" w:type="dxa"/>
          </w:tcPr>
          <w:p w14:paraId="4E717950" w14:textId="5E1F3C47" w:rsidR="00E370AF" w:rsidRDefault="00246099">
            <w:r>
              <w:rPr>
                <w:rFonts w:ascii="Arial" w:hAnsi="Arial" w:cs="Arial"/>
              </w:rPr>
              <w:t>Booknest: Where Stroies Nestle</w:t>
            </w:r>
          </w:p>
        </w:tc>
      </w:tr>
      <w:tr w:rsidR="00E370AF" w14:paraId="6D6CFC5F" w14:textId="77777777">
        <w:tc>
          <w:tcPr>
            <w:tcW w:w="4508" w:type="dxa"/>
          </w:tcPr>
          <w:p w14:paraId="4B00FC14" w14:textId="77777777" w:rsidR="00E370AF" w:rsidRDefault="007E42D1">
            <w:r>
              <w:t>Maximum Marks</w:t>
            </w:r>
          </w:p>
        </w:tc>
        <w:tc>
          <w:tcPr>
            <w:tcW w:w="4508" w:type="dxa"/>
          </w:tcPr>
          <w:p w14:paraId="7FD36F97" w14:textId="24AA781A" w:rsidR="00E370AF" w:rsidRDefault="00267921">
            <w:pPr>
              <w:rPr>
                <w:sz w:val="24"/>
                <w:szCs w:val="24"/>
              </w:rPr>
            </w:pPr>
            <w:r>
              <w:rPr>
                <w:sz w:val="24"/>
                <w:szCs w:val="24"/>
              </w:rPr>
              <w:t>4 Marks</w:t>
            </w:r>
          </w:p>
        </w:tc>
      </w:tr>
    </w:tbl>
    <w:p w14:paraId="091AC6EB" w14:textId="77777777" w:rsidR="00E370AF" w:rsidRDefault="00E370AF">
      <w:pPr>
        <w:rPr>
          <w:b/>
        </w:rPr>
      </w:pPr>
    </w:p>
    <w:p w14:paraId="634DE954" w14:textId="77777777" w:rsidR="00E370AF" w:rsidRDefault="007E42D1">
      <w:pPr>
        <w:rPr>
          <w:rFonts w:ascii="Arial" w:eastAsia="Arial" w:hAnsi="Arial" w:cs="Arial"/>
          <w:b/>
          <w:color w:val="000000"/>
          <w:sz w:val="24"/>
          <w:szCs w:val="24"/>
        </w:rPr>
      </w:pPr>
      <w:r>
        <w:rPr>
          <w:rFonts w:ascii="Arial" w:eastAsia="Arial" w:hAnsi="Arial" w:cs="Arial"/>
          <w:b/>
          <w:color w:val="000000"/>
          <w:sz w:val="24"/>
          <w:szCs w:val="24"/>
        </w:rPr>
        <w:t>Solution Architecture:</w:t>
      </w:r>
    </w:p>
    <w:p w14:paraId="07154360" w14:textId="77777777" w:rsidR="007E42D1" w:rsidRPr="007E42D1" w:rsidRDefault="007E42D1" w:rsidP="007E42D1">
      <w:pPr>
        <w:rPr>
          <w:rFonts w:ascii="Arial" w:eastAsia="Arial" w:hAnsi="Arial" w:cs="Arial"/>
          <w:color w:val="000000"/>
          <w:sz w:val="24"/>
          <w:szCs w:val="24"/>
        </w:rPr>
      </w:pPr>
      <w:r w:rsidRPr="007E42D1">
        <w:rPr>
          <w:rFonts w:ascii="Arial" w:eastAsia="Arial" w:hAnsi="Arial" w:cs="Arial"/>
          <w:color w:val="000000"/>
          <w:sz w:val="24"/>
          <w:szCs w:val="24"/>
        </w:rPr>
        <w:t>Solution Architecture is a strategic process that connects business challenges with appropriate technological solutions. It involves multiple layers of planning and design to ensure alignment between organizational needs and system capabilities. The primary objectives include:</w:t>
      </w:r>
    </w:p>
    <w:p w14:paraId="55C6797D" w14:textId="77777777" w:rsidR="007E42D1" w:rsidRPr="007E42D1" w:rsidRDefault="007E42D1" w:rsidP="007E42D1">
      <w:pPr>
        <w:numPr>
          <w:ilvl w:val="0"/>
          <w:numId w:val="2"/>
        </w:numPr>
        <w:rPr>
          <w:rFonts w:ascii="Arial" w:eastAsia="Arial" w:hAnsi="Arial" w:cs="Arial"/>
          <w:color w:val="000000"/>
          <w:sz w:val="24"/>
          <w:szCs w:val="24"/>
        </w:rPr>
      </w:pPr>
      <w:r w:rsidRPr="007E42D1">
        <w:rPr>
          <w:rFonts w:ascii="Arial" w:eastAsia="Arial" w:hAnsi="Arial" w:cs="Arial"/>
          <w:color w:val="000000"/>
          <w:sz w:val="24"/>
          <w:szCs w:val="24"/>
        </w:rPr>
        <w:t>Identifying the most effective technology to address current business problems.</w:t>
      </w:r>
    </w:p>
    <w:p w14:paraId="3A2F926B" w14:textId="77777777" w:rsidR="007E42D1" w:rsidRPr="007E42D1" w:rsidRDefault="007E42D1" w:rsidP="007E42D1">
      <w:pPr>
        <w:numPr>
          <w:ilvl w:val="0"/>
          <w:numId w:val="2"/>
        </w:numPr>
        <w:rPr>
          <w:rFonts w:ascii="Arial" w:eastAsia="Arial" w:hAnsi="Arial" w:cs="Arial"/>
          <w:color w:val="000000"/>
          <w:sz w:val="24"/>
          <w:szCs w:val="24"/>
        </w:rPr>
      </w:pPr>
      <w:r w:rsidRPr="007E42D1">
        <w:rPr>
          <w:rFonts w:ascii="Arial" w:eastAsia="Arial" w:hAnsi="Arial" w:cs="Arial"/>
          <w:color w:val="000000"/>
          <w:sz w:val="24"/>
          <w:szCs w:val="24"/>
        </w:rPr>
        <w:t>Communicating the software’s structure, functionality, and behavior to key stakeholders.</w:t>
      </w:r>
    </w:p>
    <w:p w14:paraId="4E10DCD3" w14:textId="77777777" w:rsidR="007E42D1" w:rsidRPr="007E42D1" w:rsidRDefault="007E42D1" w:rsidP="007E42D1">
      <w:pPr>
        <w:numPr>
          <w:ilvl w:val="0"/>
          <w:numId w:val="2"/>
        </w:numPr>
        <w:rPr>
          <w:rFonts w:ascii="Arial" w:eastAsia="Arial" w:hAnsi="Arial" w:cs="Arial"/>
          <w:color w:val="000000"/>
          <w:sz w:val="24"/>
          <w:szCs w:val="24"/>
        </w:rPr>
      </w:pPr>
      <w:r w:rsidRPr="007E42D1">
        <w:rPr>
          <w:rFonts w:ascii="Arial" w:eastAsia="Arial" w:hAnsi="Arial" w:cs="Arial"/>
          <w:color w:val="000000"/>
          <w:sz w:val="24"/>
          <w:szCs w:val="24"/>
        </w:rPr>
        <w:t>Defining core features, development stages, and technical requirements of the solution.</w:t>
      </w:r>
    </w:p>
    <w:p w14:paraId="77F46F34" w14:textId="77777777" w:rsidR="007E42D1" w:rsidRPr="007E42D1" w:rsidRDefault="007E42D1" w:rsidP="007E42D1">
      <w:pPr>
        <w:numPr>
          <w:ilvl w:val="0"/>
          <w:numId w:val="2"/>
        </w:numPr>
        <w:rPr>
          <w:rFonts w:ascii="Arial" w:eastAsia="Arial" w:hAnsi="Arial" w:cs="Arial"/>
          <w:color w:val="000000"/>
          <w:sz w:val="24"/>
          <w:szCs w:val="24"/>
        </w:rPr>
      </w:pPr>
      <w:r w:rsidRPr="007E42D1">
        <w:rPr>
          <w:rFonts w:ascii="Arial" w:eastAsia="Arial" w:hAnsi="Arial" w:cs="Arial"/>
          <w:color w:val="000000"/>
          <w:sz w:val="24"/>
          <w:szCs w:val="24"/>
        </w:rPr>
        <w:t>Establishing clear guidelines and specifications for designing, managing, and delivering the solution effectively.</w:t>
      </w:r>
    </w:p>
    <w:p w14:paraId="28FE58C5" w14:textId="77777777" w:rsidR="007E42D1" w:rsidRDefault="007E42D1">
      <w:pPr>
        <w:rPr>
          <w:rFonts w:ascii="Arial" w:eastAsia="Arial" w:hAnsi="Arial" w:cs="Arial"/>
          <w:b/>
          <w:color w:val="000000"/>
          <w:sz w:val="24"/>
          <w:szCs w:val="24"/>
        </w:rPr>
      </w:pPr>
    </w:p>
    <w:p w14:paraId="3436894A" w14:textId="383EDDD8" w:rsidR="00E370AF" w:rsidRDefault="007E42D1">
      <w:pPr>
        <w:rPr>
          <w:b/>
        </w:rPr>
      </w:pPr>
      <w:r>
        <w:rPr>
          <w:rFonts w:ascii="Arial" w:eastAsia="Arial" w:hAnsi="Arial" w:cs="Arial"/>
          <w:b/>
          <w:color w:val="000000"/>
          <w:sz w:val="24"/>
          <w:szCs w:val="24"/>
        </w:rPr>
        <w:t>Example - Solution Architecture Diagram</w:t>
      </w:r>
      <w:r>
        <w:rPr>
          <w:b/>
        </w:rPr>
        <w:t xml:space="preserve">: </w:t>
      </w:r>
    </w:p>
    <w:p w14:paraId="78CAA3AB" w14:textId="77777777" w:rsidR="003922E2" w:rsidRDefault="003922E2">
      <w:pPr>
        <w:rPr>
          <w:b/>
        </w:rPr>
      </w:pPr>
    </w:p>
    <w:p w14:paraId="033FFBBC" w14:textId="77777777" w:rsidR="003922E2" w:rsidRDefault="003922E2">
      <w:pPr>
        <w:rPr>
          <w:b/>
        </w:rPr>
      </w:pPr>
    </w:p>
    <w:p w14:paraId="1C1442E4" w14:textId="1D67C1FC" w:rsidR="00E370AF" w:rsidRDefault="007E42D1">
      <w:pPr>
        <w:rPr>
          <w:b/>
        </w:rPr>
      </w:pPr>
      <w:r>
        <w:rPr>
          <w:noProof/>
        </w:rPr>
        <w:drawing>
          <wp:inline distT="0" distB="0" distL="0" distR="0" wp14:anchorId="6D2DFD4E" wp14:editId="69F045D3">
            <wp:extent cx="5899150" cy="3261360"/>
            <wp:effectExtent l="0" t="0" r="6350" b="0"/>
            <wp:docPr id="138916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9150" cy="3261360"/>
                    </a:xfrm>
                    <a:prstGeom prst="rect">
                      <a:avLst/>
                    </a:prstGeom>
                    <a:noFill/>
                    <a:ln>
                      <a:noFill/>
                    </a:ln>
                  </pic:spPr>
                </pic:pic>
              </a:graphicData>
            </a:graphic>
          </wp:inline>
        </w:drawing>
      </w:r>
    </w:p>
    <w:p w14:paraId="5056DFCC" w14:textId="77777777" w:rsidR="00E370AF" w:rsidRDefault="00E370AF">
      <w:pPr>
        <w:rPr>
          <w:b/>
        </w:rPr>
      </w:pPr>
    </w:p>
    <w:sectPr w:rsidR="00E370A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513F5246-9A45-4DAF-BC6B-8E9BA399C5C8}"/>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90A7ECDC-BAC8-4C76-AD1C-374EDAD894FC}"/>
    <w:embedBold r:id="rId3" w:fontKey="{66FCF34B-3EEF-4EA1-8543-13A76B8FE108}"/>
  </w:font>
  <w:font w:name="Georgia">
    <w:panose1 w:val="02040502050405020303"/>
    <w:charset w:val="00"/>
    <w:family w:val="roman"/>
    <w:pitch w:val="variable"/>
    <w:sig w:usb0="00000287" w:usb1="00000000" w:usb2="00000000" w:usb3="00000000" w:csb0="0000009F" w:csb1="00000000"/>
    <w:embedRegular r:id="rId4" w:fontKey="{C757EAEF-20B8-447E-A3BD-28A7C9B59A5D}"/>
    <w:embedItalic r:id="rId5" w:fontKey="{CC026C1C-F94A-4FFD-9AF3-3EFB99ACABE7}"/>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C3BF36E9-50BA-4511-AD32-6526D93C1079}"/>
  </w:font>
  <w:font w:name="Gautami">
    <w:panose1 w:val="02000500000000000000"/>
    <w:charset w:val="00"/>
    <w:family w:val="swiss"/>
    <w:pitch w:val="variable"/>
    <w:sig w:usb0="00200003" w:usb1="00000000" w:usb2="00000000" w:usb3="00000000" w:csb0="00000001" w:csb1="00000000"/>
    <w:embedRegular r:id="rId7" w:fontKey="{8FB2278B-A5D8-4651-8AF8-1BAE9566C6D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45464009"/>
    <w:multiLevelType w:val="multilevel"/>
    <w:tmpl w:val="C294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3013408">
    <w:abstractNumId w:val="0"/>
  </w:num>
  <w:num w:numId="2" w16cid:durableId="302002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2301F4"/>
    <w:rsid w:val="00246099"/>
    <w:rsid w:val="00267921"/>
    <w:rsid w:val="00362D72"/>
    <w:rsid w:val="003922E2"/>
    <w:rsid w:val="0049640D"/>
    <w:rsid w:val="005224A3"/>
    <w:rsid w:val="00634DCD"/>
    <w:rsid w:val="0073318D"/>
    <w:rsid w:val="007E42D1"/>
    <w:rsid w:val="00862077"/>
    <w:rsid w:val="00E242B7"/>
    <w:rsid w:val="00E370AF"/>
    <w:rsid w:val="00F80B9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330880">
      <w:bodyDiv w:val="1"/>
      <w:marLeft w:val="0"/>
      <w:marRight w:val="0"/>
      <w:marTop w:val="0"/>
      <w:marBottom w:val="0"/>
      <w:divBdr>
        <w:top w:val="none" w:sz="0" w:space="0" w:color="auto"/>
        <w:left w:val="none" w:sz="0" w:space="0" w:color="auto"/>
        <w:bottom w:val="none" w:sz="0" w:space="0" w:color="auto"/>
        <w:right w:val="none" w:sz="0" w:space="0" w:color="auto"/>
      </w:divBdr>
    </w:div>
    <w:div w:id="1050038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Pages>
  <Words>131</Words>
  <Characters>750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Katragadda Nagakavya</cp:lastModifiedBy>
  <cp:revision>3</cp:revision>
  <dcterms:created xsi:type="dcterms:W3CDTF">2025-07-20T10:19:00Z</dcterms:created>
  <dcterms:modified xsi:type="dcterms:W3CDTF">2025-07-20T11:51:00Z</dcterms:modified>
</cp:coreProperties>
</file>