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3140F" w14:textId="2A286D46" w:rsidR="004372A5" w:rsidRDefault="00B00C07">
      <w:r w:rsidRPr="00B00C07">
        <w:rPr>
          <w:b/>
          <w:bCs/>
        </w:rPr>
        <w:t>Data Quality &amp; Validation Tool</w:t>
      </w:r>
    </w:p>
    <w:sectPr w:rsidR="00437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07"/>
    <w:rsid w:val="003643C8"/>
    <w:rsid w:val="004372A5"/>
    <w:rsid w:val="006F086F"/>
    <w:rsid w:val="00B00C07"/>
    <w:rsid w:val="00DA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CC404"/>
  <w15:chartTrackingRefBased/>
  <w15:docId w15:val="{ABC79DBE-F42F-4279-A9B5-41949525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Nagalakshmi Pulivarthi</dc:creator>
  <cp:keywords/>
  <dc:description/>
  <cp:lastModifiedBy>Nagalakshmi Pulivarthi</cp:lastModifiedBy>
  <cp:revision>1</cp:revision>
  <dcterms:created xsi:type="dcterms:W3CDTF">2026-01-29T20:10:00Z</dcterms:created>
  <dcterms:modified xsi:type="dcterms:W3CDTF">2026-01-29T20:11:00Z</dcterms:modified>
</cp:coreProperties>
</file>