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  <w:jc w:val="center"/>
      </w:pPr>
      <w:r>
        <w:rPr>
          <w:rFonts w:ascii="Noto Sans CJK SC" w:hAnsi="Noto Sans CJK SC" w:eastAsia="Noto Sans CJK SC"/>
          <w:b/>
          <w:color w:val="17365D"/>
          <w:sz w:val="40"/>
        </w:rPr>
        <w:t>vLLM Ascend 多模态推理吞吐优化</w:t>
        <w:br/>
        <w:t>调研与阶段规划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8/20 阶段版 · 2026-08-20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结论先行：</w:t>
            </w:r>
            <w:r>
              <w:rPr>
                <w:rFonts w:ascii="Noto Sans CJK SC" w:hAnsi="Noto Sans CJK SC" w:eastAsia="Noto Sans CJK SC"/>
                <w:sz w:val="19"/>
              </w:rPr>
              <w:t>当前先建立可复现的多模态性能基线，不急于锁定单一优化点。8/20 目标为跑通 Qwen3-VL Monolithic Baseline 与 EPD Baseline；短期重点探索 UCM + EPD，长期围绕“多模态 + UCM”持续从缓存、传输、调度、算子、Graph、Speculative Decoding 等方向提升系统吞吐。</w:t>
            </w:r>
          </w:p>
        </w:tc>
      </w:tr>
    </w:tbl>
    <w:p>
      <w:pPr>
        <w:spacing w:after="0"/>
      </w:pPr>
    </w:p>
    <w:p>
      <w:pPr>
        <w:pStyle w:val="Heading1"/>
      </w:pPr>
      <w:r>
        <w:t>1. 背景与目标</w:t>
      </w:r>
    </w:p>
    <w:p>
      <w:pPr>
        <w:spacing w:after="100"/>
      </w:pPr>
      <w:r>
        <w:rPr>
          <w:rFonts w:ascii="Noto Sans CJK SC" w:hAnsi="Noto Sans CJK SC" w:eastAsia="Noto Sans CJK SC"/>
          <w:b/>
        </w:rPr>
        <w:t>目标：</w:t>
      </w:r>
      <w:r>
        <w:rPr>
          <w:rFonts w:ascii="Noto Sans CJK SC" w:hAnsi="Noto Sans CJK SC" w:eastAsia="Noto Sans CJK SC"/>
          <w:b w:val="0"/>
        </w:rPr>
        <w:t>提升 vLLM Ascend 上多模态模型的端到端吞吐与服务效率。</w:t>
      </w:r>
      <w:r>
        <w:rPr>
          <w:rFonts w:ascii="Noto Sans CJK SC" w:hAnsi="Noto Sans CJK SC" w:eastAsia="Noto Sans CJK SC"/>
          <w:b/>
        </w:rPr>
        <w:t xml:space="preserve"> 当前首要模型：</w:t>
      </w:r>
      <w:r>
        <w:rPr>
          <w:rFonts w:ascii="Noto Sans CJK SC" w:hAnsi="Noto Sans CJK SC" w:eastAsia="Noto Sans CJK SC"/>
          <w:b w:val="0"/>
        </w:rPr>
        <w:t>Qwen3-VL；后续扩展 Qwen3-Omni，并继续覆盖 Qwen3.8、Kimi 等新模型。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先把统一 Benchmark 跑通，保证后续所有优化都能在同一 workload 下做 A/B。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先通过 Profile/Benchmark 判断瓶颈，再决定优化方向，避免“先做方案、后找收益”。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UCM 现有 Prefix Cache 是基础能力；EPD 是当前与 UCM 技术栈最匹配的新系统方向之一。</w:t>
      </w:r>
    </w:p>
    <w:p>
      <w:pPr>
        <w:pStyle w:val="Heading1"/>
      </w:pPr>
      <w:r>
        <w:t>2. Baseline：使用 random-mm 作为主性能数据集</w:t>
      </w:r>
    </w:p>
    <w:p>
      <w:r>
        <w:rPr>
          <w:rFonts w:ascii="Noto Sans CJK SC" w:hAnsi="Noto Sans CJK SC" w:eastAsia="Noto Sans CJK SC"/>
          <w:b/>
        </w:rPr>
        <w:t>结论：</w:t>
      </w:r>
      <w:r>
        <w:rPr>
          <w:rFonts w:ascii="Noto Sans CJK SC" w:hAnsi="Noto Sans CJK SC" w:eastAsia="Noto Sans CJK SC"/>
        </w:rPr>
        <w:t>当前以“性能/吞吐评测”为目标，random-mm 足够，并且非常适合做 EPD 对比。</w:t>
      </w:r>
    </w:p>
    <w:p>
      <w:r>
        <w:rPr>
          <w:rFonts w:ascii="Noto Sans CJK SC" w:hAnsi="Noto Sans CJK SC" w:eastAsia="Noto Sans CJK SC"/>
        </w:rPr>
        <w:t>vLLM 的 random-mm 可以直接通过 vllm bench serve 生成合成多模态请求，能够控制图片数量、分辨率、文本输入长度、输出长度、并发与 seed。vLLM 官方 EPD 性能实验本身也使用 random-mm，因此它比真实数据集更适合第一阶段做可控、可重复的系统性能基线。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6E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定位：</w:t>
            </w:r>
            <w:r>
              <w:rPr>
                <w:rFonts w:ascii="Noto Sans CJK SC" w:hAnsi="Noto Sans CJK SC" w:eastAsia="Noto Sans CJK SC"/>
                <w:sz w:val="19"/>
              </w:rPr>
              <w:t>random-mm 用来回答“系统快不快、瓶颈在哪”；它不是精度数据集，不能用于衡量模型回答质量。真实 workload 校验后续可补 VisionArena；模型精度/能力评测后续单独补专门数据集。</w:t>
            </w:r>
          </w:p>
        </w:tc>
      </w:tr>
    </w:tbl>
    <w:p>
      <w:pPr>
        <w:spacing w:after="0"/>
      </w:pPr>
    </w:p>
    <w:p>
      <w:pPr>
        <w:pStyle w:val="Heading2"/>
      </w:pPr>
      <w:r>
        <w:t>2.1 推荐的最小可执行 workload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8/20 最小配置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后续扩展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模型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Qwen3-VL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Qwen3-Omni / Qwen3.8 / Kimi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数据集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random-mm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VisionArena + 业务/Agent workload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图片数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image、4 images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1/2/4/8 images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图片分辨率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640×640 或固定 720P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多分辨率 bucket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文本输入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 400 tokens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400 / 2K / 长上下文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150 tokens（ignore-eos）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128 / 512 / 2K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负载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先固定并发做 Max Throughput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再做 QPS sweep / Goodput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随机性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 seed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多 seed 稳定性验证</w:t>
            </w:r>
          </w:p>
        </w:tc>
      </w:tr>
    </w:tbl>
    <w:p>
      <w:pPr>
        <w:pStyle w:val="Heading2"/>
      </w:pPr>
      <w:r>
        <w:t>2.2 Benchmark 命令骨架</w:t>
      </w:r>
    </w:p>
    <w:p>
      <w:pPr>
        <w:spacing w:before="80" w:after="120" w:line="240" w:lineRule="auto"/>
        <w:ind w:left="340" w:right="170"/>
        <w:shd w:fill="F3F4F6"/>
      </w:pPr>
      <w:r>
        <w:rPr>
          <w:rFonts w:ascii="DejaVu Sans Mono" w:hAnsi="DejaVu Sans Mono" w:eastAsia="DejaVu Sans Mono"/>
          <w:sz w:val="16"/>
        </w:rPr>
        <w:t>vllm bench serve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--backend openai-chat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--model &lt;Qwen3-VL model&gt;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--endpoint /v1/chat/completions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--dataset-name random-mm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--num-prompts 100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--max-concurrency 16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--random-input-len 400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--random-output-len 150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--random-range-ratio 0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--random-mm-base-items-per-request 1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--random-mm-num-mm-items-range-ratio 0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--random-mm-limit-mm-per-prompt '{"image": 4, "video": 0}'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--random-mm-bucket-config '{(640, 640, 1): 1.0}'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--request-rate inf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--ignore-eos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--seed 42 \</w:t>
      </w:r>
      <w:r>
        <w:br/>
      </w:r>
      <w:r>
        <w:rPr>
          <w:rFonts w:ascii="DejaVu Sans Mono" w:hAnsi="DejaVu Sans Mono" w:eastAsia="DejaVu Sans Mono"/>
          <w:sz w:val="16"/>
        </w:rPr>
        <w:t xml:space="preserve">  --save-result --save-detailed</w:t>
      </w:r>
    </w:p>
    <w:p>
      <w:r>
        <w:rPr>
          <w:rFonts w:ascii="Noto Sans CJK SC" w:hAnsi="Noto Sans CJK SC" w:eastAsia="Noto Sans CJK SC"/>
        </w:rPr>
        <w:t>说明：1 image 与 4 images 各跑一组；Monolithic 与 EPD 必须保持相同模型、精度、请求参数和总 NPU 资源，才能比较系统架构收益。</w:t>
      </w:r>
    </w:p>
    <w:p>
      <w:pPr>
        <w:pStyle w:val="Heading2"/>
      </w:pPr>
      <w:r>
        <w:t>2.3 统一输出指标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Request Throughput（req/s）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Output Token Throughput（tok/s）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Mean / P99 TTFT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Mean / P99 TPOT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E2E Latency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成功请求数 / 失败请求数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NPU Utilization / HBM（辅助定位）</w:t>
      </w:r>
    </w:p>
    <w:p>
      <w:pPr>
        <w:pStyle w:val="Heading1"/>
      </w:pPr>
      <w:r>
        <w:t>3. 8/20 阶段目标</w:t>
      </w:r>
    </w:p>
    <w:p>
      <w:r>
        <w:rPr>
          <w:rFonts w:ascii="Noto Sans CJK SC" w:hAnsi="Noto Sans CJK SC" w:eastAsia="Noto Sans CJK SC"/>
        </w:rPr>
        <w:t>8/20 不以“完成某个优化 PR”为目标，而是把多模态性能优化的实验地基搭好。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2493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Qwen3-VL Monolithic Baseline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random-mm 基线结果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服务跑通 + benchmark 可重复 + 指标落表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Qwen3-VL EPD Baseline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 workload 的 EPD 结果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E/PD 拓扑跑通，与 Monolithic 同资源对比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初版对比结论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Baseline vs EPD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至少比较 1 image / 4 images，输出吞吐与 TTFT/TPOT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Benchmark 脚本固化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命令/配置/结果目录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 seed、参数和结果格式，可重复执行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8/20 成功标准：</w:t>
            </w:r>
            <w:r>
              <w:rPr>
                <w:rFonts w:ascii="Noto Sans CJK SC" w:hAnsi="Noto Sans CJK SC" w:eastAsia="Noto Sans CJK SC"/>
                <w:sz w:val="19"/>
              </w:rPr>
              <w:t>能回答两个问题即可：① Qwen3-VL 在当前 Ascend 环境的多模态基线是多少？② 在相同总资源和相同 random-mm workload 下，EPD 是否能带来吞吐/尾时延收益，收益随图片数增加是否更明显？</w:t>
            </w:r>
          </w:p>
        </w:tc>
      </w:tr>
    </w:tbl>
    <w:p>
      <w:pPr>
        <w:spacing w:after="0"/>
      </w:pPr>
    </w:p>
    <w:p>
      <w:pPr>
        <w:pStyle w:val="Heading1"/>
      </w:pPr>
      <w:r>
        <w:t>4. UCM Prefix Hash：作为正确性问题单独处理，不阻塞吞吐 Baseline</w:t>
      </w:r>
    </w:p>
    <w:p>
      <w:r>
        <w:rPr>
          <w:rFonts w:ascii="Noto Sans CJK SC" w:hAnsi="Noto Sans CJK SC" w:eastAsia="Noto Sans CJK SC"/>
          <w:b/>
        </w:rPr>
        <w:t>当前已知问题：</w:t>
      </w:r>
      <w:r>
        <w:rPr>
          <w:rFonts w:ascii="Noto Sans CJK SC" w:hAnsi="Noto Sans CJK SC" w:eastAsia="Noto Sans CJK SC"/>
        </w:rPr>
        <w:t>UCM Prefix Cache 的 hash 当前主要基于 token id；而不同图片在文本 token 序列里使用的 image placeholder token id 可能相同。如果 hash 未纳入图片内容标识/mm hash，就存在“不同图片得到相同前缀 key”的风险。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6E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问题性质：</w:t>
            </w:r>
            <w:r>
              <w:rPr>
                <w:rFonts w:ascii="Noto Sans CJK SC" w:hAnsi="Noto Sans CJK SC" w:eastAsia="Noto Sans CJK SC"/>
                <w:sz w:val="19"/>
              </w:rPr>
              <w:t>这是 Prefix Cache 的正确性/精度风险，不影响我们先做 Qwen3-VL Monolithic 与 EPD 的吞吐基线；因此 8/20 阶段先不把它作为阻塞项。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</w:rPr>
        <w:t>后续进入 UCM Prefix Cache 正式多模态测试前，需要补齐：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Prefix key 中纳入多模态内容身份（例如 mm_hash / image content hash / 稳定 UUID），不能只依赖 placeholder token id。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增加正确性用例：相同文本 + 不同图片必须生成不同 cache key；相同图片 + 相同文本应稳定命中。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修复完成后，再开展 UCM Cold/Hot、Prefix Hit Rate 和 Accuracy/Correctness 联合验证。</w:t>
      </w:r>
    </w:p>
    <w:p>
      <w:pPr>
        <w:pStyle w:val="Heading1"/>
      </w:pPr>
      <w:r>
        <w:t>5. 短期优化主线：UCM + EPD</w:t>
      </w:r>
    </w:p>
    <w:p>
      <w:r>
        <w:rPr>
          <w:rFonts w:ascii="Noto Sans CJK SC" w:hAnsi="Noto Sans CJK SC" w:eastAsia="Noto Sans CJK SC"/>
        </w:rPr>
        <w:t>EPD（Encode–Prefill–Decode Disaggregation）把多模态 Encoder 与语言模型 Prefill/Decode 拆成独立实例。vLLM 官方性能实验表明，EPD 的主要收益来自 Encoder 与 P/D 的流水化、减少资源干扰、独立扩缩容和 Encoder Output 复用；在 Ascend 910B 的实验中，稳定区间吞吐提升约 5%–20%。</w:t>
      </w:r>
    </w:p>
    <w:p>
      <w:pPr>
        <w:spacing w:before="80" w:after="120" w:line="240" w:lineRule="auto"/>
        <w:ind w:left="340" w:right="170"/>
        <w:shd w:fill="F3F4F6"/>
      </w:pPr>
      <w:r>
        <w:rPr>
          <w:rFonts w:ascii="DejaVu Sans Mono" w:hAnsi="DejaVu Sans Mono" w:eastAsia="DejaVu Sans Mono"/>
          <w:sz w:val="16"/>
        </w:rPr>
        <w:t>Monolithic:</w:t>
      </w:r>
      <w:r>
        <w:br/>
      </w:r>
      <w:r>
        <w:rPr>
          <w:rFonts w:ascii="DejaVu Sans Mono" w:hAnsi="DejaVu Sans Mono" w:eastAsia="DejaVu Sans Mono"/>
          <w:sz w:val="16"/>
        </w:rPr>
        <w:t>[ Encoder + Prefill + Decode ]</w:t>
      </w:r>
      <w:r>
        <w:br/>
      </w:r>
      <w:r>
        <w:rPr>
          <w:rFonts w:ascii="DejaVu Sans Mono" w:hAnsi="DejaVu Sans Mono" w:eastAsia="DejaVu Sans Mono"/>
          <w:sz w:val="16"/>
        </w:rPr>
      </w:r>
      <w:r>
        <w:br/>
      </w:r>
      <w:r>
        <w:rPr>
          <w:rFonts w:ascii="DejaVu Sans Mono" w:hAnsi="DejaVu Sans Mono" w:eastAsia="DejaVu Sans Mono"/>
          <w:sz w:val="16"/>
        </w:rPr>
        <w:t>EPD:</w:t>
      </w:r>
      <w:r>
        <w:br/>
      </w:r>
      <w:r>
        <w:rPr>
          <w:rFonts w:ascii="DejaVu Sans Mono" w:hAnsi="DejaVu Sans Mono" w:eastAsia="DejaVu Sans Mono"/>
          <w:sz w:val="16"/>
        </w:rPr>
        <w:t>Encoder Pool  --(visual embedding / EC)--&gt;  Prefill Pool  --(KV)--&gt; Decode Pool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               ^                                   ^</w:t>
      </w:r>
      <w:r>
        <w:br/>
      </w:r>
      <w:r>
        <w:rPr>
          <w:rFonts w:ascii="DejaVu Sans Mono" w:hAnsi="DejaVu Sans Mono" w:eastAsia="DejaVu Sans Mono"/>
          <w:sz w:val="16"/>
        </w:rPr>
        <w:t xml:space="preserve">                    UCM 可切入                         UCM 已有积累</w:t>
      </w:r>
    </w:p>
    <w:p>
      <w:r>
        <w:rPr>
          <w:rFonts w:ascii="Noto Sans CJK SC" w:hAnsi="Noto Sans CJK SC" w:eastAsia="Noto Sans CJK SC"/>
          <w:b/>
        </w:rPr>
        <w:t>UCM 的短期机会：</w:t>
      </w:r>
      <w:r>
        <w:rPr>
          <w:rFonts w:ascii="Noto Sans CJK SC" w:hAnsi="Noto Sans CJK SC" w:eastAsia="Noto Sans CJK SC"/>
        </w:rPr>
        <w:t>把 UCM 从 KV Cache 数据面扩展到 Encoder Cache / Embedding 数据面，探索 UCM ECConnector。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E → P：通过 UCM 传输/共享 visual embedding（Encoder Cache）。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P → D：继续使用 UCM 的 KV Cache / PD Transfer 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优先 same-node 跑通，再考虑 cross-node；重点关注动态 Tensor、内存池、注册内存、异步 lookup/load、传输与计算 overlap。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EPD + UCM Prefix Cache 的协同放到 hash 正确性修复之后再做，避免当前阶段同时引入过多变量。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5FF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为什么值得做：</w:t>
            </w:r>
            <w:r>
              <w:rPr>
                <w:rFonts w:ascii="Noto Sans CJK SC" w:hAnsi="Noto Sans CJK SC" w:eastAsia="Noto Sans CJK SC"/>
                <w:sz w:val="19"/>
              </w:rPr>
              <w:t>vLLM Ascend #6026 已把“跨节点 EPD 使用 Mooncake 作为 storage backend”列为 P1；upstream EPD 也通过独立 ECConnector 抽象支持不同数据传输后端。因此 UCM 作为 EC backend 是架构上自然且与现有能力连续的方向。</w:t>
            </w:r>
          </w:p>
        </w:tc>
      </w:tr>
    </w:tbl>
    <w:p>
      <w:pPr>
        <w:spacing w:after="0"/>
      </w:pPr>
    </w:p>
    <w:p>
      <w:pPr>
        <w:pStyle w:val="Heading1"/>
      </w:pPr>
      <w:r>
        <w:t>6. 长期方向：多模态 + UCM 的系统吞吐优化</w:t>
      </w:r>
    </w:p>
    <w:p>
      <w:r>
        <w:rPr>
          <w:rFonts w:ascii="Noto Sans CJK SC" w:hAnsi="Noto Sans CJK SC" w:eastAsia="Noto Sans CJK SC"/>
        </w:rPr>
        <w:t>长期目标不限定单一技术路线，而是以“端到端吞吐提升”为唯一结果导向。核心方法是参考 vLLM / vLLM Ascend 对 Qwen3-VL、Qwen3-Omni 的优化方式：Benchmark → Profile → 找热点 → 针对性优化 → A/B 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典型问题/手段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与 UCM 关系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UCM / Cache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Prefix Cache、KV Offload、跨实例复用、缓存分层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EPD / 数据面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ECConnector、Embedding Transfer、P-D KV Transfer、异步/预取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核心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Vision Encoder 算子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Q/K split、QKV padding、Conv、MRoPE、Attention、小算子融合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联合优化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数据搬运 / 同步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D2H/H2D、seq_lens、host sync、small IO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与 UCM 高相关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Graph / Host Bound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ACLGraph/torch.compile、减少 kernel launch gap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框架优化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Scheduler / Batching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Encoder batching、Async Scheduling、长短请求干扰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系统优化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Speculative Decode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MTP / EAGLE，面向 decode-heavy workload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组合优化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并行 / 通信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TP/DP/SP、FlashComm、阶段独立资源配置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规模化优化</w:t>
            </w:r>
          </w:p>
        </w:tc>
      </w:tr>
    </w:tbl>
    <w:p>
      <w:pPr>
        <w:pStyle w:val="Heading2"/>
      </w:pPr>
      <w:r>
        <w:t>6.1 重点参考：vLLM Ascend #6071 的优化方法</w:t>
      </w:r>
    </w:p>
    <w:p>
      <w:r>
        <w:rPr>
          <w:rFonts w:ascii="Noto Sans CJK SC" w:hAnsi="Noto Sans CJK SC" w:eastAsia="Noto Sans CJK SC"/>
        </w:rPr>
        <w:t>vLLM Ascend #6071 针对 Qwen3-VL/Qwen3-Omni 的方法值得作为我们长期工作的直接参考：不是只做某个“大功能”，而是从 Profile 中逐项消除多模态执行链上的小开销和同步瓶颈。其已跟踪的优化包括：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Merge Q/K split，简化 Rotary Embedding 相关路径。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并行 Q/K/V padding，优化 AscendMMEncoderAttention 前处理。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对 seq_lens 做 CPU cache，减少频繁 D2H。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Conv 路径改用 aclnn BatchMatMulV2，对应 convolution computation 报告约 2.7× 加速。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ViT block 前预计算 seq_lens，减少 block 内同步。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</w:rPr>
        <w:t>同时把 EPD feature 优化作为 Qwen3-VL/Qwen3-Omni 性能工作的一部分。</w:t>
      </w:r>
    </w:p>
    <w:p>
      <w:r>
        <w:rPr>
          <w:rFonts w:ascii="Noto Sans CJK SC" w:hAnsi="Noto Sans CJK SC" w:eastAsia="Noto Sans CJK SC"/>
        </w:rPr>
        <w:t>该 RFC 公布的一轮结果中，Qwen3-VL Request Throughput 从 6.09 req/s 提升到 6.46 req/s（+6.08%），Mean TTFT 从 10.37 s 降到 6.89 s（-33.54%）。这说明“系统 Profiling + 多点小优化”本身就是一条有效路线。</w:t>
      </w:r>
    </w:p>
    <w:p>
      <w:pPr>
        <w:pStyle w:val="Heading1"/>
      </w:pPr>
      <w:r>
        <w:t>7. 阶段路线图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324"/>
            <w:shd w:fill="1F4E7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8/20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建立地基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Qwen3-VL Monolithic Baseline + EPD Baseline；random-mm benchmark 固化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短期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UCM + EPD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UCM ECConnector/Embedding Data Plane；E→P 与 P→D 数据通路；验证吞吐收益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短期并行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修复 Prefix Hash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多模态 hash 正确性；不同图片不误命中；为 UCM Hot Cache 测试扫清阻塞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中期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真实 workload 验证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VisionArena；Qwen3-Omni；不同图片数/分辨率/输入输出长度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长期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持续提升多模态 + UCM 吞吐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7"/>
              </w:rPr>
              <w:t>算子、Graph、Scheduler、MTP/EAGLE、通信/并行、缓存/传输联合优化</w:t>
            </w:r>
          </w:p>
        </w:tc>
      </w:tr>
    </w:tbl>
    <w:p>
      <w:pPr>
        <w:pStyle w:val="Heading1"/>
      </w:pPr>
      <w:r>
        <w:t>8. 关键 RFC / PR / 文档链接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R1  </w:t>
      </w:r>
      <w:hyperlink r:id="rId9">
        <w:r>
          <w:rPr>
            <w:color w:val="0563C1"/>
            <w:u w:val="single"/>
            <w:rFonts w:ascii="Noto Sans CJK SC" w:hAnsi="Noto Sans CJK SC" w:eastAsia="Noto Sans CJK SC"/>
          </w:rPr>
          <w:t>vLLM Ascend #6071 — Optimize Qwen3-VL &amp; Qwen3-Omni Inference Performance</w:t>
        </w:r>
      </w:hyperlink>
      <w:r>
        <w:rPr>
          <w:rFonts w:ascii="Noto Sans CJK SC" w:hAnsi="Noto Sans CJK SC" w:eastAsia="Noto Sans CJK SC"/>
          <w:sz w:val="19"/>
        </w:rPr>
        <w:t xml:space="preserve"> — 多模态性能主参考：Benchmark 方法、算子/同步优化项、EPD 子方向以及 Qwen3-VL 性能数据。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R2  </w:t>
      </w:r>
      <w:hyperlink r:id="rId10">
        <w:r>
          <w:rPr>
            <w:color w:val="0563C1"/>
            <w:u w:val="single"/>
            <w:rFonts w:ascii="Noto Sans CJK SC" w:hAnsi="Noto Sans CJK SC" w:eastAsia="Noto Sans CJK SC"/>
          </w:rPr>
          <w:t>vLLM Ascend #6026 — Tracking Remaining Work for EPD</w:t>
        </w:r>
      </w:hyperlink>
      <w:r>
        <w:rPr>
          <w:rFonts w:ascii="Noto Sans CJK SC" w:hAnsi="Noto Sans CJK SC" w:eastAsia="Noto Sans CJK SC"/>
          <w:sz w:val="19"/>
        </w:rPr>
        <w:t xml:space="preserve"> — Ascend EPD 后续工作：E2E、Proxy、EC lookup、Encoder-only、Mooncake cross-node backend。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R3  </w:t>
      </w: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vLLM PR #25233 — Encoder separation for EPD</w:t>
        </w:r>
      </w:hyperlink>
      <w:r>
        <w:rPr>
          <w:rFonts w:ascii="Noto Sans CJK SC" w:hAnsi="Noto Sans CJK SC" w:eastAsia="Noto Sans CJK SC"/>
          <w:sz w:val="19"/>
        </w:rPr>
        <w:t xml:space="preserve"> — Upstream EPD 核心实现；引入 ECConnector，支持 E→PD / E→P→D。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R4  </w:t>
      </w: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vLLM Blog — Encoder Disaggregation for Scalable Multimodal Model Serving</w:t>
        </w:r>
      </w:hyperlink>
      <w:r>
        <w:rPr>
          <w:rFonts w:ascii="Noto Sans CJK SC" w:hAnsi="Noto Sans CJK SC" w:eastAsia="Noto Sans CJK SC"/>
          <w:sz w:val="19"/>
        </w:rPr>
        <w:t xml:space="preserve"> — EPD 最重要的性能材料：random-mm、Qwen3-VL、A100 与 Ascend 910B benchmark。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R5  </w:t>
      </w:r>
      <w:hyperlink r:id="rId13">
        <w:r>
          <w:rPr>
            <w:color w:val="0563C1"/>
            <w:u w:val="single"/>
            <w:rFonts w:ascii="Noto Sans CJK SC" w:hAnsi="Noto Sans CJK SC" w:eastAsia="Noto Sans CJK SC"/>
          </w:rPr>
          <w:t>vLLM #32659 — EPD Follow-up Progress</w:t>
        </w:r>
      </w:hyperlink>
      <w:r>
        <w:rPr>
          <w:rFonts w:ascii="Noto Sans CJK SC" w:hAnsi="Noto Sans CJK SC" w:eastAsia="Noto Sans CJK SC"/>
          <w:sz w:val="19"/>
        </w:rPr>
        <w:t xml:space="preserve"> — Upstream EPD 后续路线：encoder-only、proxy、remote cache check、Mooncake/NIXL ECConnector 等。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R6  </w:t>
      </w:r>
      <w:hyperlink r:id="rId14">
        <w:r>
          <w:rPr>
            <w:color w:val="0563C1"/>
            <w:u w:val="single"/>
            <w:rFonts w:ascii="Noto Sans CJK SC" w:hAnsi="Noto Sans CJK SC" w:eastAsia="Noto Sans CJK SC"/>
          </w:rPr>
          <w:t>vLLM PR #44049 — ECSharedMemoryConnector</w:t>
        </w:r>
      </w:hyperlink>
      <w:r>
        <w:rPr>
          <w:rFonts w:ascii="Noto Sans CJK SC" w:hAnsi="Noto Sans CJK SC" w:eastAsia="Noto Sans CJK SC"/>
          <w:sz w:val="19"/>
        </w:rPr>
        <w:t xml:space="preserve"> — EPD EC 数据后端优化参考；包含 random-mm 的 Qwen3-VL benchmark。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R7  </w:t>
      </w:r>
      <w:hyperlink r:id="rId15">
        <w:r>
          <w:rPr>
            <w:color w:val="0563C1"/>
            <w:u w:val="single"/>
            <w:rFonts w:ascii="Noto Sans CJK SC" w:hAnsi="Noto Sans CJK SC" w:eastAsia="Noto Sans CJK SC"/>
          </w:rPr>
          <w:t>vLLM Benchmark CLI — random-mm</w:t>
        </w:r>
      </w:hyperlink>
      <w:r>
        <w:rPr>
          <w:rFonts w:ascii="Noto Sans CJK SC" w:hAnsi="Noto Sans CJK SC" w:eastAsia="Noto Sans CJK SC"/>
          <w:sz w:val="19"/>
        </w:rPr>
        <w:t xml:space="preserve"> — random-mm 参数、online multimodal benchmark 和 mm-processor profiling 使用方法。</w:t>
      </w:r>
    </w:p>
    <w:p>
      <w:pPr>
        <w:spacing w:after="60"/>
      </w:pPr>
      <w:r>
        <w:rPr>
          <w:rFonts w:ascii="Noto Sans CJK SC" w:hAnsi="Noto Sans CJK SC" w:eastAsia="Noto Sans CJK SC"/>
          <w:b/>
          <w:color w:val="1F4E79"/>
        </w:rPr>
        <w:t xml:space="preserve">R8  </w:t>
      </w:r>
      <w:hyperlink r:id="rId16">
        <w:r>
          <w:rPr>
            <w:color w:val="0563C1"/>
            <w:u w:val="single"/>
            <w:rFonts w:ascii="Noto Sans CJK SC" w:hAnsi="Noto Sans CJK SC" w:eastAsia="Noto Sans CJK SC"/>
          </w:rPr>
          <w:t>vLLM Multimodality Roadmap #4194</w:t>
        </w:r>
      </w:hyperlink>
      <w:r>
        <w:rPr>
          <w:rFonts w:ascii="Noto Sans CJK SC" w:hAnsi="Noto Sans CJK SC" w:eastAsia="Noto Sans CJK SC"/>
          <w:sz w:val="19"/>
        </w:rPr>
        <w:t xml:space="preserve"> — 长期多模态路线：EPD、profiling、prefix caching、多模态 benchmark 等。</w:t>
      </w:r>
    </w:p>
    <w:p>
      <w:pPr>
        <w:pStyle w:val="Heading2"/>
      </w:pPr>
      <w:r>
        <w:t>8.1 #6071 中值得跟踪的具体优化项</w:t>
      </w:r>
    </w:p>
    <w:p>
      <w:pPr>
        <w:pStyle w:val="ListBullet"/>
        <w:spacing w:after="40"/>
      </w:pPr>
      <w:hyperlink r:id="rId17">
        <w:r>
          <w:rPr>
            <w:color w:val="0563C1"/>
            <w:u w:val="single"/>
            <w:rFonts w:ascii="Noto Sans CJK SC" w:hAnsi="Noto Sans CJK SC" w:eastAsia="Noto Sans CJK SC"/>
          </w:rPr>
          <w:t>#5799 Merge Q/K split</w:t>
        </w:r>
      </w:hyperlink>
    </w:p>
    <w:p>
      <w:pPr>
        <w:pStyle w:val="ListBullet"/>
        <w:spacing w:after="40"/>
      </w:pPr>
      <w:hyperlink r:id="rId18">
        <w:r>
          <w:rPr>
            <w:color w:val="0563C1"/>
            <w:u w:val="single"/>
            <w:rFonts w:ascii="Noto Sans CJK SC" w:hAnsi="Noto Sans CJK SC" w:eastAsia="Noto Sans CJK SC"/>
          </w:rPr>
          <w:t>#6204 Parallelize Q/K/V padding in AscendMMEncoderAttention</w:t>
        </w:r>
      </w:hyperlink>
    </w:p>
    <w:p>
      <w:pPr>
        <w:pStyle w:val="ListBullet"/>
        <w:spacing w:after="40"/>
      </w:pPr>
      <w:hyperlink r:id="rId19">
        <w:r>
          <w:rPr>
            <w:color w:val="0563C1"/>
            <w:u w:val="single"/>
            <w:rFonts w:ascii="Noto Sans CJK SC" w:hAnsi="Noto Sans CJK SC" w:eastAsia="Noto Sans CJK SC"/>
          </w:rPr>
          <w:t>#6448 Use seq_lens CPU cache to avoid frequent D2H</w:t>
        </w:r>
      </w:hyperlink>
    </w:p>
    <w:p>
      <w:pPr>
        <w:pStyle w:val="ListBullet"/>
        <w:spacing w:after="40"/>
      </w:pPr>
      <w:hyperlink r:id="rId20">
        <w:r>
          <w:rPr>
            <w:color w:val="0563C1"/>
            <w:u w:val="single"/>
            <w:rFonts w:ascii="Noto Sans CJK SC" w:hAnsi="Noto Sans CJK SC" w:eastAsia="Noto Sans CJK SC"/>
          </w:rPr>
          <w:t>#7017 2.7x faster convolution with aclnn BatchMatMulV2</w:t>
        </w:r>
      </w:hyperlink>
    </w:p>
    <w:p>
      <w:pPr>
        <w:pStyle w:val="ListBullet"/>
        <w:spacing w:after="40"/>
      </w:pPr>
      <w:hyperlink r:id="rId21">
        <w:r>
          <w:rPr>
            <w:color w:val="0563C1"/>
            <w:u w:val="single"/>
            <w:rFonts w:ascii="Noto Sans CJK SC" w:hAnsi="Noto Sans CJK SC" w:eastAsia="Noto Sans CJK SC"/>
          </w:rPr>
          <w:t>#7104 Pre-compute seq_lens before ViT blocks</w:t>
        </w:r>
      </w:hyperlink>
    </w:p>
    <w:p>
      <w:pPr>
        <w:pStyle w:val="Heading1"/>
      </w:pPr>
      <w:r>
        <w:t>9. 最终结论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当前先用 random-mm 建性能基线是合理的：它足够简单、可控、可重复，并与 vLLM 官方 EPD benchmark 方法一致。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8/20 目标收敛为两件事：跑通 Qwen3-VL Monolithic Baseline；跑通同资源下的 Qwen3-VL EPD Baseline。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UCM Prefix Hash 的多模态问题先作为独立正确性项记录，不阻塞当前吞吐/EPD baseline；正式测多模态 Prefix Cache 前必须修复。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短期重点方向为 UCM + EPD：探索 UCM 作为 Encoder Cache / Embedding Transfer backend，并与现有 P-D KV 数据面衔接。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</w:rPr>
        <w:t>长期不限定技术手段，参考 vLLM Ascend #6071 的方法持续做 Benchmark/Profile，从算子、数据搬运、Graph、Scheduler、MTP/EAGLE、通信并行、缓存与传输等方向提升“多模态 + UCM”端到端吞吐。</w:t>
      </w:r>
    </w:p>
    <w:sectPr w:rsidR="00FC693F" w:rsidRPr="0006063C" w:rsidSect="00034616">
      <w:footerReference w:type="default" r:id="rId22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vLLM Ascend 多模态吞吐优化调研 · 2026-08-20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vllm-project/vllm-ascend/issues/6071" TargetMode="External"/><Relationship Id="rId10" Type="http://schemas.openxmlformats.org/officeDocument/2006/relationships/hyperlink" Target="https://github.com/vllm-project/vllm-ascend/issues/6026" TargetMode="External"/><Relationship Id="rId11" Type="http://schemas.openxmlformats.org/officeDocument/2006/relationships/hyperlink" Target="https://github.com/vllm-project/vllm/pull/25233" TargetMode="External"/><Relationship Id="rId12" Type="http://schemas.openxmlformats.org/officeDocument/2006/relationships/hyperlink" Target="https://vllm.ai/blog/2025-12-15-vllm-epd" TargetMode="External"/><Relationship Id="rId13" Type="http://schemas.openxmlformats.org/officeDocument/2006/relationships/hyperlink" Target="https://github.com/vllm-project/vllm/issues/32659" TargetMode="External"/><Relationship Id="rId14" Type="http://schemas.openxmlformats.org/officeDocument/2006/relationships/hyperlink" Target="https://github.com/vllm-project/vllm/pull/44049" TargetMode="External"/><Relationship Id="rId15" Type="http://schemas.openxmlformats.org/officeDocument/2006/relationships/hyperlink" Target="https://github.com/vllm-project/vllm/blob/main/docs/benchmarking/cli.md" TargetMode="External"/><Relationship Id="rId16" Type="http://schemas.openxmlformats.org/officeDocument/2006/relationships/hyperlink" Target="https://github.com/vllm-project/vllm/issues/4194" TargetMode="External"/><Relationship Id="rId17" Type="http://schemas.openxmlformats.org/officeDocument/2006/relationships/hyperlink" Target="https://github.com/vllm-project/vllm-ascend/pull/5799" TargetMode="External"/><Relationship Id="rId18" Type="http://schemas.openxmlformats.org/officeDocument/2006/relationships/hyperlink" Target="https://github.com/vllm-project/vllm-ascend/pull/6204" TargetMode="External"/><Relationship Id="rId19" Type="http://schemas.openxmlformats.org/officeDocument/2006/relationships/hyperlink" Target="https://github.com/vllm-project/vllm-ascend/pull/6448" TargetMode="External"/><Relationship Id="rId20" Type="http://schemas.openxmlformats.org/officeDocument/2006/relationships/hyperlink" Target="https://github.com/vllm-project/vllm-ascend/pull/7017" TargetMode="External"/><Relationship Id="rId21" Type="http://schemas.openxmlformats.org/officeDocument/2006/relationships/hyperlink" Target="https://github.com/vllm-project/vllm-ascend/pull/7104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vLLM Ascend 多模态推理吞吐优化调研与阶段规划</dc:title>
  <dc:subject>Qwen3-VL Baseline、EPD Baseline、UCM+EPD 短期规划</dc:subject>
  <dc:creator>python-docx</dc:creator>
  <cp:keywords>vLLM Ascend,Qwen3-VL,EPD,UCM,random-mm,multimodal,throughput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