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Gave ssh permsiion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</w:rPr>
      </w:pPr>
      <w:bookmarkStart w:id="0" w:name="_GoBack"/>
      <w:r>
        <w:rPr>
          <w:rFonts w:hint="default"/>
        </w:rPr>
        <w:t>vi /etc/ssh/sshd_config</w:t>
      </w:r>
    </w:p>
    <w:bookmarkEnd w:id="0"/>
    <w:p/>
    <w:p>
      <w:r>
        <w:drawing>
          <wp:inline distT="0" distB="0" distL="114300" distR="114300">
            <wp:extent cx="5266690" cy="29629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Done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A86107"/>
    <w:rsid w:val="0EA86107"/>
    <w:rsid w:val="58032115"/>
    <w:rsid w:val="6C8F0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326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2023-06-14T13:18:00Z</dcterms:created>
  <dc:creator>gjanandan</dc:creator>
  <cp:lastModifiedBy>gjanandan</cp:lastModifiedBy>
  <dcterms:modified xsi:type="dcterms:W3CDTF">2023-06-14T20:03:49Z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A1E54B9164B143FFA3518F9C56EC93AB</vt:lpwstr>
  </property>
</Properties>
</file>