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b/>
          <w:bCs/>
          <w:color w:val="1F4E3D"/>
          <w:sz w:val="44"/>
          <w:szCs w:val="44"/>
        </w:rPr>
        <w:t xml:space="preserve">Agricultural Crop Yield Dashboard</w:t>
      </w:r>
    </w:p>
    <w:p>
      <w:pPr>
        <w:spacing w:after="60"/>
        <w:jc w:val="center"/>
      </w:pPr>
      <w:r>
        <w:rPr>
          <w:i/>
          <w:iCs/>
          <w:color w:val="666666"/>
          <w:sz w:val="24"/>
          <w:szCs w:val="24"/>
        </w:rPr>
        <w:t xml:space="preserve">A Case Study in Excel — built from scratch, by hand</w:t>
      </w:r>
    </w:p>
    <w:p>
      <w:pPr>
        <w:spacing w:after="300"/>
        <w:jc w:val="center"/>
      </w:pPr>
      <w:r>
        <w:rPr>
          <w:color w:val="666666"/>
          <w:sz w:val="20"/>
          <w:szCs w:val="20"/>
        </w:rPr>
        <w:t xml:space="preserve">Project notes and process documentation</w:t>
      </w:r>
    </w:p>
    <w:p>
      <w:pPr>
        <w:pBdr>
          <w:bottom w:val="single" w:color="CCCCCC" w:sz="6" w:space="1"/>
        </w:pBdr>
        <w:spacing w:after="200"/>
      </w:pPr>
    </w:p>
    <w:p>
      <w:pPr>
        <w:pStyle w:val="Heading1"/>
        <w:spacing w:after="150" w:before="320"/>
      </w:pPr>
      <w:r>
        <w:rPr>
          <w:b/>
          <w:bCs/>
          <w:color w:val="1F4E3D"/>
          <w:sz w:val="30"/>
          <w:szCs w:val="30"/>
        </w:rPr>
        <w:t xml:space="preserve">Why I Took This On</w:t>
      </w:r>
    </w:p>
    <w:p>
      <w:pPr>
        <w:spacing w:after="140" w:line="300"/>
      </w:pPr>
      <w:r>
        <w:rPr>
          <w:sz w:val="22"/>
          <w:szCs w:val="22"/>
        </w:rPr>
        <w:t xml:space="preserve">This was the “Case Study: Agricultural Crop Yield Analysis (Excel)” brief — a dataset of 500 crop records from 7 Indian states (2010–2022), with the goal of understanding yield patterns and building something an actual policymaker or agribusiness could use to explore the data interactively. I didn't just want a finished file handed to me — I wanted to build it myself in Excel, step by step, so I actually understood how a PivotTable-driven dashboard comes together, not just what one looks like.</w:t>
      </w:r>
    </w:p>
    <w:p>
      <w:pPr>
        <w:pStyle w:val="Heading1"/>
        <w:spacing w:after="150" w:before="320"/>
      </w:pPr>
      <w:r>
        <w:rPr>
          <w:b/>
          <w:bCs/>
          <w:color w:val="1F4E3D"/>
          <w:sz w:val="30"/>
          <w:szCs w:val="30"/>
        </w:rPr>
        <w:t xml:space="preserve">What I Started With</w:t>
      </w:r>
    </w:p>
    <w:p>
      <w:pPr>
        <w:spacing w:after="140" w:line="300"/>
      </w:pPr>
      <w:r>
        <w:rPr>
          <w:sz w:val="22"/>
          <w:szCs w:val="22"/>
        </w:rPr>
        <w:t xml:space="preserve">A CSV of 500 rows: Crop ID, State, District, Year, Season, Crop Name, Area, Production, Yield, Irrigation Type, Fertilizer, Rainfall, Soil Type, and Temperature. I opened it in Excel, saved it as a workbook, and kept a Raw_data tab untouched as my original copy — then duplicated it into Cleaned_data, which is where all my actual work happened.</w:t>
      </w:r>
    </w:p>
    <w:p>
      <w:pPr>
        <w:pStyle w:val="Heading1"/>
        <w:spacing w:after="150" w:before="320"/>
      </w:pPr>
      <w:r>
        <w:rPr>
          <w:b/>
          <w:bCs/>
          <w:color w:val="1F4E3D"/>
          <w:sz w:val="30"/>
          <w:szCs w:val="30"/>
        </w:rPr>
        <w:t xml:space="preserve">Step 1 — Cleaning the Data</w:t>
      </w:r>
    </w:p>
    <w:p>
      <w:pPr>
        <w:spacing w:after="140" w:line="300"/>
      </w:pPr>
      <w:r>
        <w:rPr>
          <w:sz w:val="22"/>
          <w:szCs w:val="22"/>
        </w:rPr>
        <w:t xml:space="preserve">I ran Remove Duplicates on the whole table first (Data → Remove Duplicates) — Excel came back with “No duplicate values found,” so the dataset was already clean on that front. Next I checked for blanks with Go To Special → Blanks, which also came back empty. Then I turned on filters (Ctrl+Shift+L) and went through every text column — State, Crop Name, Season, Irrigation Type, Soil Type — checking the dropdown list for typos, extra spaces, or inconsistent casing. Everything came back clean, so I didn't need to fix anything, but it was worth checking properly rather than assuming.</w:t>
      </w:r>
    </w:p>
    <w:p>
      <w:pPr>
        <w:pStyle w:val="Heading1"/>
        <w:spacing w:after="150" w:before="320"/>
      </w:pPr>
      <w:r>
        <w:rPr>
          <w:b/>
          <w:bCs/>
          <w:color w:val="1F4E3D"/>
          <w:sz w:val="30"/>
          <w:szCs w:val="30"/>
        </w:rPr>
        <w:t xml:space="preserve">Step 2 — Adding the Zone and Yield Category Columns</w:t>
      </w:r>
    </w:p>
    <w:p>
      <w:pPr>
        <w:spacing w:after="140" w:line="300"/>
      </w:pPr>
      <w:r>
        <w:rPr>
          <w:sz w:val="22"/>
          <w:szCs w:val="22"/>
        </w:rPr>
        <w:t xml:space="preserve">This is where I ran into my first real hiccup. I wanted to add a “Zone” column mapping each state to a geographic zone (North, South, East, West), so I built a small lookup table off to the side with INDEX/MATCH. I put the lookup table in what I thought was empty space — but my columns had shifted after inserting the new Zone column, and I ended up overwriting part of my Temperature column by accident. Once I spotted it, I moved the lookup table further out (columns S and T) and it worked cleanly:</w:t>
      </w:r>
    </w:p>
    <w:p>
      <w:pPr>
        <w:spacing w:after="140" w:line="300"/>
      </w:pPr>
      <w:r>
        <w:rPr>
          <w:sz w:val="22"/>
          <w:szCs w:val="22"/>
        </w:rPr>
        <w:t xml:space="preserve">=INDEX($T$2:$T$8,MATCH(D2,$S$2:$S$8,0))</w:t>
      </w:r>
    </w:p>
    <w:p>
      <w:pPr>
        <w:spacing w:after="140" w:line="300"/>
      </w:pPr>
      <w:r>
        <w:rPr>
          <w:sz w:val="22"/>
          <w:szCs w:val="22"/>
        </w:rPr>
        <w:t xml:space="preserve">Same thing happened with the Yield Category column (bucketing each record into High/Medium/Low based on Yield) — I mixed up which column was actually Yield vs. Production when writing the formula the first time, got a wrong result, and had to go back and re-point the IF formula at the correct column. Small mistake, easy fix once I actually looked at the header row instead of trusting my mental count of columns.</w:t>
      </w:r>
    </w:p>
    <w:p>
      <w:pPr>
        <w:spacing w:after="140" w:line="300"/>
      </w:pPr>
      <w:r>
        <w:rPr>
          <w:sz w:val="22"/>
          <w:szCs w:val="22"/>
        </w:rPr>
        <w:t xml:space="preserve">=IF(K2&gt;=5000,"High",IF(K2&gt;=3000,"Medium","Low"))</w:t>
      </w:r>
    </w:p>
    <w:p>
      <w:pPr>
        <w:pStyle w:val="Heading1"/>
        <w:spacing w:after="150" w:before="320"/>
      </w:pPr>
      <w:r>
        <w:rPr>
          <w:b/>
          <w:bCs/>
          <w:color w:val="1F4E3D"/>
          <w:sz w:val="30"/>
          <w:szCs w:val="30"/>
        </w:rPr>
        <w:t xml:space="preserve">Step 3 — Conditional Formatting</w:t>
      </w:r>
    </w:p>
    <w:p>
      <w:pPr>
        <w:spacing w:after="140" w:line="300"/>
      </w:pPr>
      <w:r>
        <w:rPr>
          <w:sz w:val="22"/>
          <w:szCs w:val="22"/>
        </w:rPr>
        <w:t xml:space="preserve">I added a color scale to the Yield column and a data bar to Production. First attempt, the color scale came out backwards — low yields were showing green and high yields red, which is the opposite of what you'd want at a glance. I went into Manage Rules, checked how Minimum/Maximum colors were assigned, and swapped them so high = green, low = red. Small detail, but it's the kind of thing that would mislead anyone skimming the sheet if left wrong.</w:t>
      </w:r>
    </w:p>
    <w:p>
      <w:pPr>
        <w:pStyle w:val="Heading1"/>
        <w:spacing w:after="150" w:before="320"/>
      </w:pPr>
      <w:r>
        <w:rPr>
          <w:b/>
          <w:bCs/>
          <w:color w:val="1F4E3D"/>
          <w:sz w:val="30"/>
          <w:szCs w:val="30"/>
        </w:rPr>
        <w:t xml:space="preserve">Step 4 — Building Six Real PivotTables</w:t>
      </w:r>
    </w:p>
    <w:p>
      <w:pPr>
        <w:spacing w:after="140" w:line="300"/>
      </w:pPr>
      <w:r>
        <w:rPr>
          <w:sz w:val="22"/>
          <w:szCs w:val="22"/>
        </w:rPr>
        <w:t xml:space="preserve">I built PivotTables off Cleaned_data for State, Crop Name, Season, Irrigation Type, Zone, and Year — each one pairing Average Yield with Sum of Production. The State PivotTable didn't come out right on the first try (it expanded row-by-row instead of aggregating properly, because an extra field had landed in Rows alongside State), so I went into the PivotTable Fields panel and removed the stray field. After that, all six pivots were clean and consistent.</w:t>
      </w:r>
    </w:p>
    <w:p>
      <w:pPr>
        <w:pStyle w:val="Heading1"/>
        <w:spacing w:after="150" w:before="320"/>
      </w:pPr>
      <w:r>
        <w:rPr>
          <w:b/>
          <w:bCs/>
          <w:color w:val="1F4E3D"/>
          <w:sz w:val="30"/>
          <w:szCs w:val="30"/>
        </w:rPr>
        <w:t xml:space="preserve">Step 5 — Charts and the Dashboard</w:t>
      </w:r>
    </w:p>
    <w:p>
      <w:pPr>
        <w:spacing w:after="140" w:line="300"/>
      </w:pPr>
      <w:r>
        <w:rPr>
          <w:sz w:val="22"/>
          <w:szCs w:val="22"/>
        </w:rPr>
        <w:t xml:space="preserve">For each PivotTable I inserted a PivotChart directly from it, then cut and pasted it onto a new Dashboard sheet — column charts for State, Season, Irrigation Type, and Zone, a pie chart for Crop production share, and a line chart for the Year trend. I retitled each one properly (the default “Total” title isn't useful to anyone) and arranged them in a 3x2 grid. On top I added four KPI cards — Total Records, Total Production, Average Yield, Total Area — using simple SUM/AVERAGE/COUNTA formulas pointed at Cleaned_data, styled with a bold font and a light green background so they'd stand out.</w:t>
      </w:r>
    </w:p>
    <w:p>
      <w:pPr>
        <w:pStyle w:val="Heading1"/>
        <w:spacing w:after="150" w:before="320"/>
      </w:pPr>
      <w:r>
        <w:rPr>
          <w:b/>
          <w:bCs/>
          <w:color w:val="1F4E3D"/>
          <w:sz w:val="30"/>
          <w:szCs w:val="30"/>
        </w:rPr>
        <w:t xml:space="preserve">Step 6 — The Crash</w:t>
      </w:r>
    </w:p>
    <w:p>
      <w:pPr>
        <w:spacing w:after="140" w:line="300"/>
      </w:pPr>
      <w:r>
        <w:rPr>
          <w:sz w:val="22"/>
          <w:szCs w:val="22"/>
        </w:rPr>
        <w:t xml:space="preserve">Partway through building the dashboard the second time, Excel froze and I had to force-restart it. When it came back, my Pivot_Analysis and Dashboard sheets were gone — only Raw_data and Cleaned_data survived. Excel's Document Recovery pane had two versions saved (1:00 PM and 12:45 PM), but neither had my pivot work intact. I ended up rebuilding the PivotTables, charts, and KPI cards a second time from scratch. It was annoying, but it went noticeably faster the second time since I already knew exactly which fields went where — and I made sure to save with Ctrl+S after every single PivotTable and chart from that point on.</w:t>
      </w:r>
    </w:p>
    <w:p>
      <w:pPr>
        <w:pStyle w:val="Heading1"/>
        <w:spacing w:after="150" w:before="320"/>
      </w:pPr>
      <w:r>
        <w:rPr>
          <w:b/>
          <w:bCs/>
          <w:color w:val="1F4E3D"/>
          <w:sz w:val="30"/>
          <w:szCs w:val="30"/>
        </w:rPr>
        <w:t xml:space="preserve">Step 7 — Slicers</w:t>
      </w:r>
    </w:p>
    <w:p>
      <w:pPr>
        <w:spacing w:after="140" w:line="300"/>
      </w:pPr>
      <w:r>
        <w:rPr>
          <w:sz w:val="22"/>
          <w:szCs w:val="22"/>
        </w:rPr>
        <w:t xml:space="preserve">This was the last piece, and it also tripped me up briefly — I clicked into the wrong ribbon location and got an “Existing Connections” dialog instead of the Insert Slicer dialog. Once I clicked inside an actual PivotTable cell and used PivotTable Analyze → Insert Slicer, it worked. I added four slicers — State, Season, Crop Name, Irrigation Type — and connected each one to all six PivotTables via Report Connections, so clicking any value filters every chart on the dashboard at once. I tested it by clicking “Bihar” in the State slicer and watching all six charts update together — that's when I knew it was actually working, not just decorative.</w:t>
      </w:r>
    </w:p>
    <w:p>
      <w:pPr>
        <w:pStyle w:val="Heading1"/>
        <w:spacing w:after="150" w:before="320"/>
      </w:pPr>
      <w:r>
        <w:rPr>
          <w:b/>
          <w:bCs/>
          <w:color w:val="1F4E3D"/>
          <w:sz w:val="30"/>
          <w:szCs w:val="30"/>
        </w:rPr>
        <w:t xml:space="preserve">Step 8 — Final Polish</w:t>
      </w:r>
    </w:p>
    <w:p>
      <w:pPr>
        <w:spacing w:after="140" w:line="300"/>
      </w:pPr>
      <w:r>
        <w:rPr>
          <w:sz w:val="22"/>
          <w:szCs w:val="22"/>
        </w:rPr>
        <w:t xml:space="preserve">Added a proper title (“Indian Agricultural Crop Yield Dashboard”) and subtitle above the KPI cards, merged and centered across the sheet width, and turned off gridlines (File → Options → Advanced → uncheck “Show gridlines” for the Dashboard sheet) so the final dashboard reads like a clean report rather than a raw spreadsheet.</w:t>
      </w:r>
    </w:p>
    <w:p>
      <w:pPr>
        <w:pStyle w:val="Heading1"/>
        <w:spacing w:after="150" w:before="320"/>
      </w:pPr>
      <w:r>
        <w:rPr>
          <w:b/>
          <w:bCs/>
          <w:color w:val="1F4E3D"/>
          <w:sz w:val="30"/>
          <w:szCs w:val="30"/>
        </w:rPr>
        <w:t xml:space="preserve">What I'd Do Differently Next Time</w:t>
      </w:r>
    </w:p>
    <w:p>
      <w:pPr>
        <w:pStyle w:val="ListParagraph"/>
        <w:numPr>
          <w:ilvl w:val="0"/>
          <w:numId w:val="2"/>
        </w:numPr>
        <w:spacing w:after="80"/>
      </w:pPr>
      <w:r>
        <w:rPr>
          <w:sz w:val="22"/>
          <w:szCs w:val="22"/>
        </w:rPr>
        <w:t xml:space="preserve">Double-check the actual header row before writing any formula that references a column by letter — columns shift every time you insert one, and trusting my memory of “which letter is Yield” cost me two separate mistakes.</w:t>
      </w:r>
    </w:p>
    <w:p>
      <w:pPr>
        <w:pStyle w:val="ListParagraph"/>
        <w:numPr>
          <w:ilvl w:val="0"/>
          <w:numId w:val="2"/>
        </w:numPr>
        <w:spacing w:after="80"/>
      </w:pPr>
      <w:r>
        <w:rPr>
          <w:sz w:val="22"/>
          <w:szCs w:val="22"/>
        </w:rPr>
        <w:t xml:space="preserve">Save more often, earlier — I only got strict about Ctrl+S after losing an hour of pivot/chart work to a crash.</w:t>
      </w:r>
    </w:p>
    <w:p>
      <w:pPr>
        <w:pStyle w:val="ListParagraph"/>
        <w:numPr>
          <w:ilvl w:val="0"/>
          <w:numId w:val="2"/>
        </w:numPr>
        <w:spacing w:after="80"/>
      </w:pPr>
      <w:r>
        <w:rPr>
          <w:sz w:val="22"/>
          <w:szCs w:val="22"/>
        </w:rPr>
        <w:t xml:space="preserve">Set up the lookup tables for formulas (like the Zone mapping) in a clearly separate area from day one, rather than guessing at “empty” columns.</w:t>
      </w:r>
    </w:p>
    <w:p>
      <w:pPr>
        <w:pStyle w:val="Heading1"/>
        <w:spacing w:after="150" w:before="320"/>
      </w:pPr>
      <w:r>
        <w:rPr>
          <w:b/>
          <w:bCs/>
          <w:color w:val="1F4E3D"/>
          <w:sz w:val="30"/>
          <w:szCs w:val="30"/>
        </w:rPr>
        <w:t xml:space="preserve">The Result</w:t>
      </w:r>
    </w:p>
    <w:p>
      <w:pPr>
        <w:spacing w:after="140" w:line="300"/>
      </w:pPr>
      <w:r>
        <w:rPr>
          <w:sz w:val="22"/>
          <w:szCs w:val="22"/>
        </w:rPr>
        <w:t xml:space="preserve">A working Excel dashboard built entirely from real PivotTables and PivotCharts: KPI summary cards up top, six charts covering State, Crop, Season, Irrigation Type, Zone, and the Year-over-year trend, and four slicers that filter the whole dashboard at once. The underlying data went through actual cleaning checks (duplicates, blanks, text consistency) and two derived columns (Zone, Yield Category) that made the pivot breakdowns possible in the first place.</w:t>
      </w:r>
    </w:p>
    <w:p>
      <w:pPr>
        <w:pStyle w:val="Heading1"/>
        <w:spacing w:after="150" w:before="320"/>
      </w:pPr>
      <w:r>
        <w:rPr>
          <w:b/>
          <w:bCs/>
          <w:color w:val="1F4E3D"/>
          <w:sz w:val="30"/>
          <w:szCs w:val="30"/>
        </w:rPr>
        <w:t xml:space="preserve">Key Numbers From the Final Dashboard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4E3D" w:val="clear"/>
            <w:tcMar>
              <w:top w:type="dxa" w:w="100"/>
              <w:left w:type="dxa" w:w="120"/>
              <w:bottom w:type="dxa" w:w="100"/>
              <w:right w:type="dxa" w:w="120"/>
            </w:tcMar>
          </w:tcPr>
          <w:p>
            <w:r>
              <w:rPr>
                <w:b/>
                <w:bCs/>
                <w:color w:val="FFFFFF"/>
                <w:sz w:val="20"/>
                <w:szCs w:val="20"/>
              </w:rPr>
              <w:t xml:space="preserve">KPI</w:t>
            </w:r>
          </w:p>
        </w:tc>
        <w:tc>
          <w:tcPr>
            <w:tcW w:type="dxa" w:w="4800"/>
            <w:shd w:fill="1F4E3D" w:val="clear"/>
            <w:tcMar>
              <w:top w:type="dxa" w:w="100"/>
              <w:left w:type="dxa" w:w="120"/>
              <w:bottom w:type="dxa" w:w="100"/>
              <w:right w:type="dxa" w:w="120"/>
            </w:tcMar>
          </w:tcPr>
          <w:p>
            <w:r>
              <w:rPr>
                <w:b/>
                <w:bCs/>
                <w:color w:val="FFFFFF"/>
                <w:sz w:val="20"/>
                <w:szCs w:val="20"/>
              </w:rPr>
              <w:t xml:space="preserve">Value</w:t>
            </w:r>
          </w:p>
        </w:tc>
      </w:tr>
      <w:tr>
        <w:tc>
          <w:tcPr>
            <w:tcW w:type="dxa" w:w="4800"/>
            <w:shd w:fill="F2F7F5" w:val="clear"/>
            <w:tcMar>
              <w:top w:type="dxa" w:w="100"/>
              <w:left w:type="dxa" w:w="120"/>
              <w:bottom w:type="dxa" w:w="100"/>
              <w:right w:type="dxa" w:w="120"/>
            </w:tcMar>
          </w:tcPr>
          <w:p>
            <w:r>
              <w:rPr>
                <w:b w:val="false"/>
                <w:bCs w:val="false"/>
                <w:sz w:val="20"/>
                <w:szCs w:val="20"/>
              </w:rPr>
              <w:t xml:space="preserve">Total Records</w:t>
            </w:r>
          </w:p>
        </w:tc>
        <w:tc>
          <w:tcPr>
            <w:tcW w:type="dxa" w:w="4800"/>
            <w:shd w:fill="F2F7F5" w:val="clear"/>
            <w:tcMar>
              <w:top w:type="dxa" w:w="100"/>
              <w:left w:type="dxa" w:w="120"/>
              <w:bottom w:type="dxa" w:w="100"/>
              <w:right w:type="dxa" w:w="120"/>
            </w:tcMar>
          </w:tcPr>
          <w:p>
            <w:r>
              <w:rPr>
                <w:b w:val="false"/>
                <w:bCs w:val="false"/>
                <w:sz w:val="20"/>
                <w:szCs w:val="20"/>
              </w:rPr>
              <w:t xml:space="preserve">500</w:t>
            </w:r>
          </w:p>
        </w:tc>
      </w:tr>
      <w:tr>
        <w:tc>
          <w:tcPr>
            <w:tcW w:type="dxa" w:w="4800"/>
            <w:shd w:fill="FFFFFF" w:val="clear"/>
            <w:tcMar>
              <w:top w:type="dxa" w:w="100"/>
              <w:left w:type="dxa" w:w="120"/>
              <w:bottom w:type="dxa" w:w="100"/>
              <w:right w:type="dxa" w:w="120"/>
            </w:tcMar>
          </w:tcPr>
          <w:p>
            <w:r>
              <w:rPr>
                <w:b w:val="false"/>
                <w:bCs w:val="false"/>
                <w:sz w:val="20"/>
                <w:szCs w:val="20"/>
              </w:rPr>
              <w:t xml:space="preserve">Total Production</w:t>
            </w:r>
          </w:p>
        </w:tc>
        <w:tc>
          <w:tcPr>
            <w:tcW w:type="dxa" w:w="4800"/>
            <w:shd w:fill="FFFFFF" w:val="clear"/>
            <w:tcMar>
              <w:top w:type="dxa" w:w="100"/>
              <w:left w:type="dxa" w:w="120"/>
              <w:bottom w:type="dxa" w:w="100"/>
              <w:right w:type="dxa" w:w="120"/>
            </w:tcMar>
          </w:tcPr>
          <w:p>
            <w:r>
              <w:rPr>
                <w:b w:val="false"/>
                <w:bCs w:val="false"/>
                <w:sz w:val="20"/>
                <w:szCs w:val="20"/>
              </w:rPr>
              <w:t xml:space="preserve">98,359.43 Tonnes</w:t>
            </w:r>
          </w:p>
        </w:tc>
      </w:tr>
      <w:tr>
        <w:tc>
          <w:tcPr>
            <w:tcW w:type="dxa" w:w="4800"/>
            <w:shd w:fill="F2F7F5" w:val="clear"/>
            <w:tcMar>
              <w:top w:type="dxa" w:w="100"/>
              <w:left w:type="dxa" w:w="120"/>
              <w:bottom w:type="dxa" w:w="100"/>
              <w:right w:type="dxa" w:w="120"/>
            </w:tcMar>
          </w:tcPr>
          <w:p>
            <w:r>
              <w:rPr>
                <w:b w:val="false"/>
                <w:bCs w:val="false"/>
                <w:sz w:val="20"/>
                <w:szCs w:val="20"/>
              </w:rPr>
              <w:t xml:space="preserve">Average Yield</w:t>
            </w:r>
          </w:p>
        </w:tc>
        <w:tc>
          <w:tcPr>
            <w:tcW w:type="dxa" w:w="4800"/>
            <w:shd w:fill="F2F7F5" w:val="clear"/>
            <w:tcMar>
              <w:top w:type="dxa" w:w="100"/>
              <w:left w:type="dxa" w:w="120"/>
              <w:bottom w:type="dxa" w:w="100"/>
              <w:right w:type="dxa" w:w="120"/>
            </w:tcMar>
          </w:tcPr>
          <w:p>
            <w:r>
              <w:rPr>
                <w:b w:val="false"/>
                <w:bCs w:val="false"/>
                <w:sz w:val="20"/>
                <w:szCs w:val="20"/>
              </w:rPr>
              <w:t xml:space="preserve">3,994.71 Kg/Ha</w:t>
            </w:r>
          </w:p>
        </w:tc>
      </w:tr>
      <w:tr>
        <w:tc>
          <w:tcPr>
            <w:tcW w:type="dxa" w:w="4800"/>
            <w:shd w:fill="FFFFFF" w:val="clear"/>
            <w:tcMar>
              <w:top w:type="dxa" w:w="100"/>
              <w:left w:type="dxa" w:w="120"/>
              <w:bottom w:type="dxa" w:w="100"/>
              <w:right w:type="dxa" w:w="120"/>
            </w:tcMar>
          </w:tcPr>
          <w:p>
            <w:r>
              <w:rPr>
                <w:b w:val="false"/>
                <w:bCs w:val="false"/>
                <w:sz w:val="20"/>
                <w:szCs w:val="20"/>
              </w:rPr>
              <w:t xml:space="preserve">Total Area Cultivated</w:t>
            </w:r>
          </w:p>
        </w:tc>
        <w:tc>
          <w:tcPr>
            <w:tcW w:type="dxa" w:w="4800"/>
            <w:shd w:fill="FFFFFF" w:val="clear"/>
            <w:tcMar>
              <w:top w:type="dxa" w:w="100"/>
              <w:left w:type="dxa" w:w="120"/>
              <w:bottom w:type="dxa" w:w="100"/>
              <w:right w:type="dxa" w:w="120"/>
            </w:tcMar>
          </w:tcPr>
          <w:p>
            <w:r>
              <w:rPr>
                <w:b w:val="false"/>
                <w:bCs w:val="false"/>
                <w:sz w:val="20"/>
                <w:szCs w:val="20"/>
              </w:rPr>
              <w:t xml:space="preserve">24,847.23 Hectares</w:t>
            </w:r>
          </w:p>
        </w:tc>
      </w:tr>
    </w:tbl>
    <w:p>
      <w:pPr>
        <w:spacing w:after="140" w:line="300"/>
      </w:pPr>
      <w:r>
        <w:rPr>
          <w:sz w:val="22"/>
          <w:szCs w:val="22"/>
        </w:rPr>
        <w:t xml:space="preserve">A few things that stood out once the dashboard was actually filterable: Karnataka had the highest average yield (4,265.96 Kg/Ha) of any state, and Rabi season consistently outperformed Zaid across the board. Canal and Borewell irrigation both clearly beat Rainfed on average yield — which matched what I'd have guessed going in, but it was satisfying to see the dashboard actually confirm it with real numbers instead of just assuming.</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Agricultural Crop Yield Dashboard — Project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2026-09-04T05:48:47.660Z</dcterms:created>
  <dcterms:modified xsi:type="dcterms:W3CDTF">2026-09-04T05:48:47.671Z</dcterms:modified>
</cp:coreProperties>
</file>

<file path=docProps/custom.xml><?xml version="1.0" encoding="utf-8"?>
<Properties xmlns="http://schemas.openxmlformats.org/officeDocument/2006/custom-properties" xmlns:vt="http://schemas.openxmlformats.org/officeDocument/2006/docPropsVTypes"/>
</file>