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5DC71" w14:textId="77777777" w:rsidR="00A24A4A" w:rsidRDefault="00000000">
      <w:pPr>
        <w:spacing w:before="1800" w:after="200"/>
        <w:jc w:val="center"/>
      </w:pPr>
      <w:r>
        <w:rPr>
          <w:b/>
          <w:bCs/>
          <w:color w:val="1F4E79"/>
          <w:sz w:val="56"/>
          <w:szCs w:val="56"/>
        </w:rPr>
        <w:t>RETAIL ANALYTICS</w:t>
      </w:r>
    </w:p>
    <w:p w14:paraId="7C66CA04" w14:textId="77777777" w:rsidR="00A24A4A" w:rsidRDefault="00000000">
      <w:pPr>
        <w:spacing w:after="200"/>
        <w:jc w:val="center"/>
      </w:pPr>
      <w:r>
        <w:rPr>
          <w:b/>
          <w:bCs/>
          <w:color w:val="2E75B6"/>
          <w:sz w:val="56"/>
          <w:szCs w:val="56"/>
        </w:rPr>
        <w:t>CONSULTING REPORT</w:t>
      </w:r>
    </w:p>
    <w:p w14:paraId="0E60FC1C" w14:textId="77777777" w:rsidR="00A24A4A" w:rsidRDefault="00000000">
      <w:pPr>
        <w:spacing w:before="240" w:after="120"/>
        <w:jc w:val="center"/>
      </w:pPr>
      <w:proofErr w:type="spellStart"/>
      <w:r>
        <w:rPr>
          <w:color w:val="444444"/>
          <w:sz w:val="28"/>
          <w:szCs w:val="28"/>
        </w:rPr>
        <w:t>Elvora</w:t>
      </w:r>
      <w:proofErr w:type="spellEnd"/>
      <w:r>
        <w:rPr>
          <w:color w:val="444444"/>
          <w:sz w:val="28"/>
          <w:szCs w:val="28"/>
        </w:rPr>
        <w:t xml:space="preserve"> Intelligence Systems </w:t>
      </w:r>
      <w:proofErr w:type="spellStart"/>
      <w:r>
        <w:rPr>
          <w:color w:val="444444"/>
          <w:sz w:val="28"/>
          <w:szCs w:val="28"/>
        </w:rPr>
        <w:t>Pvt.</w:t>
      </w:r>
      <w:proofErr w:type="spellEnd"/>
      <w:r>
        <w:rPr>
          <w:color w:val="444444"/>
          <w:sz w:val="28"/>
          <w:szCs w:val="28"/>
        </w:rPr>
        <w:t xml:space="preserve"> Ltd.</w:t>
      </w:r>
    </w:p>
    <w:p w14:paraId="39B46D01" w14:textId="77777777" w:rsidR="00A24A4A" w:rsidRDefault="00000000">
      <w:pPr>
        <w:spacing w:before="80" w:after="80"/>
        <w:jc w:val="center"/>
      </w:pPr>
      <w:r>
        <w:rPr>
          <w:color w:val="666666"/>
          <w:sz w:val="24"/>
          <w:szCs w:val="24"/>
        </w:rPr>
        <w:t>Enterprise Client: Global Retail Operations</w:t>
      </w:r>
    </w:p>
    <w:p w14:paraId="3035B0FD" w14:textId="77777777" w:rsidR="00A24A4A" w:rsidRDefault="00A24A4A">
      <w:pPr>
        <w:spacing w:before="60" w:after="60"/>
      </w:pPr>
    </w:p>
    <w:p w14:paraId="16D3B746" w14:textId="77777777" w:rsidR="00A24A4A" w:rsidRDefault="00A24A4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28"/>
        <w:gridCol w:w="2328"/>
        <w:gridCol w:w="2722"/>
        <w:gridCol w:w="1982"/>
      </w:tblGrid>
      <w:tr w:rsidR="00A24A4A" w14:paraId="6BD1336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532AB858" w14:textId="77777777" w:rsidR="00A24A4A" w:rsidRDefault="00000000">
            <w:pPr>
              <w:jc w:val="center"/>
            </w:pPr>
            <w:r>
              <w:rPr>
                <w:b/>
                <w:bCs/>
                <w:color w:val="1F4E79"/>
                <w:sz w:val="32"/>
                <w:szCs w:val="32"/>
              </w:rPr>
              <w:t>$55.75M</w:t>
            </w:r>
          </w:p>
          <w:p w14:paraId="28EEDF7D" w14:textId="77777777" w:rsidR="00A24A4A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Total Revenue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6F0077E1" w14:textId="77777777" w:rsidR="00A24A4A" w:rsidRDefault="00000000">
            <w:pPr>
              <w:jc w:val="center"/>
            </w:pPr>
            <w:r>
              <w:rPr>
                <w:b/>
                <w:bCs/>
                <w:color w:val="1F4E79"/>
                <w:sz w:val="32"/>
                <w:szCs w:val="32"/>
              </w:rPr>
              <w:t>$32.46M</w:t>
            </w:r>
          </w:p>
          <w:p w14:paraId="0003D8CB" w14:textId="77777777" w:rsidR="00A24A4A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Total Profit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2EA0A682" w14:textId="77777777" w:rsidR="00A24A4A" w:rsidRDefault="00000000">
            <w:pPr>
              <w:jc w:val="center"/>
            </w:pPr>
            <w:r>
              <w:rPr>
                <w:b/>
                <w:bCs/>
                <w:color w:val="1F4E79"/>
                <w:sz w:val="32"/>
                <w:szCs w:val="32"/>
              </w:rPr>
              <w:t>11,887</w:t>
            </w:r>
          </w:p>
          <w:p w14:paraId="64209CFF" w14:textId="77777777" w:rsidR="00A24A4A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Unique Customers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60" w:type="dxa"/>
              <w:left w:w="100" w:type="dxa"/>
              <w:bottom w:w="160" w:type="dxa"/>
              <w:right w:w="100" w:type="dxa"/>
            </w:tcMar>
          </w:tcPr>
          <w:p w14:paraId="5233CD26" w14:textId="77777777" w:rsidR="00A24A4A" w:rsidRDefault="00000000">
            <w:pPr>
              <w:jc w:val="center"/>
            </w:pPr>
            <w:r>
              <w:rPr>
                <w:b/>
                <w:bCs/>
                <w:color w:val="1F4E79"/>
                <w:sz w:val="32"/>
                <w:szCs w:val="32"/>
              </w:rPr>
              <w:t>62,884</w:t>
            </w:r>
          </w:p>
          <w:p w14:paraId="2851F92E" w14:textId="77777777" w:rsidR="00A24A4A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Transactions</w:t>
            </w:r>
          </w:p>
        </w:tc>
      </w:tr>
    </w:tbl>
    <w:p w14:paraId="53ADBA27" w14:textId="77777777" w:rsidR="00A24A4A" w:rsidRDefault="00000000">
      <w:r>
        <w:br w:type="page"/>
      </w:r>
    </w:p>
    <w:p w14:paraId="4ACB4BCD" w14:textId="77777777" w:rsidR="00A24A4A" w:rsidRDefault="00000000">
      <w:pPr>
        <w:pStyle w:val="Heading1"/>
        <w:pBdr>
          <w:bottom w:val="single" w:sz="6" w:space="4" w:color="2E75B6"/>
        </w:pBdr>
      </w:pPr>
      <w:r>
        <w:lastRenderedPageBreak/>
        <w:t>1. Executive Summary</w:t>
      </w:r>
    </w:p>
    <w:p w14:paraId="7427C4F2" w14:textId="77777777" w:rsidR="00A24A4A" w:rsidRDefault="00000000">
      <w:pPr>
        <w:spacing w:before="80" w:after="120"/>
      </w:pPr>
      <w:r>
        <w:rPr>
          <w:color w:val="222222"/>
        </w:rPr>
        <w:t>This report presents a comprehensive data-driven analysis of a global retail enterprise's operations spanning January 2016 through February 2021. The analysis covers 62,884 transactions across 8 product categories, 67 stores in 9 countries, and a customer base of 15,266 registered individuals. All revenue and cost figures are stated in USD at listed unit prices.</w:t>
      </w:r>
    </w:p>
    <w:p w14:paraId="34BB7113" w14:textId="77777777" w:rsidR="00A24A4A" w:rsidRDefault="00A24A4A">
      <w:pPr>
        <w:spacing w:before="60" w:after="60"/>
      </w:pPr>
    </w:p>
    <w:p w14:paraId="15EDB4CE" w14:textId="77777777" w:rsidR="00A24A4A" w:rsidRDefault="00000000">
      <w:pPr>
        <w:spacing w:before="200" w:after="100"/>
      </w:pPr>
      <w:r>
        <w:rPr>
          <w:b/>
          <w:bCs/>
          <w:color w:val="333333"/>
          <w:sz w:val="24"/>
          <w:szCs w:val="24"/>
        </w:rPr>
        <w:t>Key Findings at a Glance</w:t>
      </w:r>
    </w:p>
    <w:p w14:paraId="5B3E0093" w14:textId="77777777" w:rsidR="00A24A4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Total Revenue: $55.75M | Total Profit: $32.46M | Blended Margin: ~58.5%</w:t>
      </w:r>
    </w:p>
    <w:p w14:paraId="74A8FB04" w14:textId="77777777" w:rsidR="00A24A4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Revenue grew 163% from 2016 to 2019, then declined sharply 49% in 2020 and 89% in 2021 (partial year).</w:t>
      </w:r>
    </w:p>
    <w:p w14:paraId="11B2ACB6" w14:textId="77777777" w:rsidR="00A24A4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United States is the dominant market at 42.6% of total revenue ($23.76M), followed by Online (20.4%) and UK (10.3%).</w:t>
      </w:r>
    </w:p>
    <w:p w14:paraId="0E987718" w14:textId="77777777" w:rsidR="00A24A4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Computers is the highest-grossing category at $19.3M (34.6% of revenue); Games &amp; Toys is the weakest at $725K.</w:t>
      </w:r>
    </w:p>
    <w:p w14:paraId="0A1D974F" w14:textId="77777777" w:rsidR="00A24A4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65+ age group generates the highest revenue ($15.5M, 27.7%) — a strategically important demographic.</w:t>
      </w:r>
    </w:p>
    <w:p w14:paraId="2C425F08" w14:textId="77777777" w:rsidR="00A24A4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61.2% of customers made repeat purchases; 64.7% of all registered customers are dormant (no purchase 2020-2021).</w:t>
      </w:r>
    </w:p>
    <w:p w14:paraId="09448BA1" w14:textId="77777777" w:rsidR="00A24A4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Online channel contributes 20.4% of revenue with consistent YoY growth; in-store dominates at 79.6%.</w:t>
      </w:r>
    </w:p>
    <w:p w14:paraId="25AD4B2C" w14:textId="77777777" w:rsidR="00A24A4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Store size positively correlates with revenue (r = 0.60), indicating physical footprint matters for performance.</w:t>
      </w:r>
    </w:p>
    <w:p w14:paraId="0429ACDB" w14:textId="77777777" w:rsidR="00A24A4A" w:rsidRDefault="00A24A4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24A4A" w14:paraId="703EECF9" w14:textId="77777777">
        <w:tc>
          <w:tcPr>
            <w:tcW w:w="0" w:type="auto"/>
            <w:tcBorders>
              <w:top w:val="single" w:sz="12" w:space="0" w:color="2E75B6"/>
              <w:left w:val="single" w:sz="12" w:space="0" w:color="2E75B6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DD9072E" w14:textId="77777777" w:rsidR="00A24A4A" w:rsidRDefault="00000000">
            <w:r>
              <w:rPr>
                <w:b/>
                <w:bCs/>
                <w:color w:val="1F4E79"/>
              </w:rPr>
              <w:t xml:space="preserve">  Strategic Imperative</w:t>
            </w:r>
          </w:p>
          <w:p w14:paraId="19F53D57" w14:textId="77777777" w:rsidR="00A24A4A" w:rsidRDefault="00000000">
            <w:r>
              <w:rPr>
                <w:color w:val="333333"/>
                <w:sz w:val="21"/>
                <w:szCs w:val="21"/>
              </w:rPr>
              <w:t>The steep revenue decline in 2020-2021, combined with a high dormancy rate (64.7%) and aging customer base, signals an urgent need for customer re-engagement, digital channel acceleration, and regional performance rebalancing.</w:t>
            </w:r>
          </w:p>
        </w:tc>
      </w:tr>
    </w:tbl>
    <w:p w14:paraId="3915F967" w14:textId="77777777" w:rsidR="00A24A4A" w:rsidRDefault="00000000">
      <w:r>
        <w:br w:type="page"/>
      </w:r>
    </w:p>
    <w:p w14:paraId="1B0DC275" w14:textId="77777777" w:rsidR="00A24A4A" w:rsidRDefault="00000000">
      <w:pPr>
        <w:pStyle w:val="Heading1"/>
        <w:pBdr>
          <w:bottom w:val="single" w:sz="6" w:space="4" w:color="2E75B6"/>
        </w:pBdr>
      </w:pPr>
      <w:r>
        <w:lastRenderedPageBreak/>
        <w:t>2. Data Assessment &amp; Preparation</w:t>
      </w:r>
    </w:p>
    <w:p w14:paraId="79E9B467" w14:textId="77777777" w:rsidR="00A24A4A" w:rsidRDefault="00000000">
      <w:pPr>
        <w:pStyle w:val="Heading2"/>
      </w:pPr>
      <w:r>
        <w:t>2.1 Dataset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7"/>
        <w:gridCol w:w="1198"/>
        <w:gridCol w:w="1156"/>
        <w:gridCol w:w="1689"/>
        <w:gridCol w:w="2930"/>
      </w:tblGrid>
      <w:tr w:rsidR="00A24A4A" w14:paraId="74D5D1E1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BAD293" w14:textId="77777777" w:rsidR="00A24A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Dataset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2D0E52" w14:textId="77777777" w:rsidR="00A24A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Records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8B2D1D" w14:textId="77777777" w:rsidR="00A24A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4E9CC2" w14:textId="77777777" w:rsidR="00A24A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Date Span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E0958B" w14:textId="77777777" w:rsidR="00A24A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Notes</w:t>
            </w:r>
          </w:p>
        </w:tc>
      </w:tr>
      <w:tr w:rsidR="00A24A4A" w14:paraId="422680A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E1A384" w14:textId="77777777" w:rsidR="00A24A4A" w:rsidRDefault="00000000">
            <w:r>
              <w:rPr>
                <w:color w:val="222222"/>
                <w:sz w:val="20"/>
                <w:szCs w:val="20"/>
              </w:rPr>
              <w:t>Sales (Transactions)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4AE5AD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62,884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5A1F2E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9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6AC89C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Jan 2016 – Feb 2021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9EB22E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79% missing Delivery Date</w:t>
            </w:r>
          </w:p>
        </w:tc>
      </w:tr>
      <w:tr w:rsidR="00A24A4A" w14:paraId="1C4C827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235153" w14:textId="77777777" w:rsidR="00A24A4A" w:rsidRDefault="00000000">
            <w:r>
              <w:rPr>
                <w:color w:val="222222"/>
                <w:sz w:val="20"/>
                <w:szCs w:val="20"/>
              </w:rPr>
              <w:t>Products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F3CD3F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2,517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15B988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10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7B99D4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N/A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C94AEF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Prices trimmed; no nulls</w:t>
            </w:r>
          </w:p>
        </w:tc>
      </w:tr>
      <w:tr w:rsidR="00A24A4A" w14:paraId="4AE2CFD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363905" w14:textId="77777777" w:rsidR="00A24A4A" w:rsidRDefault="00000000">
            <w:r>
              <w:rPr>
                <w:color w:val="222222"/>
                <w:sz w:val="20"/>
                <w:szCs w:val="20"/>
              </w:rPr>
              <w:t>Customers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363F38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15,266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242F58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10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39214D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Birthday from 1924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BF7B1D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10 missing State Codes</w:t>
            </w:r>
          </w:p>
        </w:tc>
      </w:tr>
      <w:tr w:rsidR="00A24A4A" w14:paraId="6C4DB6A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4C4FCE" w14:textId="77777777" w:rsidR="00A24A4A" w:rsidRDefault="00000000">
            <w:r>
              <w:rPr>
                <w:color w:val="222222"/>
                <w:sz w:val="20"/>
                <w:szCs w:val="20"/>
              </w:rPr>
              <w:t>Stores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9E96D5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67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0D531A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39F199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Open from 2008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F65CAA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1 missing Square Meters</w:t>
            </w:r>
          </w:p>
        </w:tc>
      </w:tr>
    </w:tbl>
    <w:p w14:paraId="7C6611A4" w14:textId="77777777" w:rsidR="00A24A4A" w:rsidRDefault="00A24A4A">
      <w:pPr>
        <w:spacing w:before="60" w:after="60"/>
      </w:pPr>
    </w:p>
    <w:p w14:paraId="72BFB816" w14:textId="77777777" w:rsidR="00A24A4A" w:rsidRDefault="00000000">
      <w:pPr>
        <w:pStyle w:val="Heading2"/>
      </w:pPr>
      <w:r>
        <w:t>2.2 Data Quality Issues Identified &amp; Resolved</w:t>
      </w:r>
    </w:p>
    <w:p w14:paraId="40061968" w14:textId="77777777" w:rsidR="00A24A4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Delivery Date: 79% missing (49,719 of 62,884 records) — likely reflects online orders or data capture gaps. Retained for limited analysis on available subset.</w:t>
      </w:r>
    </w:p>
    <w:p w14:paraId="45097689" w14:textId="77777777" w:rsidR="00A24A4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Product price columns contained leading/trailing whitespace — stripped and cast to float.</w:t>
      </w:r>
    </w:p>
    <w:p w14:paraId="171531C0" w14:textId="77777777" w:rsidR="00A24A4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Customer encoding: Latin-1 (ISO-8859-1) encoding used due to special characters in names — resolved.</w:t>
      </w:r>
    </w:p>
    <w:p w14:paraId="23224D45" w14:textId="77777777" w:rsidR="00A24A4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10 customers missing State Code — immaterial (&lt;0.1%); retained with null handling.</w:t>
      </w:r>
    </w:p>
    <w:p w14:paraId="75FB2495" w14:textId="77777777" w:rsidR="00A24A4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1 store missing Square Meters — excluded from store-size correlation analysis.</w:t>
      </w:r>
    </w:p>
    <w:p w14:paraId="3EB76423" w14:textId="77777777" w:rsidR="00A24A4A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222222"/>
        </w:rPr>
        <w:t>StoreKey</w:t>
      </w:r>
      <w:proofErr w:type="spellEnd"/>
      <w:r>
        <w:rPr>
          <w:color w:val="222222"/>
        </w:rPr>
        <w:t xml:space="preserve"> = 0 identified as the Online channel — treated as a separate channel segment throughout.</w:t>
      </w:r>
    </w:p>
    <w:p w14:paraId="1C895DDF" w14:textId="77777777" w:rsidR="00A24A4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Currency codes: USD (53.7%), EUR (20.1%), GBP (12.9%), CAD (8.6%), AUD (4.7%) — all analysis uses USD unit prices as listed in the product master.</w:t>
      </w:r>
    </w:p>
    <w:p w14:paraId="5CE2EE9B" w14:textId="77777777" w:rsidR="00A24A4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No duplicate Order Number + </w:t>
      </w:r>
      <w:proofErr w:type="gramStart"/>
      <w:r>
        <w:rPr>
          <w:color w:val="222222"/>
        </w:rPr>
        <w:t>Line Item</w:t>
      </w:r>
      <w:proofErr w:type="gramEnd"/>
      <w:r>
        <w:rPr>
          <w:color w:val="222222"/>
        </w:rPr>
        <w:t xml:space="preserve"> combinations detected; no orphan keys found across joins.</w:t>
      </w:r>
    </w:p>
    <w:p w14:paraId="08E88BCD" w14:textId="77777777" w:rsidR="00A24A4A" w:rsidRDefault="00A24A4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24A4A" w14:paraId="1C8682CE" w14:textId="77777777">
        <w:tc>
          <w:tcPr>
            <w:tcW w:w="0" w:type="auto"/>
            <w:tcBorders>
              <w:top w:val="single" w:sz="12" w:space="0" w:color="2E75B6"/>
              <w:left w:val="single" w:sz="12" w:space="0" w:color="2E75B6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C47E2A1" w14:textId="77777777" w:rsidR="00A24A4A" w:rsidRDefault="00000000">
            <w:r>
              <w:rPr>
                <w:b/>
                <w:bCs/>
                <w:color w:val="1F4E79"/>
              </w:rPr>
              <w:t xml:space="preserve">  Data Reliability Assessment</w:t>
            </w:r>
          </w:p>
          <w:p w14:paraId="4CCE2C4E" w14:textId="77777777" w:rsidR="00A24A4A" w:rsidRDefault="00000000">
            <w:r>
              <w:rPr>
                <w:color w:val="333333"/>
                <w:sz w:val="21"/>
                <w:szCs w:val="21"/>
              </w:rPr>
              <w:t xml:space="preserve">Overall data quality is adequate for strategic analysis. The primary limitation is the high rate of missing delivery dates, which restricts </w:t>
            </w:r>
            <w:proofErr w:type="spellStart"/>
            <w:r>
              <w:rPr>
                <w:color w:val="333333"/>
                <w:sz w:val="21"/>
                <w:szCs w:val="21"/>
              </w:rPr>
              <w:t>fulfillment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performance analysis. Currency conversion at actual exchange rates was not feasible; all figures use USD list prices.</w:t>
            </w:r>
          </w:p>
        </w:tc>
      </w:tr>
    </w:tbl>
    <w:p w14:paraId="6F54E3D6" w14:textId="77777777" w:rsidR="00A24A4A" w:rsidRDefault="00000000">
      <w:r>
        <w:br w:type="page"/>
      </w:r>
    </w:p>
    <w:p w14:paraId="26B58221" w14:textId="77777777" w:rsidR="00A24A4A" w:rsidRDefault="00000000">
      <w:pPr>
        <w:pStyle w:val="Heading1"/>
        <w:pBdr>
          <w:bottom w:val="single" w:sz="6" w:space="4" w:color="2E75B6"/>
        </w:pBdr>
      </w:pPr>
      <w:r>
        <w:lastRenderedPageBreak/>
        <w:t>3. Business Performance Analysis</w:t>
      </w:r>
    </w:p>
    <w:p w14:paraId="1C4DE95B" w14:textId="77777777" w:rsidR="00A24A4A" w:rsidRDefault="00000000">
      <w:pPr>
        <w:pStyle w:val="Heading2"/>
      </w:pPr>
      <w:r>
        <w:t>3.1 Annual Revenue &amp; Profitability Trends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800"/>
        <w:gridCol w:w="1800"/>
        <w:gridCol w:w="1700"/>
        <w:gridCol w:w="1300"/>
        <w:gridCol w:w="1660"/>
      </w:tblGrid>
      <w:tr w:rsidR="00A24A4A" w14:paraId="3CCB8C97" w14:textId="77777777">
        <w:trPr>
          <w:tblHeader/>
        </w:trPr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FE18D4" w14:textId="77777777" w:rsidR="00A24A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Year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0B75DF" w14:textId="77777777" w:rsidR="00A24A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Revenue (USD)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B5EBC4" w14:textId="77777777" w:rsidR="00A24A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Cost (USD)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228C81" w14:textId="77777777" w:rsidR="00A24A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Profit (USD)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750396" w14:textId="77777777" w:rsidR="00A24A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Orders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17595A" w14:textId="77777777" w:rsidR="00A24A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Margin %</w:t>
            </w:r>
          </w:p>
        </w:tc>
      </w:tr>
      <w:tr w:rsidR="00A24A4A" w14:paraId="4DCA8D67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DD4DDA" w14:textId="77777777" w:rsidR="00A24A4A" w:rsidRDefault="00000000">
            <w:r>
              <w:rPr>
                <w:color w:val="222222"/>
                <w:sz w:val="20"/>
                <w:szCs w:val="20"/>
              </w:rPr>
              <w:t>2016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008B99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$6,946,794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F83989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$2,839,793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C40527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$4,107,000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066E7A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2,865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C918D5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59.12%</w:t>
            </w:r>
          </w:p>
        </w:tc>
      </w:tr>
      <w:tr w:rsidR="00A24A4A" w14:paraId="2B57CA0A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9F8314" w14:textId="77777777" w:rsidR="00A24A4A" w:rsidRDefault="00000000">
            <w:r>
              <w:rPr>
                <w:color w:val="222222"/>
                <w:sz w:val="20"/>
                <w:szCs w:val="20"/>
              </w:rPr>
              <w:t>2017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748E39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$7,421,422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811991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$3,084,358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BEA911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$4,337,064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68BF66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3,280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839E2C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58.44%</w:t>
            </w:r>
          </w:p>
        </w:tc>
      </w:tr>
      <w:tr w:rsidR="00A24A4A" w14:paraId="44FAB4DD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EEA31E" w14:textId="77777777" w:rsidR="00A24A4A" w:rsidRDefault="00000000">
            <w:r>
              <w:rPr>
                <w:color w:val="222222"/>
                <w:sz w:val="20"/>
                <w:szCs w:val="20"/>
              </w:rPr>
              <w:t>2018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F4ACAA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$12,788,961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90A56A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$5,324,000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269B11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$7,464,961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17A08F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5,965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776F6F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58.37%</w:t>
            </w:r>
          </w:p>
        </w:tc>
      </w:tr>
      <w:tr w:rsidR="00A24A4A" w14:paraId="4CF309D7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F95D52" w14:textId="77777777" w:rsidR="00A24A4A" w:rsidRDefault="00000000">
            <w:r>
              <w:rPr>
                <w:color w:val="222222"/>
                <w:sz w:val="20"/>
                <w:szCs w:val="20"/>
              </w:rPr>
              <w:t>2019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7E073A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$18,264,382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E82040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$7,566,644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2A0B79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$10,697,739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06DABB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9,083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01ED23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58.57%</w:t>
            </w:r>
          </w:p>
        </w:tc>
      </w:tr>
      <w:tr w:rsidR="00A24A4A" w14:paraId="582C871B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CD6ACD" w14:textId="77777777" w:rsidR="00A24A4A" w:rsidRDefault="00000000">
            <w:r>
              <w:rPr>
                <w:color w:val="222222"/>
                <w:sz w:val="20"/>
                <w:szCs w:val="20"/>
              </w:rPr>
              <w:t>2020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871151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$9,294,632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B017E9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$3,847,172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92040F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$5,447,460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B2990F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4,635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A68441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58.61%</w:t>
            </w:r>
          </w:p>
        </w:tc>
      </w:tr>
      <w:tr w:rsidR="00A24A4A" w14:paraId="0F59A647" w14:textId="77777777"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47FA50" w14:textId="77777777" w:rsidR="00A24A4A" w:rsidRDefault="00000000">
            <w:r>
              <w:rPr>
                <w:color w:val="222222"/>
                <w:sz w:val="20"/>
                <w:szCs w:val="20"/>
              </w:rPr>
              <w:t>2021*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5AB14B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$1,039,288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50691A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$430,825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DD0901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$608,464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AF16E6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498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0E3D7C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58.55%</w:t>
            </w:r>
          </w:p>
        </w:tc>
      </w:tr>
    </w:tbl>
    <w:p w14:paraId="7D4C9861" w14:textId="77777777" w:rsidR="00A24A4A" w:rsidRDefault="00000000">
      <w:pPr>
        <w:spacing w:before="80" w:after="120"/>
      </w:pPr>
      <w:r>
        <w:rPr>
          <w:i/>
          <w:iCs/>
          <w:color w:val="666666"/>
        </w:rPr>
        <w:t>* 2021 figures cover January 1 – February 20 only (partial year).</w:t>
      </w:r>
    </w:p>
    <w:p w14:paraId="7E7EAFFB" w14:textId="77777777" w:rsidR="00A24A4A" w:rsidRDefault="00A24A4A">
      <w:pPr>
        <w:spacing w:before="60" w:after="60"/>
      </w:pPr>
    </w:p>
    <w:p w14:paraId="5D321C01" w14:textId="77777777" w:rsidR="00A24A4A" w:rsidRDefault="00000000">
      <w:pPr>
        <w:spacing w:before="80" w:after="120"/>
      </w:pPr>
      <w:r>
        <w:rPr>
          <w:color w:val="222222"/>
        </w:rPr>
        <w:t>Revenue grew at a CAGR of approximately 38% from 2016 to 2019, driven by store network expansion and increasing transaction volumes. The peak year 2019 delivered $18.26M in revenue and $10.70M in profit.</w:t>
      </w:r>
    </w:p>
    <w:p w14:paraId="66693AE3" w14:textId="77777777" w:rsidR="00A24A4A" w:rsidRDefault="00000000">
      <w:pPr>
        <w:spacing w:before="80" w:after="120"/>
      </w:pPr>
      <w:r>
        <w:rPr>
          <w:color w:val="222222"/>
        </w:rPr>
        <w:t>The 49.1% revenue decline in 2020 is a significant anomaly. While 2020 coincides with the COVID-19 pandemic globally, the data shows the decline beginning sharply from March 2020, consistent with lockdown-related disruptions to in-store retail. Notably, gross margin remained remarkably stable throughout (58.4%–59.1%), indicating the profitability leakage is volume-driven, not pricing-driven.</w:t>
      </w:r>
    </w:p>
    <w:p w14:paraId="6E04FF36" w14:textId="77777777" w:rsidR="00A24A4A" w:rsidRDefault="00A24A4A">
      <w:pPr>
        <w:spacing w:before="60" w:after="60"/>
      </w:pPr>
    </w:p>
    <w:p w14:paraId="50BFB845" w14:textId="77777777" w:rsidR="00A24A4A" w:rsidRDefault="00000000">
      <w:pPr>
        <w:pStyle w:val="Heading2"/>
      </w:pPr>
      <w:r>
        <w:t>3.2 Year-over-Year Growth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600"/>
        <w:gridCol w:w="1200"/>
        <w:gridCol w:w="1700"/>
        <w:gridCol w:w="3460"/>
      </w:tblGrid>
      <w:tr w:rsidR="00A24A4A" w14:paraId="2D15A469" w14:textId="77777777"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0D206E" w14:textId="77777777" w:rsidR="00A24A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Period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A21559" w14:textId="77777777" w:rsidR="00A24A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Revenue Change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19B4B4" w14:textId="77777777" w:rsidR="00A24A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Growth 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3607CD" w14:textId="77777777" w:rsidR="00A24A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Orders Change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D615F9" w14:textId="77777777" w:rsidR="00A24A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Interpretation</w:t>
            </w:r>
          </w:p>
        </w:tc>
      </w:tr>
      <w:tr w:rsidR="00A24A4A" w14:paraId="5DD27C6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511767" w14:textId="77777777" w:rsidR="00A24A4A" w:rsidRDefault="00000000">
            <w:r>
              <w:rPr>
                <w:color w:val="222222"/>
                <w:sz w:val="20"/>
                <w:szCs w:val="20"/>
              </w:rPr>
              <w:t>2016 → 2017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FB9A4A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+$474,629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5AFADA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+6.8%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563B4F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+415 orders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2E35CB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Steady base-building</w:t>
            </w:r>
          </w:p>
        </w:tc>
      </w:tr>
      <w:tr w:rsidR="00A24A4A" w14:paraId="76F0481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FB0BC0" w14:textId="77777777" w:rsidR="00A24A4A" w:rsidRDefault="00000000">
            <w:r>
              <w:rPr>
                <w:color w:val="222222"/>
                <w:sz w:val="20"/>
                <w:szCs w:val="20"/>
              </w:rPr>
              <w:t>2017 → 2018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FEB585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+$5,367,539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867107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+72.3%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AAFED9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+2,685 orders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FF947C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Rapid expansion phase</w:t>
            </w:r>
          </w:p>
        </w:tc>
      </w:tr>
      <w:tr w:rsidR="00A24A4A" w14:paraId="606D03B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0A7B89" w14:textId="77777777" w:rsidR="00A24A4A" w:rsidRDefault="00000000">
            <w:r>
              <w:rPr>
                <w:color w:val="222222"/>
                <w:sz w:val="20"/>
                <w:szCs w:val="20"/>
              </w:rPr>
              <w:t>2018 → 2019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32273C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+$5,475,421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181B5E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+42.8%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DE8E36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+3,118 orders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0275C7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Continued strong growth</w:t>
            </w:r>
          </w:p>
        </w:tc>
      </w:tr>
      <w:tr w:rsidR="00A24A4A" w14:paraId="75FEFB2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33AA8A" w14:textId="77777777" w:rsidR="00A24A4A" w:rsidRDefault="00000000">
            <w:r>
              <w:rPr>
                <w:color w:val="222222"/>
                <w:sz w:val="20"/>
                <w:szCs w:val="20"/>
              </w:rPr>
              <w:t>2019 → 2020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225908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-$8,969,750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BE6D23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-49.1%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6D9A66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-4,448 orders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C92E38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Sharp COVID-19 impact</w:t>
            </w:r>
          </w:p>
        </w:tc>
      </w:tr>
      <w:tr w:rsidR="00A24A4A" w14:paraId="65B7967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F5D4B8" w14:textId="77777777" w:rsidR="00A24A4A" w:rsidRDefault="00000000">
            <w:r>
              <w:rPr>
                <w:color w:val="222222"/>
                <w:sz w:val="20"/>
                <w:szCs w:val="20"/>
              </w:rPr>
              <w:t>2020 → 2021*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EE70AE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-$8,255,344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65BB3E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-88.8%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CD3946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-4,137 orders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1B2719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Partial year + ongoing impact</w:t>
            </w:r>
          </w:p>
        </w:tc>
      </w:tr>
    </w:tbl>
    <w:p w14:paraId="4F1334E8" w14:textId="77777777" w:rsidR="00A24A4A" w:rsidRDefault="00A24A4A">
      <w:pPr>
        <w:spacing w:before="60" w:after="60"/>
      </w:pPr>
    </w:p>
    <w:p w14:paraId="2EE1898A" w14:textId="77777777" w:rsidR="00A24A4A" w:rsidRDefault="00000000">
      <w:pPr>
        <w:pStyle w:val="Heading2"/>
      </w:pPr>
      <w:r>
        <w:t>3.3 Monthly Seasonality</w:t>
      </w:r>
    </w:p>
    <w:p w14:paraId="1D664422" w14:textId="77777777" w:rsidR="00A24A4A" w:rsidRDefault="00000000">
      <w:pPr>
        <w:spacing w:before="80" w:after="120"/>
      </w:pPr>
      <w:r>
        <w:rPr>
          <w:color w:val="222222"/>
        </w:rPr>
        <w:t xml:space="preserve">Across the 2016-2020 period, January-February and December consistently recorded the highest monthly revenues, suggesting a strong holiday season and New Year sales cycle. March and April </w:t>
      </w:r>
      <w:r>
        <w:rPr>
          <w:color w:val="222222"/>
        </w:rPr>
        <w:lastRenderedPageBreak/>
        <w:t>represent a consistent dip across all years. Q4 (Oct-Dec) accounts for approximately 27% of annual revenue, making it the most critical trading period.</w:t>
      </w:r>
    </w:p>
    <w:p w14:paraId="77508D63" w14:textId="77777777" w:rsidR="00A24A4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Peak months: January ($6.76M cumulative), February ($7.84M), December ($7.50M)</w:t>
      </w:r>
    </w:p>
    <w:p w14:paraId="684D0247" w14:textId="77777777" w:rsidR="00A24A4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Trough months: April ($607K), March ($2.63M) — strong seasonal dip</w:t>
      </w:r>
    </w:p>
    <w:p w14:paraId="6D5D4C9C" w14:textId="77777777" w:rsidR="00A24A4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Q4 consistently outperforms Q2 by approximately 2.3x</w:t>
      </w:r>
    </w:p>
    <w:p w14:paraId="2F50EF50" w14:textId="77777777" w:rsidR="00A24A4A" w:rsidRDefault="00000000">
      <w:r>
        <w:br w:type="page"/>
      </w:r>
    </w:p>
    <w:p w14:paraId="4EF9A69B" w14:textId="77777777" w:rsidR="00A24A4A" w:rsidRDefault="00000000">
      <w:pPr>
        <w:pStyle w:val="Heading1"/>
        <w:pBdr>
          <w:bottom w:val="single" w:sz="6" w:space="4" w:color="2E75B6"/>
        </w:pBdr>
      </w:pPr>
      <w:r>
        <w:lastRenderedPageBreak/>
        <w:t>4. Customer Analysis</w:t>
      </w:r>
    </w:p>
    <w:p w14:paraId="5A795A47" w14:textId="77777777" w:rsidR="00A24A4A" w:rsidRDefault="00000000">
      <w:pPr>
        <w:pStyle w:val="Heading2"/>
      </w:pPr>
      <w:r>
        <w:t>4.1 Customer Base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800"/>
        <w:gridCol w:w="4560"/>
      </w:tblGrid>
      <w:tr w:rsidR="00A24A4A" w14:paraId="03B263FB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894B0D" w14:textId="77777777" w:rsidR="00A24A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113C31" w14:textId="77777777" w:rsidR="00A24A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3EF10D" w14:textId="77777777" w:rsidR="00A24A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Insight</w:t>
            </w:r>
          </w:p>
        </w:tc>
      </w:tr>
      <w:tr w:rsidR="00A24A4A" w14:paraId="7A4D4D9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B24901" w14:textId="77777777" w:rsidR="00A24A4A" w:rsidRDefault="00000000">
            <w:r>
              <w:rPr>
                <w:color w:val="222222"/>
                <w:sz w:val="20"/>
                <w:szCs w:val="20"/>
              </w:rPr>
              <w:t>Total Registered Customers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A7ADBC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15,266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C1079A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Global customer database</w:t>
            </w:r>
          </w:p>
        </w:tc>
      </w:tr>
      <w:tr w:rsidR="00A24A4A" w14:paraId="6D75201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A7D330" w14:textId="77777777" w:rsidR="00A24A4A" w:rsidRDefault="00000000">
            <w:r>
              <w:rPr>
                <w:color w:val="222222"/>
                <w:sz w:val="20"/>
                <w:szCs w:val="20"/>
              </w:rPr>
              <w:t>Transacting Customers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5D86D1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11,887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09EA7A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77.9% conversion rate from registered</w:t>
            </w:r>
          </w:p>
        </w:tc>
      </w:tr>
      <w:tr w:rsidR="00A24A4A" w14:paraId="2A35E53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5DD18D" w14:textId="77777777" w:rsidR="00A24A4A" w:rsidRDefault="00000000">
            <w:r>
              <w:rPr>
                <w:color w:val="222222"/>
                <w:sz w:val="20"/>
                <w:szCs w:val="20"/>
              </w:rPr>
              <w:t>Repeat Purchase Customers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3CDFF8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7,272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690D75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61.2% of transacting customers</w:t>
            </w:r>
          </w:p>
        </w:tc>
      </w:tr>
      <w:tr w:rsidR="00A24A4A" w14:paraId="00E4810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A86E03" w14:textId="77777777" w:rsidR="00A24A4A" w:rsidRDefault="00000000">
            <w:r>
              <w:rPr>
                <w:color w:val="222222"/>
                <w:sz w:val="20"/>
                <w:szCs w:val="20"/>
              </w:rPr>
              <w:t>One-Time Customers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9157EA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4,615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E651FF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38.8% — significant re-engagement opportunity</w:t>
            </w:r>
          </w:p>
        </w:tc>
      </w:tr>
      <w:tr w:rsidR="00A24A4A" w14:paraId="5EDA2BD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359CEA" w14:textId="77777777" w:rsidR="00A24A4A" w:rsidRDefault="00000000">
            <w:r>
              <w:rPr>
                <w:color w:val="222222"/>
                <w:sz w:val="20"/>
                <w:szCs w:val="20"/>
              </w:rPr>
              <w:t>Dormant (no purchase 2020-21)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D19486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7,688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3BC3FB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64.7% of transacting base — urgent risk</w:t>
            </w:r>
          </w:p>
        </w:tc>
      </w:tr>
      <w:tr w:rsidR="00A24A4A" w14:paraId="6B35AB3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D148D2" w14:textId="77777777" w:rsidR="00A24A4A" w:rsidRDefault="00000000">
            <w:r>
              <w:rPr>
                <w:color w:val="222222"/>
                <w:sz w:val="20"/>
                <w:szCs w:val="20"/>
              </w:rPr>
              <w:t>Avg. Revenue per Customer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E39F71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$4,690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689554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Median: $2,995</w:t>
            </w:r>
          </w:p>
        </w:tc>
      </w:tr>
      <w:tr w:rsidR="00A24A4A" w14:paraId="72743F2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F5D51E" w14:textId="77777777" w:rsidR="00A24A4A" w:rsidRDefault="00000000">
            <w:r>
              <w:rPr>
                <w:color w:val="222222"/>
                <w:sz w:val="20"/>
                <w:szCs w:val="20"/>
              </w:rPr>
              <w:t>Max Revenue (single customer)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FD90AD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$61,872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A42034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Highly engaged VIP segment</w:t>
            </w:r>
          </w:p>
        </w:tc>
      </w:tr>
    </w:tbl>
    <w:p w14:paraId="70A8D52C" w14:textId="77777777" w:rsidR="00A24A4A" w:rsidRDefault="00A24A4A">
      <w:pPr>
        <w:spacing w:before="60" w:after="60"/>
      </w:pPr>
    </w:p>
    <w:p w14:paraId="1806F6CB" w14:textId="77777777" w:rsidR="00A24A4A" w:rsidRDefault="00000000">
      <w:pPr>
        <w:pStyle w:val="Heading2"/>
      </w:pPr>
      <w:r>
        <w:t>4.2 RFM Analysis (Recency, Frequency, Monetary)</w:t>
      </w:r>
    </w:p>
    <w:p w14:paraId="5E367C52" w14:textId="77777777" w:rsidR="00A24A4A" w:rsidRDefault="00000000">
      <w:pPr>
        <w:spacing w:before="80" w:after="120"/>
      </w:pPr>
      <w:r>
        <w:rPr>
          <w:color w:val="222222"/>
        </w:rPr>
        <w:t>An RFM framework was applied to all 11,887 transacting customers as of the dataset end date (Feb 2026 as analysis date):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440"/>
        <w:gridCol w:w="1440"/>
        <w:gridCol w:w="1800"/>
        <w:gridCol w:w="1680"/>
      </w:tblGrid>
      <w:tr w:rsidR="00A24A4A" w14:paraId="5DD3E129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4C46EE" w14:textId="77777777" w:rsidR="00A24A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RFM Metric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49FCF0" w14:textId="77777777" w:rsidR="00A24A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Mean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79735A" w14:textId="77777777" w:rsidR="00A24A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Median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4B40AD" w14:textId="77777777" w:rsidR="00A24A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75th Percentile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FD05CA" w14:textId="77777777" w:rsidR="00A24A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Max</w:t>
            </w:r>
          </w:p>
        </w:tc>
      </w:tr>
      <w:tr w:rsidR="00A24A4A" w14:paraId="1F05EEC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71C660" w14:textId="77777777" w:rsidR="00A24A4A" w:rsidRDefault="00000000">
            <w:r>
              <w:rPr>
                <w:color w:val="222222"/>
                <w:sz w:val="20"/>
                <w:szCs w:val="20"/>
              </w:rPr>
              <w:t>Recency (days since last purchase)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D41A9B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614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0D7BF5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508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594311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795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6EAD94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1,877</w:t>
            </w:r>
          </w:p>
        </w:tc>
      </w:tr>
      <w:tr w:rsidR="00A24A4A" w14:paraId="0CBCC49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A5B38A" w14:textId="77777777" w:rsidR="00A24A4A" w:rsidRDefault="00000000">
            <w:r>
              <w:rPr>
                <w:color w:val="222222"/>
                <w:sz w:val="20"/>
                <w:szCs w:val="20"/>
              </w:rPr>
              <w:t>Frequency (unique orders)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E582E9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2.2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DBECF3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2.0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1E0AFC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3.0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981DD1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14</w:t>
            </w:r>
          </w:p>
        </w:tc>
      </w:tr>
      <w:tr w:rsidR="00A24A4A" w14:paraId="490E4FF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CE1996" w14:textId="77777777" w:rsidR="00A24A4A" w:rsidRDefault="00000000">
            <w:r>
              <w:rPr>
                <w:color w:val="222222"/>
                <w:sz w:val="20"/>
                <w:szCs w:val="20"/>
              </w:rPr>
              <w:t>Monetary (total USD spend)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B875B2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$4,690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87FE36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$2,995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304192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$6,425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5063B8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$61,872</w:t>
            </w:r>
          </w:p>
        </w:tc>
      </w:tr>
    </w:tbl>
    <w:p w14:paraId="451F0442" w14:textId="77777777" w:rsidR="00A24A4A" w:rsidRDefault="00A24A4A">
      <w:pPr>
        <w:spacing w:before="60" w:after="60"/>
      </w:pPr>
    </w:p>
    <w:p w14:paraId="51F33B08" w14:textId="77777777" w:rsidR="00A24A4A" w:rsidRDefault="00000000">
      <w:pPr>
        <w:spacing w:before="80" w:after="120"/>
      </w:pPr>
      <w:r>
        <w:rPr>
          <w:color w:val="222222"/>
        </w:rPr>
        <w:t>The median recency of 508 days indicates the average active customer last purchased approximately 17 months ago — a signal of broad disengagement. The top 25% of customers by frequency have placed 3+ orders, representing the loyal core.</w:t>
      </w:r>
    </w:p>
    <w:p w14:paraId="7B2C80B0" w14:textId="77777777" w:rsidR="00A24A4A" w:rsidRDefault="00A24A4A">
      <w:pPr>
        <w:spacing w:before="60" w:after="60"/>
      </w:pPr>
    </w:p>
    <w:p w14:paraId="7551D785" w14:textId="77777777" w:rsidR="00A24A4A" w:rsidRDefault="00000000">
      <w:pPr>
        <w:pStyle w:val="Heading2"/>
      </w:pPr>
      <w:r>
        <w:t>4.3 Customer Value Segmentation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2200"/>
        <w:gridCol w:w="1560"/>
        <w:gridCol w:w="1600"/>
      </w:tblGrid>
      <w:tr w:rsidR="00A24A4A" w14:paraId="05F1B15F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C6059F" w14:textId="77777777" w:rsidR="00A24A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Segment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D28BCA" w14:textId="77777777" w:rsidR="00A24A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 Customers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4994DC" w14:textId="77777777" w:rsidR="00A24A4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Avg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Revenue/Customer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E0728B" w14:textId="77777777" w:rsidR="00A24A4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Avg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Orders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97284C" w14:textId="77777777" w:rsidR="00A24A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 Priority</w:t>
            </w:r>
          </w:p>
        </w:tc>
      </w:tr>
      <w:tr w:rsidR="00A24A4A" w14:paraId="0FE2971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2E411C" w14:textId="77777777" w:rsidR="00A24A4A" w:rsidRDefault="00000000">
            <w:r>
              <w:rPr>
                <w:color w:val="222222"/>
                <w:sz w:val="20"/>
                <w:szCs w:val="20"/>
              </w:rPr>
              <w:t>High Value (top 25%)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84A079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2,972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0CF882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$11,771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A64FB3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3.4 orders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4C298C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Retain &amp; upsell</w:t>
            </w:r>
          </w:p>
        </w:tc>
      </w:tr>
      <w:tr w:rsidR="00A24A4A" w14:paraId="5F03B92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CAE0F4" w14:textId="77777777" w:rsidR="00A24A4A" w:rsidRDefault="00000000">
            <w:r>
              <w:rPr>
                <w:color w:val="222222"/>
                <w:sz w:val="20"/>
                <w:szCs w:val="20"/>
              </w:rPr>
              <w:t>Mid Value (middle 50%)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24A414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5,943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B774A3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$3,244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027072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2.1 orders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A0C073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Develop &amp; grow</w:t>
            </w:r>
          </w:p>
        </w:tc>
      </w:tr>
      <w:tr w:rsidR="00A24A4A" w14:paraId="410C09F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E29137" w14:textId="77777777" w:rsidR="00A24A4A" w:rsidRDefault="00000000">
            <w:r>
              <w:rPr>
                <w:color w:val="222222"/>
                <w:sz w:val="20"/>
                <w:szCs w:val="20"/>
              </w:rPr>
              <w:t>Low Value (bottom 25%)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E9BD7B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2,972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16CAA3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$504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689679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1.3 orders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616FD4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Re-activate or convert</w:t>
            </w:r>
          </w:p>
        </w:tc>
      </w:tr>
    </w:tbl>
    <w:p w14:paraId="05E7C6AB" w14:textId="77777777" w:rsidR="00A24A4A" w:rsidRDefault="00A24A4A">
      <w:pPr>
        <w:spacing w:before="60" w:after="60"/>
      </w:pPr>
    </w:p>
    <w:p w14:paraId="27BD317D" w14:textId="77777777" w:rsidR="00A24A4A" w:rsidRDefault="00000000">
      <w:pPr>
        <w:pStyle w:val="Heading2"/>
      </w:pPr>
      <w:r>
        <w:lastRenderedPageBreak/>
        <w:t>4.4 Customer Demographics</w:t>
      </w:r>
    </w:p>
    <w:p w14:paraId="20205810" w14:textId="77777777" w:rsidR="00A24A4A" w:rsidRDefault="00000000">
      <w:pPr>
        <w:spacing w:before="200" w:after="100"/>
      </w:pPr>
      <w:r>
        <w:rPr>
          <w:b/>
          <w:bCs/>
          <w:color w:val="333333"/>
          <w:sz w:val="24"/>
          <w:szCs w:val="24"/>
        </w:rPr>
        <w:t>Gender Distribution</w:t>
      </w:r>
    </w:p>
    <w:p w14:paraId="13DF1483" w14:textId="77777777" w:rsidR="00A24A4A" w:rsidRDefault="00000000">
      <w:pPr>
        <w:spacing w:before="80" w:after="120"/>
      </w:pPr>
      <w:r>
        <w:rPr>
          <w:color w:val="222222"/>
        </w:rPr>
        <w:t>The customer base is nearly gender-balanced, with male customers contributing marginally higher revenue: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A24A4A" w14:paraId="470D6B5C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22AFFE" w14:textId="77777777" w:rsidR="00A24A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Gender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C68B45" w14:textId="77777777" w:rsidR="00A24A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Revenue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D9DAC4" w14:textId="77777777" w:rsidR="00A24A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Orders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AA5F0D" w14:textId="77777777" w:rsidR="00A24A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Revenue Share</w:t>
            </w:r>
          </w:p>
        </w:tc>
      </w:tr>
      <w:tr w:rsidR="00A24A4A" w14:paraId="0873E23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DC8927" w14:textId="77777777" w:rsidR="00A24A4A" w:rsidRDefault="00000000">
            <w:r>
              <w:rPr>
                <w:color w:val="222222"/>
                <w:sz w:val="20"/>
                <w:szCs w:val="20"/>
              </w:rPr>
              <w:t>Male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868A1C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$28,334,855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6D586C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13,356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E5F1A3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50.8%</w:t>
            </w:r>
          </w:p>
        </w:tc>
      </w:tr>
      <w:tr w:rsidR="00A24A4A" w14:paraId="6354F34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BA3650" w14:textId="77777777" w:rsidR="00A24A4A" w:rsidRDefault="00000000">
            <w:r>
              <w:rPr>
                <w:color w:val="222222"/>
                <w:sz w:val="20"/>
                <w:szCs w:val="20"/>
              </w:rPr>
              <w:t>Female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C28F33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$27,420,625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FC8632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12,970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B510DE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49.2%</w:t>
            </w:r>
          </w:p>
        </w:tc>
      </w:tr>
    </w:tbl>
    <w:p w14:paraId="4D05FACE" w14:textId="77777777" w:rsidR="00A24A4A" w:rsidRDefault="00A24A4A">
      <w:pPr>
        <w:spacing w:before="60" w:after="60"/>
      </w:pPr>
    </w:p>
    <w:p w14:paraId="79738F05" w14:textId="77777777" w:rsidR="00A24A4A" w:rsidRDefault="00000000">
      <w:pPr>
        <w:spacing w:before="200" w:after="100"/>
      </w:pPr>
      <w:r>
        <w:rPr>
          <w:b/>
          <w:bCs/>
          <w:color w:val="333333"/>
          <w:sz w:val="24"/>
          <w:szCs w:val="24"/>
        </w:rPr>
        <w:t>Age Group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800"/>
        <w:gridCol w:w="1200"/>
        <w:gridCol w:w="1600"/>
        <w:gridCol w:w="3360"/>
      </w:tblGrid>
      <w:tr w:rsidR="00A24A4A" w14:paraId="335CAC1A" w14:textId="77777777"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429904" w14:textId="77777777" w:rsidR="00A24A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Age Group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F5255D" w14:textId="77777777" w:rsidR="00A24A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Revenue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A744BE" w14:textId="77777777" w:rsidR="00A24A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Orders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04EC57" w14:textId="77777777" w:rsidR="00A24A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Revenue Share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EB8BBD" w14:textId="77777777" w:rsidR="00A24A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Strategic Note</w:t>
            </w:r>
          </w:p>
        </w:tc>
      </w:tr>
      <w:tr w:rsidR="00A24A4A" w14:paraId="6D5DC8F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431E24" w14:textId="77777777" w:rsidR="00A24A4A" w:rsidRDefault="00000000">
            <w:r>
              <w:rPr>
                <w:color w:val="222222"/>
                <w:sz w:val="20"/>
                <w:szCs w:val="20"/>
              </w:rPr>
              <w:t>Under 25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E8037F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$7,053,888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DB16B9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3,288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038D26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12.6%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4AD1C1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Digitally native; grow online</w:t>
            </w:r>
          </w:p>
        </w:tc>
      </w:tr>
      <w:tr w:rsidR="00A24A4A" w14:paraId="3DF86F7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F4264A" w14:textId="77777777" w:rsidR="00A24A4A" w:rsidRDefault="00000000">
            <w:r>
              <w:rPr>
                <w:color w:val="222222"/>
                <w:sz w:val="20"/>
                <w:szCs w:val="20"/>
              </w:rPr>
              <w:t>25–34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6DCE4E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$8,470,664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9075FA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3,920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0AEA62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15.2%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CEA764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High earning, brand-loyal</w:t>
            </w:r>
          </w:p>
        </w:tc>
      </w:tr>
      <w:tr w:rsidR="00A24A4A" w14:paraId="10FF397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D9BECF" w14:textId="77777777" w:rsidR="00A24A4A" w:rsidRDefault="00000000">
            <w:r>
              <w:rPr>
                <w:color w:val="222222"/>
                <w:sz w:val="20"/>
                <w:szCs w:val="20"/>
              </w:rPr>
              <w:t>35–44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7A1871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$8,394,434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0869AA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3,929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CA6498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15.1%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81F0CA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Family purchasers</w:t>
            </w:r>
          </w:p>
        </w:tc>
      </w:tr>
      <w:tr w:rsidR="00A24A4A" w14:paraId="48C83BC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4D74E3" w14:textId="77777777" w:rsidR="00A24A4A" w:rsidRDefault="00000000">
            <w:r>
              <w:rPr>
                <w:color w:val="222222"/>
                <w:sz w:val="20"/>
                <w:szCs w:val="20"/>
              </w:rPr>
              <w:t>45–54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89E155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$8,192,612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9674E9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3,988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0FF261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14.7%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D21DA5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Steady mid-value</w:t>
            </w:r>
          </w:p>
        </w:tc>
      </w:tr>
      <w:tr w:rsidR="00A24A4A" w14:paraId="1AC3EB8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AB00CA" w14:textId="77777777" w:rsidR="00A24A4A" w:rsidRDefault="00000000">
            <w:r>
              <w:rPr>
                <w:color w:val="222222"/>
                <w:sz w:val="20"/>
                <w:szCs w:val="20"/>
              </w:rPr>
              <w:t>55–64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4A0CA3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$8,179,187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D3BF75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3,896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6490E6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14.7%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176D2C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Premium segment</w:t>
            </w:r>
          </w:p>
        </w:tc>
      </w:tr>
      <w:tr w:rsidR="00A24A4A" w14:paraId="5D83A62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2E8861" w14:textId="77777777" w:rsidR="00A24A4A" w:rsidRDefault="00000000">
            <w:r>
              <w:rPr>
                <w:color w:val="222222"/>
                <w:sz w:val="20"/>
                <w:szCs w:val="20"/>
              </w:rPr>
              <w:t>65+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32ED3F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$15,464,694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C454F6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7,305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FC61B9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27.7%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3DAF87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Highest revenue — key segment!</w:t>
            </w:r>
          </w:p>
        </w:tc>
      </w:tr>
    </w:tbl>
    <w:p w14:paraId="1E8A3DC0" w14:textId="77777777" w:rsidR="00A24A4A" w:rsidRDefault="00A24A4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24A4A" w14:paraId="7628F2B7" w14:textId="77777777">
        <w:tc>
          <w:tcPr>
            <w:tcW w:w="0" w:type="auto"/>
            <w:tcBorders>
              <w:top w:val="single" w:sz="12" w:space="0" w:color="2E75B6"/>
              <w:left w:val="single" w:sz="12" w:space="0" w:color="2E75B6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86FB3D6" w14:textId="77777777" w:rsidR="00A24A4A" w:rsidRDefault="00000000">
            <w:r>
              <w:rPr>
                <w:b/>
                <w:bCs/>
                <w:color w:val="1F4E79"/>
              </w:rPr>
              <w:t xml:space="preserve">  Critical Insight: 65+ Demographic</w:t>
            </w:r>
          </w:p>
          <w:p w14:paraId="3052DE5A" w14:textId="77777777" w:rsidR="00A24A4A" w:rsidRDefault="00000000">
            <w:r>
              <w:rPr>
                <w:color w:val="333333"/>
                <w:sz w:val="21"/>
                <w:szCs w:val="21"/>
              </w:rPr>
              <w:t>Customers aged 65+ generate 27.7% of total revenue ($15.5M) and place the highest number of orders (7,305). This is the single most valuable demographic and warrants dedicated retention, accessibility-focused UX, and loyalty programs.</w:t>
            </w:r>
          </w:p>
        </w:tc>
      </w:tr>
    </w:tbl>
    <w:p w14:paraId="1BF45663" w14:textId="77777777" w:rsidR="00A24A4A" w:rsidRDefault="00A24A4A">
      <w:pPr>
        <w:spacing w:before="60" w:after="60"/>
      </w:pPr>
    </w:p>
    <w:p w14:paraId="07A2C9D8" w14:textId="77777777" w:rsidR="00A24A4A" w:rsidRDefault="00000000">
      <w:pPr>
        <w:pStyle w:val="Heading2"/>
      </w:pPr>
      <w:r>
        <w:t>4.5 Customer Dormancy &amp; Churn Risk</w:t>
      </w:r>
    </w:p>
    <w:p w14:paraId="0B260796" w14:textId="77777777" w:rsidR="00A24A4A" w:rsidRDefault="00000000">
      <w:pPr>
        <w:spacing w:before="80" w:after="120"/>
      </w:pPr>
      <w:r>
        <w:rPr>
          <w:color w:val="222222"/>
        </w:rPr>
        <w:t>Of the 11,887 customers who made at least one purchase, 7,688 (64.7%) recorded no transactions in 2020 or 2021. This is a significant profitability risk. Potential causes include:</w:t>
      </w:r>
    </w:p>
    <w:p w14:paraId="4CFDCE19" w14:textId="77777777" w:rsidR="00A24A4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COVID-19 disruption to in-store traffic (most likely primary driver for 2020-21)</w:t>
      </w:r>
    </w:p>
    <w:p w14:paraId="3FD86F4C" w14:textId="77777777" w:rsidR="00A24A4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Lack of effective digital re-engagement or loyalty programs</w:t>
      </w:r>
    </w:p>
    <w:p w14:paraId="6D3284C2" w14:textId="77777777" w:rsidR="00A24A4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Product portfolio not refreshed to match evolving preferences</w:t>
      </w:r>
    </w:p>
    <w:p w14:paraId="461BF1A0" w14:textId="77777777" w:rsidR="00A24A4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Competition from e-commerce alternatives during lockdown periods</w:t>
      </w:r>
    </w:p>
    <w:p w14:paraId="39115760" w14:textId="77777777" w:rsidR="00A24A4A" w:rsidRDefault="00000000">
      <w:r>
        <w:br w:type="page"/>
      </w:r>
    </w:p>
    <w:p w14:paraId="6951C5F4" w14:textId="77777777" w:rsidR="00A24A4A" w:rsidRDefault="00000000">
      <w:pPr>
        <w:pStyle w:val="Heading1"/>
        <w:pBdr>
          <w:bottom w:val="single" w:sz="6" w:space="4" w:color="2E75B6"/>
        </w:pBdr>
      </w:pPr>
      <w:r>
        <w:lastRenderedPageBreak/>
        <w:t>5. Product &amp; Pricing Analysis</w:t>
      </w:r>
    </w:p>
    <w:p w14:paraId="012417CF" w14:textId="77777777" w:rsidR="00A24A4A" w:rsidRDefault="00000000">
      <w:pPr>
        <w:pStyle w:val="Heading2"/>
      </w:pPr>
      <w:r>
        <w:t>5.1 Category Performance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500"/>
        <w:gridCol w:w="1500"/>
        <w:gridCol w:w="1300"/>
        <w:gridCol w:w="1200"/>
        <w:gridCol w:w="1460"/>
      </w:tblGrid>
      <w:tr w:rsidR="00A24A4A" w14:paraId="4844CFE3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B1FE78" w14:textId="77777777" w:rsidR="00A24A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7C2A1F" w14:textId="77777777" w:rsidR="00A24A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Revenue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68B51C" w14:textId="77777777" w:rsidR="00A24A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Profit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F8E8D0" w14:textId="77777777" w:rsidR="00A24A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Units Sold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082DC8" w14:textId="77777777" w:rsidR="00A24A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Margin %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D130AA" w14:textId="77777777" w:rsidR="00A24A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Revenue Share</w:t>
            </w:r>
          </w:p>
        </w:tc>
      </w:tr>
      <w:tr w:rsidR="00A24A4A" w14:paraId="51C1A16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E8010C" w14:textId="77777777" w:rsidR="00A24A4A" w:rsidRDefault="00000000">
            <w:r>
              <w:rPr>
                <w:color w:val="222222"/>
                <w:sz w:val="20"/>
                <w:szCs w:val="20"/>
              </w:rPr>
              <w:t>Computers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7CEB12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$19,301,595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52F6D7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$11,277,448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D48620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44,151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2A4261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58.43%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416B63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34.6%</w:t>
            </w:r>
          </w:p>
        </w:tc>
      </w:tr>
      <w:tr w:rsidR="00A24A4A" w14:paraId="6126BB6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592683" w14:textId="77777777" w:rsidR="00A24A4A" w:rsidRDefault="00000000">
            <w:r>
              <w:rPr>
                <w:color w:val="222222"/>
                <w:sz w:val="20"/>
                <w:szCs w:val="20"/>
              </w:rPr>
              <w:t>Home Appliances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27375F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$10,795,479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8411CD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$6,296,339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ABBA97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18,401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2219E2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58.32%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47C393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19.4%</w:t>
            </w:r>
          </w:p>
        </w:tc>
      </w:tr>
      <w:tr w:rsidR="00A24A4A" w14:paraId="29236BA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EFAEC4" w14:textId="77777777" w:rsidR="00A24A4A" w:rsidRDefault="00000000">
            <w:r>
              <w:rPr>
                <w:color w:val="222222"/>
                <w:sz w:val="20"/>
                <w:szCs w:val="20"/>
              </w:rPr>
              <w:t>Cameras &amp; Camcorders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105AF5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$6,520,168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7E6D54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$3,919,801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3500F7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17,609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72C838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60.12%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77C091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11.7%</w:t>
            </w:r>
          </w:p>
        </w:tc>
      </w:tr>
      <w:tr w:rsidR="00A24A4A" w14:paraId="2422E1A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E655AA" w14:textId="77777777" w:rsidR="00A24A4A" w:rsidRDefault="00000000">
            <w:r>
              <w:rPr>
                <w:color w:val="222222"/>
                <w:sz w:val="20"/>
                <w:szCs w:val="20"/>
              </w:rPr>
              <w:t>Cell Phones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712CBA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$6,183,791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CDD0D6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$3,498,627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D15F8F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31,477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4BC52B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56.58%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D7E2C0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11.1%</w:t>
            </w:r>
          </w:p>
        </w:tc>
      </w:tr>
      <w:tr w:rsidR="00A24A4A" w14:paraId="567AE1F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38827C" w14:textId="77777777" w:rsidR="00A24A4A" w:rsidRDefault="00000000">
            <w:r>
              <w:rPr>
                <w:color w:val="222222"/>
                <w:sz w:val="20"/>
                <w:szCs w:val="20"/>
              </w:rPr>
              <w:t>TV &amp; Video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F2CAAE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$5,928,983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5643CF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$3,536,694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744ACC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11,236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662B7C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59.65%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9EF070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10.6%</w:t>
            </w:r>
          </w:p>
        </w:tc>
      </w:tr>
      <w:tr w:rsidR="00A24A4A" w14:paraId="1D2D01C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3B7C26" w14:textId="77777777" w:rsidR="00A24A4A" w:rsidRDefault="00000000">
            <w:r>
              <w:rPr>
                <w:color w:val="222222"/>
                <w:sz w:val="20"/>
                <w:szCs w:val="20"/>
              </w:rPr>
              <w:t>Audio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169937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$3,169,628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00C3E5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$1,827,852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681E21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23,490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58AE15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57.67%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1B2A28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5.7%</w:t>
            </w:r>
          </w:p>
        </w:tc>
      </w:tr>
      <w:tr w:rsidR="00A24A4A" w14:paraId="6436D92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AAAA9A" w14:textId="77777777" w:rsidR="00A24A4A" w:rsidRDefault="00000000">
            <w:r>
              <w:rPr>
                <w:color w:val="222222"/>
                <w:sz w:val="20"/>
                <w:szCs w:val="20"/>
              </w:rPr>
              <w:t>Music, Movies &amp; Audio Books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5FB853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$3,131,006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2F34F3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$1,909,259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0F1E39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28,802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0769A4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60.98%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6C9902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5.6%</w:t>
            </w:r>
          </w:p>
        </w:tc>
      </w:tr>
      <w:tr w:rsidR="00A24A4A" w14:paraId="48FF36E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35E844" w14:textId="77777777" w:rsidR="00A24A4A" w:rsidRDefault="00000000">
            <w:r>
              <w:rPr>
                <w:color w:val="222222"/>
                <w:sz w:val="20"/>
                <w:szCs w:val="20"/>
              </w:rPr>
              <w:t>Games &amp; Toys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1C4188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$724,829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0AED87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$396,669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4715D6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22,591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1D5249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54.73%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EAA66B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1.3%</w:t>
            </w:r>
          </w:p>
        </w:tc>
      </w:tr>
    </w:tbl>
    <w:p w14:paraId="01EB1D0F" w14:textId="77777777" w:rsidR="00A24A4A" w:rsidRDefault="00A24A4A">
      <w:pPr>
        <w:spacing w:before="60" w:after="60"/>
      </w:pPr>
    </w:p>
    <w:p w14:paraId="33C67EB3" w14:textId="77777777" w:rsidR="00A24A4A" w:rsidRDefault="00000000">
      <w:pPr>
        <w:pStyle w:val="Heading2"/>
      </w:pPr>
      <w:r>
        <w:t>5.2 Top Performing Products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00"/>
        <w:gridCol w:w="1520"/>
        <w:gridCol w:w="1520"/>
        <w:gridCol w:w="1420"/>
      </w:tblGrid>
      <w:tr w:rsidR="00A24A4A" w14:paraId="62809533" w14:textId="77777777">
        <w:trPr>
          <w:tblHeader/>
        </w:trPr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F75FFC" w14:textId="77777777" w:rsidR="00A24A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Product</w:t>
            </w:r>
          </w:p>
        </w:tc>
        <w:tc>
          <w:tcPr>
            <w:tcW w:w="1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2A37EB" w14:textId="77777777" w:rsidR="00A24A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Revenue</w:t>
            </w:r>
          </w:p>
        </w:tc>
        <w:tc>
          <w:tcPr>
            <w:tcW w:w="1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AFDF08" w14:textId="77777777" w:rsidR="00A24A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Profit</w:t>
            </w:r>
          </w:p>
        </w:tc>
        <w:tc>
          <w:tcPr>
            <w:tcW w:w="1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0BF346" w14:textId="77777777" w:rsidR="00A24A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Units Sold</w:t>
            </w:r>
          </w:p>
        </w:tc>
      </w:tr>
      <w:tr w:rsidR="00A24A4A" w14:paraId="623C6713" w14:textId="77777777"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E8BE62" w14:textId="77777777" w:rsidR="00A24A4A" w:rsidRDefault="00000000">
            <w:r>
              <w:rPr>
                <w:color w:val="222222"/>
                <w:sz w:val="20"/>
                <w:szCs w:val="20"/>
              </w:rPr>
              <w:t>WWI Desktop PC2.33 X2330 Black</w:t>
            </w:r>
          </w:p>
        </w:tc>
        <w:tc>
          <w:tcPr>
            <w:tcW w:w="1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DCB547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$505,450</w:t>
            </w:r>
          </w:p>
        </w:tc>
        <w:tc>
          <w:tcPr>
            <w:tcW w:w="1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235269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$337,986</w:t>
            </w:r>
          </w:p>
        </w:tc>
        <w:tc>
          <w:tcPr>
            <w:tcW w:w="1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1D7C76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550</w:t>
            </w:r>
          </w:p>
        </w:tc>
      </w:tr>
      <w:tr w:rsidR="00A24A4A" w14:paraId="1967628D" w14:textId="77777777"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4B242F" w14:textId="77777777" w:rsidR="00A24A4A" w:rsidRDefault="00000000">
            <w:r>
              <w:rPr>
                <w:color w:val="222222"/>
                <w:sz w:val="20"/>
                <w:szCs w:val="20"/>
              </w:rPr>
              <w:t>Adventure Works Desktop PC2.33 XD233 Silver</w:t>
            </w:r>
          </w:p>
        </w:tc>
        <w:tc>
          <w:tcPr>
            <w:tcW w:w="1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B80892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$466,089</w:t>
            </w:r>
          </w:p>
        </w:tc>
        <w:tc>
          <w:tcPr>
            <w:tcW w:w="1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2DBFA6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$311,664</w:t>
            </w:r>
          </w:p>
        </w:tc>
        <w:tc>
          <w:tcPr>
            <w:tcW w:w="1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1E31BF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481</w:t>
            </w:r>
          </w:p>
        </w:tc>
      </w:tr>
      <w:tr w:rsidR="00A24A4A" w14:paraId="15F55B6A" w14:textId="77777777"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3C7FDC" w14:textId="77777777" w:rsidR="00A24A4A" w:rsidRDefault="00000000">
            <w:r>
              <w:rPr>
                <w:color w:val="222222"/>
                <w:sz w:val="20"/>
                <w:szCs w:val="20"/>
              </w:rPr>
              <w:t>Adventure Works Desktop PC2.33 XD233 Brown</w:t>
            </w:r>
          </w:p>
        </w:tc>
        <w:tc>
          <w:tcPr>
            <w:tcW w:w="1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01DD15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$464,151</w:t>
            </w:r>
          </w:p>
        </w:tc>
        <w:tc>
          <w:tcPr>
            <w:tcW w:w="1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8B5760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$310,368</w:t>
            </w:r>
          </w:p>
        </w:tc>
        <w:tc>
          <w:tcPr>
            <w:tcW w:w="1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A3FB89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479</w:t>
            </w:r>
          </w:p>
        </w:tc>
      </w:tr>
      <w:tr w:rsidR="00A24A4A" w14:paraId="240A8204" w14:textId="77777777"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C09E2B" w14:textId="77777777" w:rsidR="00A24A4A" w:rsidRDefault="00000000">
            <w:r>
              <w:rPr>
                <w:color w:val="222222"/>
                <w:sz w:val="20"/>
                <w:szCs w:val="20"/>
              </w:rPr>
              <w:t>Adventure Works Desktop PC2.33 XD233 Black</w:t>
            </w:r>
          </w:p>
        </w:tc>
        <w:tc>
          <w:tcPr>
            <w:tcW w:w="1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8094FC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$447,678</w:t>
            </w:r>
          </w:p>
        </w:tc>
        <w:tc>
          <w:tcPr>
            <w:tcW w:w="1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E07EAE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$299,353</w:t>
            </w:r>
          </w:p>
        </w:tc>
        <w:tc>
          <w:tcPr>
            <w:tcW w:w="1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68DD9B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462</w:t>
            </w:r>
          </w:p>
        </w:tc>
      </w:tr>
      <w:tr w:rsidR="00A24A4A" w14:paraId="785C6677" w14:textId="77777777"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2A8CEC" w14:textId="77777777" w:rsidR="00A24A4A" w:rsidRDefault="00000000">
            <w:r>
              <w:rPr>
                <w:color w:val="222222"/>
                <w:sz w:val="20"/>
                <w:szCs w:val="20"/>
              </w:rPr>
              <w:t>Adventure Works 52" LCD HDTV X590 White</w:t>
            </w:r>
          </w:p>
        </w:tc>
        <w:tc>
          <w:tcPr>
            <w:tcW w:w="1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6D1FC9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$394,399</w:t>
            </w:r>
          </w:p>
        </w:tc>
        <w:tc>
          <w:tcPr>
            <w:tcW w:w="1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694AFE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$263,727</w:t>
            </w:r>
          </w:p>
        </w:tc>
        <w:tc>
          <w:tcPr>
            <w:tcW w:w="1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6EDE8C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136</w:t>
            </w:r>
          </w:p>
        </w:tc>
      </w:tr>
    </w:tbl>
    <w:p w14:paraId="0BD3D99F" w14:textId="77777777" w:rsidR="00A24A4A" w:rsidRDefault="00A24A4A">
      <w:pPr>
        <w:spacing w:before="60" w:after="60"/>
      </w:pPr>
    </w:p>
    <w:p w14:paraId="59505BF0" w14:textId="77777777" w:rsidR="00A24A4A" w:rsidRDefault="00000000">
      <w:pPr>
        <w:pStyle w:val="Heading2"/>
      </w:pPr>
      <w:r>
        <w:t>5.3 Subcategory Deep Dive</w:t>
      </w:r>
    </w:p>
    <w:tbl>
      <w:tblPr>
        <w:tblW w:w="7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1700"/>
        <w:gridCol w:w="1160"/>
      </w:tblGrid>
      <w:tr w:rsidR="00A24A4A" w14:paraId="0BA183BF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E3E259" w14:textId="77777777" w:rsidR="00A24A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Subcategory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6F5A35" w14:textId="77777777" w:rsidR="00A24A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E4700E" w14:textId="77777777" w:rsidR="00A24A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Revenue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ABA9E5" w14:textId="77777777" w:rsidR="00A24A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Margin %</w:t>
            </w:r>
          </w:p>
        </w:tc>
      </w:tr>
      <w:tr w:rsidR="00A24A4A" w14:paraId="53A14FC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47E9C9" w14:textId="77777777" w:rsidR="00A24A4A" w:rsidRDefault="00000000">
            <w:r>
              <w:rPr>
                <w:color w:val="222222"/>
                <w:sz w:val="20"/>
                <w:szCs w:val="20"/>
              </w:rPr>
              <w:t>Desktops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E0B516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Computers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8FEA81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$9,906,357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2424B7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56.82%</w:t>
            </w:r>
          </w:p>
        </w:tc>
      </w:tr>
      <w:tr w:rsidR="00A24A4A" w14:paraId="1D79F14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7D7FB1" w14:textId="77777777" w:rsidR="00A24A4A" w:rsidRDefault="00000000">
            <w:r>
              <w:rPr>
                <w:color w:val="222222"/>
                <w:sz w:val="20"/>
                <w:szCs w:val="20"/>
              </w:rPr>
              <w:t>Televisions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98AEAC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TV &amp; Video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71E29C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$4,308,719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0F6A9D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61.08%</w:t>
            </w:r>
          </w:p>
        </w:tc>
      </w:tr>
      <w:tr w:rsidR="00A24A4A" w14:paraId="0AC1AC6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296437" w14:textId="77777777" w:rsidR="00A24A4A" w:rsidRDefault="00000000">
            <w:r>
              <w:rPr>
                <w:color w:val="222222"/>
                <w:sz w:val="20"/>
                <w:szCs w:val="20"/>
              </w:rPr>
              <w:t>Projectors &amp; Screens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F679C1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Computers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A9D0E9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$3,767,522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C02E6B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62.57%</w:t>
            </w:r>
          </w:p>
        </w:tc>
      </w:tr>
      <w:tr w:rsidR="00A24A4A" w14:paraId="6EC3489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004DED" w14:textId="77777777" w:rsidR="00A24A4A" w:rsidRDefault="00000000">
            <w:r>
              <w:rPr>
                <w:color w:val="222222"/>
                <w:sz w:val="20"/>
                <w:szCs w:val="20"/>
              </w:rPr>
              <w:t>Water Heaters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BA5AC1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Home Appliances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38A043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$3,547,823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6917D0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57.50%</w:t>
            </w:r>
          </w:p>
        </w:tc>
      </w:tr>
      <w:tr w:rsidR="00A24A4A" w14:paraId="21087BD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C40A37" w14:textId="77777777" w:rsidR="00A24A4A" w:rsidRDefault="00000000">
            <w:r>
              <w:rPr>
                <w:color w:val="222222"/>
                <w:sz w:val="20"/>
                <w:szCs w:val="20"/>
              </w:rPr>
              <w:t>Camcorders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C8BF83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Cameras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67F522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$3,357,990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33EC99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60.10%</w:t>
            </w:r>
          </w:p>
        </w:tc>
      </w:tr>
      <w:tr w:rsidR="00A24A4A" w14:paraId="61D08A7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8444F7" w14:textId="77777777" w:rsidR="00A24A4A" w:rsidRDefault="00000000">
            <w:r>
              <w:rPr>
                <w:color w:val="222222"/>
                <w:sz w:val="20"/>
                <w:szCs w:val="20"/>
              </w:rPr>
              <w:lastRenderedPageBreak/>
              <w:t>Movie DVD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56B1B7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Music &amp; Movies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EC883B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$3,131,006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33159A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60.98%</w:t>
            </w:r>
          </w:p>
        </w:tc>
      </w:tr>
      <w:tr w:rsidR="00A24A4A" w14:paraId="42BE988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5BCE32" w14:textId="77777777" w:rsidR="00A24A4A" w:rsidRDefault="00000000">
            <w:r>
              <w:rPr>
                <w:color w:val="222222"/>
                <w:sz w:val="20"/>
                <w:szCs w:val="20"/>
              </w:rPr>
              <w:t>Touch Screen Phones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021009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Cell Phones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2DE1C5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$3,083,462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3AF464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56.38%</w:t>
            </w:r>
          </w:p>
        </w:tc>
      </w:tr>
      <w:tr w:rsidR="00A24A4A" w14:paraId="076C7BE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EDC0EB" w14:textId="77777777" w:rsidR="00A24A4A" w:rsidRDefault="00000000">
            <w:r>
              <w:rPr>
                <w:color w:val="222222"/>
                <w:sz w:val="20"/>
                <w:szCs w:val="20"/>
              </w:rPr>
              <w:t>Smart Phones &amp; PDAs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0EBD5A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Cell Phones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83188F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$2,805,657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521140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56.69%</w:t>
            </w:r>
          </w:p>
        </w:tc>
      </w:tr>
      <w:tr w:rsidR="00A24A4A" w14:paraId="557E06F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DAE4FF" w14:textId="77777777" w:rsidR="00A24A4A" w:rsidRDefault="00000000">
            <w:r>
              <w:rPr>
                <w:color w:val="222222"/>
                <w:sz w:val="20"/>
                <w:szCs w:val="20"/>
              </w:rPr>
              <w:t>Refrigerators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9009CA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Home Appliances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D46D96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$2,152,664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7D0037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61.15%</w:t>
            </w:r>
          </w:p>
        </w:tc>
      </w:tr>
      <w:tr w:rsidR="00A24A4A" w14:paraId="7D7177F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DDE20F" w14:textId="77777777" w:rsidR="00A24A4A" w:rsidRDefault="00000000">
            <w:r>
              <w:rPr>
                <w:color w:val="222222"/>
                <w:sz w:val="20"/>
                <w:szCs w:val="20"/>
              </w:rPr>
              <w:t>Washers &amp; Dryers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36395D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Home Appliances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434515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$2,119,847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BDF51E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56.49%</w:t>
            </w:r>
          </w:p>
        </w:tc>
      </w:tr>
    </w:tbl>
    <w:p w14:paraId="05145531" w14:textId="77777777" w:rsidR="00A24A4A" w:rsidRDefault="00A24A4A">
      <w:pPr>
        <w:spacing w:before="60" w:after="60"/>
      </w:pPr>
    </w:p>
    <w:p w14:paraId="7814E215" w14:textId="77777777" w:rsidR="00A24A4A" w:rsidRDefault="00000000">
      <w:pPr>
        <w:pStyle w:val="Heading2"/>
      </w:pPr>
      <w:r>
        <w:t>5.4 Brand Performance</w:t>
      </w:r>
    </w:p>
    <w:tbl>
      <w:tblPr>
        <w:tblW w:w="7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700"/>
        <w:gridCol w:w="1700"/>
        <w:gridCol w:w="1160"/>
      </w:tblGrid>
      <w:tr w:rsidR="00A24A4A" w14:paraId="15C5EBDE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32430D" w14:textId="77777777" w:rsidR="00A24A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Brand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433AA4" w14:textId="77777777" w:rsidR="00A24A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Revenue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2D7527" w14:textId="77777777" w:rsidR="00A24A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Profit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F42F43" w14:textId="77777777" w:rsidR="00A24A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Margin %</w:t>
            </w:r>
          </w:p>
        </w:tc>
      </w:tr>
      <w:tr w:rsidR="00A24A4A" w14:paraId="621A1BB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F664E9" w14:textId="77777777" w:rsidR="00A24A4A" w:rsidRDefault="00000000">
            <w:r>
              <w:rPr>
                <w:color w:val="222222"/>
                <w:sz w:val="20"/>
                <w:szCs w:val="20"/>
              </w:rPr>
              <w:t>Adventure Works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8A2080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$11,849,909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0DB0E1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$6,937,319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479488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58.54%</w:t>
            </w:r>
          </w:p>
        </w:tc>
      </w:tr>
      <w:tr w:rsidR="00A24A4A" w14:paraId="411DAE2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A6347E" w14:textId="77777777" w:rsidR="00A24A4A" w:rsidRDefault="00000000">
            <w:r>
              <w:rPr>
                <w:color w:val="222222"/>
                <w:sz w:val="20"/>
                <w:szCs w:val="20"/>
              </w:rPr>
              <w:t>Contoso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3886A9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$10,792,325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92E6C6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$6,321,209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AC0A8D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58.57%</w:t>
            </w:r>
          </w:p>
        </w:tc>
      </w:tr>
      <w:tr w:rsidR="00A24A4A" w14:paraId="37B28AD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AEA313" w14:textId="77777777" w:rsidR="00A24A4A" w:rsidRDefault="00000000">
            <w:r>
              <w:rPr>
                <w:color w:val="222222"/>
                <w:sz w:val="20"/>
                <w:szCs w:val="20"/>
              </w:rPr>
              <w:t>Wide World Importers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B2DD62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$9,172,800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E3A509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$5,367,028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3F1918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58.51%</w:t>
            </w:r>
          </w:p>
        </w:tc>
      </w:tr>
      <w:tr w:rsidR="00A24A4A" w14:paraId="6CF5F84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85C4EE" w14:textId="77777777" w:rsidR="00A24A4A" w:rsidRDefault="00000000">
            <w:proofErr w:type="spellStart"/>
            <w:r>
              <w:rPr>
                <w:color w:val="222222"/>
                <w:sz w:val="20"/>
                <w:szCs w:val="20"/>
              </w:rPr>
              <w:t>Fabrikam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E0C257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$6,807,894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8C6250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$4,061,475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A487AE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59.66%</w:t>
            </w:r>
          </w:p>
        </w:tc>
      </w:tr>
      <w:tr w:rsidR="00A24A4A" w14:paraId="21913DF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427C02" w14:textId="77777777" w:rsidR="00A24A4A" w:rsidRDefault="00000000">
            <w:r>
              <w:rPr>
                <w:color w:val="222222"/>
                <w:sz w:val="20"/>
                <w:szCs w:val="20"/>
              </w:rPr>
              <w:t>The Phone Company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9C25D5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$5,386,820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640C55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$3,057,763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39FC4F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56.76%</w:t>
            </w:r>
          </w:p>
        </w:tc>
      </w:tr>
      <w:tr w:rsidR="00A24A4A" w14:paraId="28AC2FD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02E959" w14:textId="77777777" w:rsidR="00A24A4A" w:rsidRDefault="00000000">
            <w:proofErr w:type="spellStart"/>
            <w:r>
              <w:rPr>
                <w:color w:val="222222"/>
                <w:sz w:val="20"/>
                <w:szCs w:val="20"/>
              </w:rPr>
              <w:t>Proseware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BED325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$3,212,628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B72E27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$1,935,287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723D73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60.24%</w:t>
            </w:r>
          </w:p>
        </w:tc>
      </w:tr>
      <w:tr w:rsidR="00A24A4A" w14:paraId="798078B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B4BE8B" w14:textId="77777777" w:rsidR="00A24A4A" w:rsidRDefault="00000000">
            <w:proofErr w:type="spellStart"/>
            <w:r>
              <w:rPr>
                <w:color w:val="222222"/>
                <w:sz w:val="20"/>
                <w:szCs w:val="20"/>
              </w:rPr>
              <w:t>Litware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FEE077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$2,659,499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F62CBE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$1,553,765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1F43FF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58.42%</w:t>
            </w:r>
          </w:p>
        </w:tc>
      </w:tr>
      <w:tr w:rsidR="00A24A4A" w14:paraId="09F29D1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A3A752" w14:textId="77777777" w:rsidR="00A24A4A" w:rsidRDefault="00000000">
            <w:r>
              <w:rPr>
                <w:color w:val="222222"/>
                <w:sz w:val="20"/>
                <w:szCs w:val="20"/>
              </w:rPr>
              <w:t>Southridge Video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56E076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$2,578,596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EDE961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$1,522,877</w:t>
            </w:r>
          </w:p>
        </w:tc>
        <w:tc>
          <w:tcPr>
            <w:tcW w:w="1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1F1842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59.06%</w:t>
            </w:r>
          </w:p>
        </w:tc>
      </w:tr>
    </w:tbl>
    <w:p w14:paraId="3B80E0E8" w14:textId="77777777" w:rsidR="00A24A4A" w:rsidRDefault="00A24A4A">
      <w:pPr>
        <w:spacing w:before="60" w:after="60"/>
      </w:pPr>
    </w:p>
    <w:p w14:paraId="5A40F98C" w14:textId="77777777" w:rsidR="00A24A4A" w:rsidRDefault="00000000">
      <w:pPr>
        <w:pStyle w:val="Heading2"/>
      </w:pPr>
      <w:r>
        <w:t>5.5 Pricing &amp; Margin Analysis</w:t>
      </w:r>
    </w:p>
    <w:p w14:paraId="09B264D3" w14:textId="77777777" w:rsidR="00A24A4A" w:rsidRDefault="00000000">
      <w:pPr>
        <w:spacing w:before="80" w:after="120"/>
      </w:pPr>
      <w:r>
        <w:rPr>
          <w:color w:val="222222"/>
        </w:rPr>
        <w:t>Product-level margins are tightly clustered between 49% and 67%, with a mean of 54.6% and standard deviation of 6.4%. This indicates a relatively standardized pricing strategy across the portfolio. There are no products with negative margins or margin outliers that represent profitability leakages.</w:t>
      </w:r>
    </w:p>
    <w:p w14:paraId="1BD2BAE3" w14:textId="77777777" w:rsidR="00A24A4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966 products (38.4%) sit in the 40-50% gross margin band — lower-margin products</w:t>
      </w:r>
    </w:p>
    <w:p w14:paraId="7E584DD5" w14:textId="77777777" w:rsidR="00A24A4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1,064 products (42.3%) fall in the 50-55% band — core margin tier</w:t>
      </w:r>
    </w:p>
    <w:p w14:paraId="1CAEED80" w14:textId="77777777" w:rsidR="00A24A4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487 products (19.3%) achieve 65%+ margins — premium/high-efficiency products</w:t>
      </w:r>
    </w:p>
    <w:p w14:paraId="7DDA0A8F" w14:textId="77777777" w:rsidR="00A24A4A" w:rsidRDefault="00000000">
      <w:pPr>
        <w:spacing w:before="80" w:after="120"/>
      </w:pPr>
      <w:r>
        <w:rPr>
          <w:color w:val="222222"/>
        </w:rPr>
        <w:t>The profitability decline is therefore volume-driven (fewer transactions), not margin-erosion-driven. This is actually a positive structural indicator — pricing integrity is maintained.</w:t>
      </w:r>
    </w:p>
    <w:p w14:paraId="30D3FF98" w14:textId="77777777" w:rsidR="00A24A4A" w:rsidRDefault="00A24A4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24A4A" w14:paraId="1EC09B56" w14:textId="77777777">
        <w:tc>
          <w:tcPr>
            <w:tcW w:w="0" w:type="auto"/>
            <w:tcBorders>
              <w:top w:val="single" w:sz="12" w:space="0" w:color="2E75B6"/>
              <w:left w:val="single" w:sz="12" w:space="0" w:color="2E75B6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0013692" w14:textId="77777777" w:rsidR="00A24A4A" w:rsidRDefault="00000000">
            <w:r>
              <w:rPr>
                <w:b/>
                <w:bCs/>
                <w:color w:val="1F4E79"/>
              </w:rPr>
              <w:t xml:space="preserve">  Product Insight</w:t>
            </w:r>
          </w:p>
          <w:p w14:paraId="59975C66" w14:textId="77777777" w:rsidR="00A24A4A" w:rsidRDefault="00000000">
            <w:r>
              <w:rPr>
                <w:color w:val="333333"/>
                <w:sz w:val="21"/>
                <w:szCs w:val="21"/>
              </w:rPr>
              <w:t>Desktops alone contribute $9.9M (17.8% of total revenue). Combined with Laptops ($3.2M), Computers is overwhelmingly the revenue backbone. Cameras &amp; Camcorders punch above their weight with a 60.12% margin — the highest category margin excluding Music. Games &amp; Toys at $725K with only 54.73% margin presents the weakest ROI in the portfolio.</w:t>
            </w:r>
          </w:p>
        </w:tc>
      </w:tr>
    </w:tbl>
    <w:p w14:paraId="5E13E365" w14:textId="77777777" w:rsidR="00A24A4A" w:rsidRDefault="00000000">
      <w:r>
        <w:br w:type="page"/>
      </w:r>
    </w:p>
    <w:p w14:paraId="3C077986" w14:textId="77777777" w:rsidR="00A24A4A" w:rsidRDefault="00000000">
      <w:pPr>
        <w:pStyle w:val="Heading1"/>
        <w:pBdr>
          <w:bottom w:val="single" w:sz="6" w:space="4" w:color="2E75B6"/>
        </w:pBdr>
      </w:pPr>
      <w:r>
        <w:lastRenderedPageBreak/>
        <w:t>6. Regional &amp; Market Analysis</w:t>
      </w:r>
    </w:p>
    <w:p w14:paraId="05CDEFBC" w14:textId="77777777" w:rsidR="00A24A4A" w:rsidRDefault="00000000">
      <w:pPr>
        <w:pStyle w:val="Heading2"/>
      </w:pPr>
      <w:r>
        <w:t>6.1 Country-Level Performance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1600"/>
        <w:gridCol w:w="1100"/>
        <w:gridCol w:w="1200"/>
        <w:gridCol w:w="1660"/>
      </w:tblGrid>
      <w:tr w:rsidR="00A24A4A" w14:paraId="3AD14D0F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72C1E8" w14:textId="77777777" w:rsidR="00A24A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Country / Channel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85CD7A" w14:textId="77777777" w:rsidR="00A24A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Revenue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28A640" w14:textId="77777777" w:rsidR="00A24A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Profit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7EB281" w14:textId="77777777" w:rsidR="00A24A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Orders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92BCC0" w14:textId="77777777" w:rsidR="00A24A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Margin %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60134E" w14:textId="77777777" w:rsidR="00A24A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Revenue Share</w:t>
            </w:r>
          </w:p>
        </w:tc>
      </w:tr>
      <w:tr w:rsidR="00A24A4A" w14:paraId="19AA007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861B5C" w14:textId="77777777" w:rsidR="00A24A4A" w:rsidRDefault="00000000">
            <w:r>
              <w:rPr>
                <w:color w:val="222222"/>
                <w:sz w:val="20"/>
                <w:szCs w:val="20"/>
              </w:rPr>
              <w:t>United States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D459E8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$23,764,426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8A100B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$13,922,159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964C04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11,153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EEFD03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58.58%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6D2178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42.6%</w:t>
            </w:r>
          </w:p>
        </w:tc>
      </w:tr>
      <w:tr w:rsidR="00A24A4A" w14:paraId="3A89043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DFAEAB" w14:textId="77777777" w:rsidR="00A24A4A" w:rsidRDefault="00000000">
            <w:r>
              <w:rPr>
                <w:color w:val="222222"/>
                <w:sz w:val="20"/>
                <w:szCs w:val="20"/>
              </w:rPr>
              <w:t>Online (all markets)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3C91C5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$11,404,325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B0D627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$6,672,693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14A116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5,580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7499D7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58.51%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3EA691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20.5%</w:t>
            </w:r>
          </w:p>
        </w:tc>
      </w:tr>
      <w:tr w:rsidR="00A24A4A" w14:paraId="37B435C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743981" w14:textId="77777777" w:rsidR="00A24A4A" w:rsidRDefault="00000000">
            <w:r>
              <w:rPr>
                <w:color w:val="222222"/>
                <w:sz w:val="20"/>
                <w:szCs w:val="20"/>
              </w:rPr>
              <w:t>United Kingdom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CEDD2F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$5,749,770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082D51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$3,351,500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BF3CB8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2,784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890C79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58.29%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B06F8D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10.3%</w:t>
            </w:r>
          </w:p>
        </w:tc>
      </w:tr>
      <w:tr w:rsidR="00A24A4A" w14:paraId="27FAA9A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803764" w14:textId="77777777" w:rsidR="00A24A4A" w:rsidRDefault="00000000">
            <w:r>
              <w:rPr>
                <w:color w:val="222222"/>
                <w:sz w:val="20"/>
                <w:szCs w:val="20"/>
              </w:rPr>
              <w:t>Germany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9A2DD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$4,246,279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49C038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$2,496,535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5FE636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1,902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0F4C21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58.79%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E875C4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7.6%</w:t>
            </w:r>
          </w:p>
        </w:tc>
      </w:tr>
      <w:tr w:rsidR="00A24A4A" w14:paraId="1301E72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4A85FD" w14:textId="77777777" w:rsidR="00A24A4A" w:rsidRDefault="00000000">
            <w:r>
              <w:rPr>
                <w:color w:val="222222"/>
                <w:sz w:val="20"/>
                <w:szCs w:val="20"/>
              </w:rPr>
              <w:t>Canada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032876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$3,611,562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33D96A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$2,104,138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2860DE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1,769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1908AD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58.26%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6EC17E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6.5%</w:t>
            </w:r>
          </w:p>
        </w:tc>
      </w:tr>
      <w:tr w:rsidR="00A24A4A" w14:paraId="27F2044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0D77B1" w14:textId="77777777" w:rsidR="00A24A4A" w:rsidRDefault="00000000">
            <w:r>
              <w:rPr>
                <w:color w:val="222222"/>
                <w:sz w:val="20"/>
                <w:szCs w:val="20"/>
              </w:rPr>
              <w:t>Australia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B5A7CD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$2,099,141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F34FE4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$1,243,630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4CD7AA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901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FA55B8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59.24%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B76031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3.8%</w:t>
            </w:r>
          </w:p>
        </w:tc>
      </w:tr>
      <w:tr w:rsidR="00A24A4A" w14:paraId="3956FF8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9BE946" w14:textId="77777777" w:rsidR="00A24A4A" w:rsidRDefault="00000000">
            <w:r>
              <w:rPr>
                <w:color w:val="222222"/>
                <w:sz w:val="20"/>
                <w:szCs w:val="20"/>
              </w:rPr>
              <w:t>Italy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50DA1B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$2,059,087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CBEFB6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$1,209,094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B7F1E8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890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C8347C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58.72%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9265C6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3.7%</w:t>
            </w:r>
          </w:p>
        </w:tc>
      </w:tr>
      <w:tr w:rsidR="00A24A4A" w14:paraId="40F05C5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96748D" w14:textId="77777777" w:rsidR="00A24A4A" w:rsidRDefault="00000000">
            <w:r>
              <w:rPr>
                <w:color w:val="222222"/>
                <w:sz w:val="20"/>
                <w:szCs w:val="20"/>
              </w:rPr>
              <w:t>Netherlands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022521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$1,591,344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575001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$937,765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A541A8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776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D49748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58.93%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BC8969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2.9%</w:t>
            </w:r>
          </w:p>
        </w:tc>
      </w:tr>
      <w:tr w:rsidR="00A24A4A" w14:paraId="691BFA9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1304E4" w14:textId="77777777" w:rsidR="00A24A4A" w:rsidRDefault="00000000">
            <w:r>
              <w:rPr>
                <w:color w:val="222222"/>
                <w:sz w:val="20"/>
                <w:szCs w:val="20"/>
              </w:rPr>
              <w:t>France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AF7AC4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$1,229,546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05862B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$725,175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F91F13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571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29F4B1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58.98%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9D0D82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2.2%</w:t>
            </w:r>
          </w:p>
        </w:tc>
      </w:tr>
    </w:tbl>
    <w:p w14:paraId="71691578" w14:textId="77777777" w:rsidR="00A24A4A" w:rsidRDefault="00A24A4A">
      <w:pPr>
        <w:spacing w:before="60" w:after="60"/>
      </w:pPr>
    </w:p>
    <w:p w14:paraId="676999A6" w14:textId="77777777" w:rsidR="00A24A4A" w:rsidRDefault="00000000">
      <w:pPr>
        <w:pStyle w:val="Heading2"/>
      </w:pPr>
      <w:r>
        <w:t>6.2 Continental Revenue Distribution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500"/>
        <w:gridCol w:w="1500"/>
        <w:gridCol w:w="1660"/>
        <w:gridCol w:w="2500"/>
      </w:tblGrid>
      <w:tr w:rsidR="00A24A4A" w14:paraId="3183D496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385549" w14:textId="77777777" w:rsidR="00A24A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Continent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2CC582" w14:textId="77777777" w:rsidR="00A24A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Revenue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A1ECF6" w14:textId="77777777" w:rsidR="00A24A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Orders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0C5FF4" w14:textId="77777777" w:rsidR="00A24A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Revenue Share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C9CB2A" w14:textId="77777777" w:rsidR="00A24A4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Avg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Order Value</w:t>
            </w:r>
          </w:p>
        </w:tc>
      </w:tr>
      <w:tr w:rsidR="00A24A4A" w14:paraId="123E3EB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7F5F87" w14:textId="77777777" w:rsidR="00A24A4A" w:rsidRDefault="00000000">
            <w:r>
              <w:rPr>
                <w:color w:val="222222"/>
                <w:sz w:val="20"/>
                <w:szCs w:val="20"/>
              </w:rPr>
              <w:t>North America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807A23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$34,595,966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DA5E1D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16,502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5970BA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62.1%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466284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$2,096</w:t>
            </w:r>
          </w:p>
        </w:tc>
      </w:tr>
      <w:tr w:rsidR="00A24A4A" w14:paraId="07627F2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F8C75F" w14:textId="77777777" w:rsidR="00A24A4A" w:rsidRDefault="00000000">
            <w:r>
              <w:rPr>
                <w:color w:val="222222"/>
                <w:sz w:val="20"/>
                <w:szCs w:val="20"/>
              </w:rPr>
              <w:t>Europe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057FFE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$18,451,376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0C367A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8,642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929BE4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33.1%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737529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$2,135</w:t>
            </w:r>
          </w:p>
        </w:tc>
      </w:tr>
      <w:tr w:rsidR="00A24A4A" w14:paraId="4043203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B42200" w14:textId="77777777" w:rsidR="00A24A4A" w:rsidRDefault="00000000">
            <w:r>
              <w:rPr>
                <w:color w:val="222222"/>
                <w:sz w:val="20"/>
                <w:szCs w:val="20"/>
              </w:rPr>
              <w:t>Australia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89545B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$2,708,138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7618A6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1,182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9C803C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4.9%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F02EE0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$2,291</w:t>
            </w:r>
          </w:p>
        </w:tc>
      </w:tr>
    </w:tbl>
    <w:p w14:paraId="6A38AE55" w14:textId="77777777" w:rsidR="00A24A4A" w:rsidRDefault="00A24A4A">
      <w:pPr>
        <w:spacing w:before="60" w:after="60"/>
      </w:pPr>
    </w:p>
    <w:p w14:paraId="1B84DB7B" w14:textId="77777777" w:rsidR="00A24A4A" w:rsidRDefault="00000000">
      <w:pPr>
        <w:pStyle w:val="Heading2"/>
      </w:pPr>
      <w:r>
        <w:t>6.3 Top US States by Revenue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A24A4A" w14:paraId="716617EA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E4C70A" w14:textId="77777777" w:rsidR="00A24A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B49DCE" w14:textId="77777777" w:rsidR="00A24A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Revenue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16B325" w14:textId="77777777" w:rsidR="00A24A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E3349C" w14:textId="77777777" w:rsidR="00A24A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Revenue</w:t>
            </w:r>
          </w:p>
        </w:tc>
      </w:tr>
      <w:tr w:rsidR="00A24A4A" w14:paraId="691072F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B064A4" w14:textId="77777777" w:rsidR="00A24A4A" w:rsidRDefault="00000000">
            <w:r>
              <w:rPr>
                <w:color w:val="222222"/>
                <w:sz w:val="20"/>
                <w:szCs w:val="20"/>
              </w:rPr>
              <w:t>Nevada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11D281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$1,417,885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C55A21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Connecticut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1F97D4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$1,318,788</w:t>
            </w:r>
          </w:p>
        </w:tc>
      </w:tr>
      <w:tr w:rsidR="00A24A4A" w14:paraId="24338D5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172421" w14:textId="77777777" w:rsidR="00A24A4A" w:rsidRDefault="00000000">
            <w:r>
              <w:rPr>
                <w:color w:val="222222"/>
                <w:sz w:val="20"/>
                <w:szCs w:val="20"/>
              </w:rPr>
              <w:t>Kansas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D1DAE3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$1,394,738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C6E239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South Carolina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E1818B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$1,305,684</w:t>
            </w:r>
          </w:p>
        </w:tc>
      </w:tr>
      <w:tr w:rsidR="00A24A4A" w14:paraId="68A42A1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C2D06C" w14:textId="77777777" w:rsidR="00A24A4A" w:rsidRDefault="00000000">
            <w:r>
              <w:rPr>
                <w:color w:val="222222"/>
                <w:sz w:val="20"/>
                <w:szCs w:val="20"/>
              </w:rPr>
              <w:t>Nebraska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C29C73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$1,384,396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F899C2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Oregon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2F60DF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$1,302,272</w:t>
            </w:r>
          </w:p>
        </w:tc>
      </w:tr>
      <w:tr w:rsidR="00A24A4A" w14:paraId="68CAE02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EFC7D0" w14:textId="77777777" w:rsidR="00A24A4A" w:rsidRDefault="00000000">
            <w:r>
              <w:rPr>
                <w:color w:val="222222"/>
                <w:sz w:val="20"/>
                <w:szCs w:val="20"/>
              </w:rPr>
              <w:t>New Mexico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D16263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$1,325,612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B83221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Washington DC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67DE5F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$1,259,351</w:t>
            </w:r>
          </w:p>
        </w:tc>
      </w:tr>
      <w:tr w:rsidR="00A24A4A" w14:paraId="5181195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069C8D" w14:textId="77777777" w:rsidR="00A24A4A" w:rsidRDefault="00000000">
            <w:r>
              <w:rPr>
                <w:color w:val="222222"/>
                <w:sz w:val="20"/>
                <w:szCs w:val="20"/>
              </w:rPr>
              <w:t>Alaska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B09946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$1,250,255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F4FA47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West Virginia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326CB4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$1,225,040</w:t>
            </w:r>
          </w:p>
        </w:tc>
      </w:tr>
    </w:tbl>
    <w:p w14:paraId="60B62AA5" w14:textId="77777777" w:rsidR="00A24A4A" w:rsidRDefault="00A24A4A">
      <w:pPr>
        <w:spacing w:before="60" w:after="60"/>
      </w:pPr>
    </w:p>
    <w:p w14:paraId="478EE870" w14:textId="77777777" w:rsidR="00A24A4A" w:rsidRDefault="00000000">
      <w:pPr>
        <w:pStyle w:val="Heading2"/>
      </w:pPr>
      <w:r>
        <w:t>6.4 Store Size vs. Revenue Correlation</w:t>
      </w:r>
    </w:p>
    <w:p w14:paraId="5077EB20" w14:textId="77777777" w:rsidR="00A24A4A" w:rsidRDefault="00000000">
      <w:pPr>
        <w:spacing w:before="80" w:after="120"/>
      </w:pPr>
      <w:r>
        <w:rPr>
          <w:color w:val="222222"/>
        </w:rPr>
        <w:t xml:space="preserve">Physical store footprint (Square Meters) shows a moderate-to-strong positive correlation with revenue (r = 0.60). Larger stores drive higher revenue, likely due to wider product display, more </w:t>
      </w:r>
      <w:r>
        <w:rPr>
          <w:color w:val="222222"/>
        </w:rPr>
        <w:lastRenderedPageBreak/>
        <w:t>customer capacity, and higher brand presence. This supports a strategy of investing in flagship store expansion in high-performing markets while rationalizing underperforming smaller locations.</w:t>
      </w:r>
    </w:p>
    <w:p w14:paraId="23840DAF" w14:textId="77777777" w:rsidR="00A24A4A" w:rsidRDefault="00A24A4A">
      <w:pPr>
        <w:spacing w:before="60" w:after="60"/>
      </w:pPr>
    </w:p>
    <w:p w14:paraId="1C0DAAFF" w14:textId="77777777" w:rsidR="00A24A4A" w:rsidRDefault="00000000">
      <w:pPr>
        <w:pStyle w:val="Heading2"/>
      </w:pPr>
      <w:r>
        <w:t>6.5 Channel Analysis: Online vs. In-Store</w:t>
      </w:r>
    </w:p>
    <w:tbl>
      <w:tblPr>
        <w:tblW w:w="7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100"/>
        <w:gridCol w:w="2100"/>
        <w:gridCol w:w="1760"/>
      </w:tblGrid>
      <w:tr w:rsidR="00A24A4A" w14:paraId="302391DF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65C9DC" w14:textId="77777777" w:rsidR="00A24A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Year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FDD2DE" w14:textId="77777777" w:rsidR="00A24A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In-Store Revenue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8F4F3C" w14:textId="77777777" w:rsidR="00A24A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Online Revenue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DFA0AB" w14:textId="77777777" w:rsidR="00A24A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Online Share</w:t>
            </w:r>
          </w:p>
        </w:tc>
      </w:tr>
      <w:tr w:rsidR="00A24A4A" w14:paraId="2371EBD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9FD201" w14:textId="77777777" w:rsidR="00A24A4A" w:rsidRDefault="00000000">
            <w:r>
              <w:rPr>
                <w:color w:val="222222"/>
                <w:sz w:val="20"/>
                <w:szCs w:val="20"/>
              </w:rPr>
              <w:t>2016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4860D5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$5,777,478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B79782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$1,169,316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3C1EAF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16.8%</w:t>
            </w:r>
          </w:p>
        </w:tc>
      </w:tr>
      <w:tr w:rsidR="00A24A4A" w14:paraId="20CB45F2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71E096" w14:textId="77777777" w:rsidR="00A24A4A" w:rsidRDefault="00000000">
            <w:r>
              <w:rPr>
                <w:color w:val="222222"/>
                <w:sz w:val="20"/>
                <w:szCs w:val="20"/>
              </w:rPr>
              <w:t>2017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C1C4E3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$6,032,925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AB35F8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$1,388,497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424E87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18.7%</w:t>
            </w:r>
          </w:p>
        </w:tc>
      </w:tr>
      <w:tr w:rsidR="00A24A4A" w14:paraId="36D9075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471188" w14:textId="77777777" w:rsidR="00A24A4A" w:rsidRDefault="00000000">
            <w:r>
              <w:rPr>
                <w:color w:val="222222"/>
                <w:sz w:val="20"/>
                <w:szCs w:val="20"/>
              </w:rPr>
              <w:t>2018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78663A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$10,206,674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F66E0D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$2,582,287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E8BE4A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20.2%</w:t>
            </w:r>
          </w:p>
        </w:tc>
      </w:tr>
      <w:tr w:rsidR="00A24A4A" w14:paraId="737516D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FC0C3E" w14:textId="77777777" w:rsidR="00A24A4A" w:rsidRDefault="00000000">
            <w:r>
              <w:rPr>
                <w:color w:val="222222"/>
                <w:sz w:val="20"/>
                <w:szCs w:val="20"/>
              </w:rPr>
              <w:t>2019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6E8CB9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$14,355,887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198C1E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$3,908,496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213EDB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21.4%</w:t>
            </w:r>
          </w:p>
        </w:tc>
      </w:tr>
      <w:tr w:rsidR="00A24A4A" w14:paraId="173BBCA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FB5582" w14:textId="77777777" w:rsidR="00A24A4A" w:rsidRDefault="00000000">
            <w:r>
              <w:rPr>
                <w:color w:val="222222"/>
                <w:sz w:val="20"/>
                <w:szCs w:val="20"/>
              </w:rPr>
              <w:t>2020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0C4234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$7,224,681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54A6F9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$2,069,951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966F62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22.3%</w:t>
            </w:r>
          </w:p>
        </w:tc>
      </w:tr>
    </w:tbl>
    <w:p w14:paraId="69C1E38E" w14:textId="77777777" w:rsidR="00A24A4A" w:rsidRDefault="00000000">
      <w:pPr>
        <w:spacing w:before="80" w:after="120"/>
      </w:pPr>
      <w:r>
        <w:rPr>
          <w:color w:val="222222"/>
        </w:rPr>
        <w:t>Online channel share has grown every single year, from 16.8% in 2016 to 22.3% in 2020. This trajectory is consistent and suggests digital demand is structurally increasing even through the pandemic, when in-store dropped sharply but online maintained relative resilience.</w:t>
      </w:r>
    </w:p>
    <w:p w14:paraId="4E43ACF4" w14:textId="77777777" w:rsidR="00A24A4A" w:rsidRDefault="00A24A4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24A4A" w14:paraId="72193549" w14:textId="77777777">
        <w:tc>
          <w:tcPr>
            <w:tcW w:w="0" w:type="auto"/>
            <w:tcBorders>
              <w:top w:val="single" w:sz="12" w:space="0" w:color="2E75B6"/>
              <w:left w:val="single" w:sz="12" w:space="0" w:color="2E75B6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54EFBD6" w14:textId="77777777" w:rsidR="00A24A4A" w:rsidRDefault="00000000">
            <w:r>
              <w:rPr>
                <w:b/>
                <w:bCs/>
                <w:color w:val="1F4E79"/>
              </w:rPr>
              <w:t xml:space="preserve">  Regional Insight</w:t>
            </w:r>
          </w:p>
          <w:p w14:paraId="12200980" w14:textId="77777777" w:rsidR="00A24A4A" w:rsidRDefault="00000000">
            <w:r>
              <w:rPr>
                <w:color w:val="333333"/>
                <w:sz w:val="21"/>
                <w:szCs w:val="21"/>
              </w:rPr>
              <w:t>The US dominates at 42.6% of revenue, but France, Italy, and Netherlands collectively represent only 8.8% despite being large European consumer markets. These markets are significantly underpenetrated relative to UK and Germany. Australia, despite having a strong per-order value ($2,291 — highest by continent), contributes only 3.8% of revenue, indicating low store density or marketing investment.</w:t>
            </w:r>
          </w:p>
        </w:tc>
      </w:tr>
    </w:tbl>
    <w:p w14:paraId="4C1E1DCA" w14:textId="77777777" w:rsidR="00A24A4A" w:rsidRDefault="00000000">
      <w:r>
        <w:br w:type="page"/>
      </w:r>
    </w:p>
    <w:p w14:paraId="3A69BA5B" w14:textId="77777777" w:rsidR="00A24A4A" w:rsidRDefault="00000000">
      <w:pPr>
        <w:pStyle w:val="Heading1"/>
        <w:pBdr>
          <w:bottom w:val="single" w:sz="6" w:space="4" w:color="2E75B6"/>
        </w:pBdr>
      </w:pPr>
      <w:r>
        <w:lastRenderedPageBreak/>
        <w:t>7. Predictive &amp; Forward-Looking Analysis</w:t>
      </w:r>
    </w:p>
    <w:p w14:paraId="051F0516" w14:textId="77777777" w:rsidR="00A24A4A" w:rsidRDefault="00000000">
      <w:pPr>
        <w:pStyle w:val="Heading2"/>
      </w:pPr>
      <w:r>
        <w:t>7.1 Revenue Recovery Scenarios</w:t>
      </w:r>
    </w:p>
    <w:p w14:paraId="1212D02C" w14:textId="77777777" w:rsidR="00A24A4A" w:rsidRDefault="00000000">
      <w:pPr>
        <w:spacing w:before="80" w:after="120"/>
      </w:pPr>
      <w:r>
        <w:rPr>
          <w:color w:val="222222"/>
        </w:rPr>
        <w:t>Based on the historical growth trajectory (2016–2019 CAGR of ~38%) and the observed 2020 disruption, three scenarios are modelled for 2022-2024 recovery: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90"/>
        <w:gridCol w:w="3158"/>
        <w:gridCol w:w="1589"/>
        <w:gridCol w:w="1589"/>
        <w:gridCol w:w="1134"/>
      </w:tblGrid>
      <w:tr w:rsidR="00A24A4A" w14:paraId="3E5C338D" w14:textId="77777777">
        <w:trPr>
          <w:tblHeader/>
        </w:trPr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C8DDC8" w14:textId="77777777" w:rsidR="00A24A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F12B88" w14:textId="77777777" w:rsidR="00A24A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Assumption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1FCD35" w14:textId="77777777" w:rsidR="00A24A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2022E Revenue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104B0F" w14:textId="77777777" w:rsidR="00A24A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2023E Revenue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1C725D" w14:textId="77777777" w:rsidR="00A24A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2024E Revenue</w:t>
            </w:r>
          </w:p>
        </w:tc>
      </w:tr>
      <w:tr w:rsidR="00A24A4A" w14:paraId="03D152B8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3272EC" w14:textId="77777777" w:rsidR="00A24A4A" w:rsidRDefault="00000000">
            <w:r>
              <w:rPr>
                <w:color w:val="222222"/>
                <w:sz w:val="20"/>
                <w:szCs w:val="20"/>
              </w:rPr>
              <w:t>Conservative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6FCB9C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Gradual recovery: 25% YoY growth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E2ED86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$14.6M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BEFCF4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$18.2M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FAFD39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$22.8M</w:t>
            </w:r>
          </w:p>
        </w:tc>
      </w:tr>
      <w:tr w:rsidR="00A24A4A" w14:paraId="20992594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5F1C9C" w14:textId="77777777" w:rsidR="00A24A4A" w:rsidRDefault="00000000">
            <w:r>
              <w:rPr>
                <w:color w:val="222222"/>
                <w:sz w:val="20"/>
                <w:szCs w:val="20"/>
              </w:rPr>
              <w:t>Base Case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D95641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Recovery to 2019 trajectory: 40% YoY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CEBD53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$17.3M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41FE74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$24.3M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CB9828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$34.0M</w:t>
            </w:r>
          </w:p>
        </w:tc>
      </w:tr>
      <w:tr w:rsidR="00A24A4A" w14:paraId="7D5E3D3B" w14:textId="77777777"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435996" w14:textId="77777777" w:rsidR="00A24A4A" w:rsidRDefault="00000000">
            <w:r>
              <w:rPr>
                <w:color w:val="222222"/>
                <w:sz w:val="20"/>
                <w:szCs w:val="20"/>
              </w:rPr>
              <w:t>Optimistic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D09985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Accelerated digital + in-store: 60% YoY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9E6ED7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$22.1M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0EFAAF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$35.4M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B3D77A" w14:textId="77777777" w:rsidR="00A24A4A" w:rsidRDefault="00000000">
            <w:pPr>
              <w:jc w:val="right"/>
            </w:pPr>
            <w:r>
              <w:rPr>
                <w:color w:val="222222"/>
                <w:sz w:val="20"/>
                <w:szCs w:val="20"/>
              </w:rPr>
              <w:t>$56.6M</w:t>
            </w:r>
          </w:p>
        </w:tc>
      </w:tr>
    </w:tbl>
    <w:p w14:paraId="235FFF70" w14:textId="77777777" w:rsidR="00A24A4A" w:rsidRDefault="00000000">
      <w:pPr>
        <w:spacing w:before="80" w:after="120"/>
      </w:pPr>
      <w:r>
        <w:rPr>
          <w:i/>
          <w:iCs/>
          <w:color w:val="666666"/>
        </w:rPr>
        <w:t>Note: 2022 base uses estimated full-year 2021 run-rate of ~$7.5M (extrapolated from Jan-Feb 2021 data).</w:t>
      </w:r>
    </w:p>
    <w:p w14:paraId="34D74108" w14:textId="77777777" w:rsidR="00A24A4A" w:rsidRDefault="00A24A4A">
      <w:pPr>
        <w:spacing w:before="60" w:after="60"/>
      </w:pPr>
    </w:p>
    <w:p w14:paraId="40E6A57A" w14:textId="77777777" w:rsidR="00A24A4A" w:rsidRDefault="00000000">
      <w:pPr>
        <w:pStyle w:val="Heading2"/>
      </w:pPr>
      <w:r>
        <w:t>7.2 Online Channel Trajectory</w:t>
      </w:r>
    </w:p>
    <w:p w14:paraId="6B66FD6E" w14:textId="77777777" w:rsidR="00A24A4A" w:rsidRDefault="00000000">
      <w:pPr>
        <w:spacing w:before="80" w:after="120"/>
      </w:pPr>
      <w:r>
        <w:rPr>
          <w:color w:val="222222"/>
        </w:rPr>
        <w:t>At its current trajectory, the online channel is projected to reach 30-35% of total revenue by 2025 if current growth trends continue. This is consistent with global retail e-commerce penetration trends. Accelerating digital investments could push this to 40%+ with appropriate platform, logistics, and marketing investments.</w:t>
      </w:r>
    </w:p>
    <w:p w14:paraId="69154312" w14:textId="77777777" w:rsidR="00A24A4A" w:rsidRDefault="00A24A4A">
      <w:pPr>
        <w:spacing w:before="60" w:after="60"/>
      </w:pPr>
    </w:p>
    <w:p w14:paraId="6FBAE8C5" w14:textId="77777777" w:rsidR="00A24A4A" w:rsidRDefault="00000000">
      <w:pPr>
        <w:pStyle w:val="Heading2"/>
      </w:pPr>
      <w:r>
        <w:t>7.3 Risk Factors</w:t>
      </w:r>
    </w:p>
    <w:p w14:paraId="7080C899" w14:textId="77777777" w:rsidR="00A24A4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Customer Dormancy Risk: 64.7% dormant customers represent a $36M+ addressable revenue base if even 20% are reactivated at average historical spend.</w:t>
      </w:r>
    </w:p>
    <w:p w14:paraId="179C7950" w14:textId="77777777" w:rsidR="00A24A4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Single-Market Concentration: 42.6% revenue dependence on the US creates geographic risk; European expansion is underexploited.</w:t>
      </w:r>
    </w:p>
    <w:p w14:paraId="68E6C2E8" w14:textId="77777777" w:rsidR="00A24A4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Product Lifecycle Risk: Desktops account for $9.9M but face secular decline globally; Laptops, smartphones, and streaming-era media products need portfolio refreshment.</w:t>
      </w:r>
    </w:p>
    <w:p w14:paraId="77D03E1B" w14:textId="77777777" w:rsidR="00A24A4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Channel Transition Risk: In-store remains 79.6% of revenue while structural trends </w:t>
      </w:r>
      <w:proofErr w:type="spellStart"/>
      <w:r>
        <w:rPr>
          <w:color w:val="222222"/>
        </w:rPr>
        <w:t>favor</w:t>
      </w:r>
      <w:proofErr w:type="spellEnd"/>
      <w:r>
        <w:rPr>
          <w:color w:val="222222"/>
        </w:rPr>
        <w:t xml:space="preserve"> digital; omnichannel investment is critical.</w:t>
      </w:r>
    </w:p>
    <w:p w14:paraId="0AEB8D5E" w14:textId="77777777" w:rsidR="00A24A4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Delivery Data Gap: 79% missing delivery data prevents </w:t>
      </w:r>
      <w:proofErr w:type="spellStart"/>
      <w:r>
        <w:rPr>
          <w:color w:val="222222"/>
        </w:rPr>
        <w:t>fulfillment</w:t>
      </w:r>
      <w:proofErr w:type="spellEnd"/>
      <w:r>
        <w:rPr>
          <w:color w:val="222222"/>
        </w:rPr>
        <w:t xml:space="preserve"> SLA monitoring — a competitive disadvantage in e-commerce.</w:t>
      </w:r>
    </w:p>
    <w:p w14:paraId="099B16DC" w14:textId="77777777" w:rsidR="00A24A4A" w:rsidRDefault="00A24A4A">
      <w:pPr>
        <w:spacing w:before="60" w:after="60"/>
      </w:pPr>
    </w:p>
    <w:p w14:paraId="1DC8A2E2" w14:textId="77777777" w:rsidR="00A24A4A" w:rsidRDefault="00000000">
      <w:pPr>
        <w:pStyle w:val="Heading2"/>
      </w:pPr>
      <w:r>
        <w:t>7.4 Growth Opportunities</w:t>
      </w:r>
    </w:p>
    <w:p w14:paraId="351D6AFB" w14:textId="77777777" w:rsidR="00A24A4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65+ Demographic Deepening: Highest-value segment; targeted loyalty programs, simplified UX, and premium product bundles could yield $2-4M incremental revenue.</w:t>
      </w:r>
    </w:p>
    <w:p w14:paraId="449DDF79" w14:textId="77777777" w:rsidR="00A24A4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European Market Expansion: France, Italy, Netherlands — all established retail markets with low current penetration. Even matching Germany's contribution would add $3-4M per market.</w:t>
      </w:r>
    </w:p>
    <w:p w14:paraId="7792F8F3" w14:textId="77777777" w:rsidR="00A24A4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lastRenderedPageBreak/>
        <w:t>Online Channel Acceleration: Raising online share from 20% to 30% (at current revenue scale) represents ~$5M revenue shift with lower per-unit cost structure.</w:t>
      </w:r>
    </w:p>
    <w:p w14:paraId="5C6573DE" w14:textId="77777777" w:rsidR="00A24A4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Cross-Sell Intelligence: High-value customers buy primarily Computers — introducing Home Appliance and Camera bundles at purchase could increase basket size 15-20%.</w:t>
      </w:r>
    </w:p>
    <w:p w14:paraId="3B1AF393" w14:textId="77777777" w:rsidR="00A24A4A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Dormant Customer Reactivation Campaign: Email/digital re-engagement targeting the 7,688 dormant customers with personalized offers based on purchase history could recover 10-15% at </w:t>
      </w:r>
      <w:proofErr w:type="gramStart"/>
      <w:r>
        <w:rPr>
          <w:color w:val="222222"/>
        </w:rPr>
        <w:t>an</w:t>
      </w:r>
      <w:proofErr w:type="gramEnd"/>
      <w:r>
        <w:rPr>
          <w:color w:val="222222"/>
        </w:rPr>
        <w:t xml:space="preserve"> average $2,000+ spend.</w:t>
      </w:r>
    </w:p>
    <w:p w14:paraId="13FF25C6" w14:textId="1CCC9ECA" w:rsidR="00A24A4A" w:rsidRDefault="00A24A4A"/>
    <w:sectPr w:rsidR="00A24A4A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191CB" w14:textId="77777777" w:rsidR="00E1129F" w:rsidRDefault="00E1129F">
      <w:r>
        <w:separator/>
      </w:r>
    </w:p>
  </w:endnote>
  <w:endnote w:type="continuationSeparator" w:id="0">
    <w:p w14:paraId="3CF7B29A" w14:textId="77777777" w:rsidR="00E1129F" w:rsidRDefault="00E112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3DAA2" w14:textId="744DE2D6" w:rsidR="00A24A4A" w:rsidRDefault="00000000">
    <w:pPr>
      <w:pBdr>
        <w:top w:val="single" w:sz="4" w:space="4" w:color="2E75B6"/>
      </w:pBdr>
      <w:tabs>
        <w:tab w:val="right" w:pos="9360"/>
      </w:tabs>
      <w:spacing w:before="100"/>
    </w:pPr>
    <w:r>
      <w:rPr>
        <w:color w:val="888888"/>
        <w:sz w:val="16"/>
        <w:szCs w:val="16"/>
      </w:rPr>
      <w:tab/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6D0E33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546E6" w14:textId="77777777" w:rsidR="00E1129F" w:rsidRDefault="00E1129F">
      <w:r>
        <w:separator/>
      </w:r>
    </w:p>
  </w:footnote>
  <w:footnote w:type="continuationSeparator" w:id="0">
    <w:p w14:paraId="7111B1CE" w14:textId="77777777" w:rsidR="00E1129F" w:rsidRDefault="00E112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F436E" w14:textId="77777777" w:rsidR="00A24A4A" w:rsidRDefault="00000000">
    <w:pPr>
      <w:pBdr>
        <w:bottom w:val="single" w:sz="4" w:space="4" w:color="2E75B6"/>
      </w:pBdr>
      <w:spacing w:after="160"/>
    </w:pPr>
    <w:r>
      <w:rPr>
        <w:b/>
        <w:bCs/>
        <w:color w:val="1F4E79"/>
        <w:sz w:val="18"/>
        <w:szCs w:val="18"/>
      </w:rPr>
      <w:t>ELVORA INTELLIGENCE SYSTEMS PVT. LTD.</w:t>
    </w:r>
    <w:r>
      <w:rPr>
        <w:color w:val="666666"/>
        <w:sz w:val="18"/>
        <w:szCs w:val="18"/>
      </w:rPr>
      <w:t xml:space="preserve">   |   Retail Analytics Consulting Report   |   April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2E2E5D"/>
    <w:multiLevelType w:val="hybridMultilevel"/>
    <w:tmpl w:val="AC141922"/>
    <w:lvl w:ilvl="0" w:tplc="9E0E01E2">
      <w:start w:val="1"/>
      <w:numFmt w:val="bullet"/>
      <w:lvlText w:val="●"/>
      <w:lvlJc w:val="left"/>
      <w:pPr>
        <w:ind w:left="720" w:hanging="360"/>
      </w:pPr>
    </w:lvl>
    <w:lvl w:ilvl="1" w:tplc="A6A48620">
      <w:start w:val="1"/>
      <w:numFmt w:val="bullet"/>
      <w:lvlText w:val="○"/>
      <w:lvlJc w:val="left"/>
      <w:pPr>
        <w:ind w:left="1440" w:hanging="360"/>
      </w:pPr>
    </w:lvl>
    <w:lvl w:ilvl="2" w:tplc="DB7A65D8">
      <w:start w:val="1"/>
      <w:numFmt w:val="bullet"/>
      <w:lvlText w:val="■"/>
      <w:lvlJc w:val="left"/>
      <w:pPr>
        <w:ind w:left="2160" w:hanging="360"/>
      </w:pPr>
    </w:lvl>
    <w:lvl w:ilvl="3" w:tplc="8C8682FE">
      <w:start w:val="1"/>
      <w:numFmt w:val="bullet"/>
      <w:lvlText w:val="●"/>
      <w:lvlJc w:val="left"/>
      <w:pPr>
        <w:ind w:left="2880" w:hanging="360"/>
      </w:pPr>
    </w:lvl>
    <w:lvl w:ilvl="4" w:tplc="AA7E1C70">
      <w:start w:val="1"/>
      <w:numFmt w:val="bullet"/>
      <w:lvlText w:val="○"/>
      <w:lvlJc w:val="left"/>
      <w:pPr>
        <w:ind w:left="3600" w:hanging="360"/>
      </w:pPr>
    </w:lvl>
    <w:lvl w:ilvl="5" w:tplc="530A314C">
      <w:start w:val="1"/>
      <w:numFmt w:val="bullet"/>
      <w:lvlText w:val="■"/>
      <w:lvlJc w:val="left"/>
      <w:pPr>
        <w:ind w:left="4320" w:hanging="360"/>
      </w:pPr>
    </w:lvl>
    <w:lvl w:ilvl="6" w:tplc="8410FBA2">
      <w:start w:val="1"/>
      <w:numFmt w:val="bullet"/>
      <w:lvlText w:val="●"/>
      <w:lvlJc w:val="left"/>
      <w:pPr>
        <w:ind w:left="5040" w:hanging="360"/>
      </w:pPr>
    </w:lvl>
    <w:lvl w:ilvl="7" w:tplc="15746696">
      <w:start w:val="1"/>
      <w:numFmt w:val="bullet"/>
      <w:lvlText w:val="●"/>
      <w:lvlJc w:val="left"/>
      <w:pPr>
        <w:ind w:left="5760" w:hanging="360"/>
      </w:pPr>
    </w:lvl>
    <w:lvl w:ilvl="8" w:tplc="1EAAD1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A71A1D"/>
    <w:multiLevelType w:val="hybridMultilevel"/>
    <w:tmpl w:val="20D02E9C"/>
    <w:lvl w:ilvl="0" w:tplc="85A0BF32">
      <w:start w:val="1"/>
      <w:numFmt w:val="bullet"/>
      <w:lvlText w:val="•"/>
      <w:lvlJc w:val="left"/>
      <w:pPr>
        <w:ind w:left="720" w:hanging="360"/>
      </w:pPr>
    </w:lvl>
    <w:lvl w:ilvl="1" w:tplc="82BAC0DE">
      <w:numFmt w:val="decimal"/>
      <w:lvlText w:val=""/>
      <w:lvlJc w:val="left"/>
    </w:lvl>
    <w:lvl w:ilvl="2" w:tplc="8788CDCE">
      <w:numFmt w:val="decimal"/>
      <w:lvlText w:val=""/>
      <w:lvlJc w:val="left"/>
    </w:lvl>
    <w:lvl w:ilvl="3" w:tplc="F230B2B4">
      <w:numFmt w:val="decimal"/>
      <w:lvlText w:val=""/>
      <w:lvlJc w:val="left"/>
    </w:lvl>
    <w:lvl w:ilvl="4" w:tplc="22C4334C">
      <w:numFmt w:val="decimal"/>
      <w:lvlText w:val=""/>
      <w:lvlJc w:val="left"/>
    </w:lvl>
    <w:lvl w:ilvl="5" w:tplc="6B5E88EE">
      <w:numFmt w:val="decimal"/>
      <w:lvlText w:val=""/>
      <w:lvlJc w:val="left"/>
    </w:lvl>
    <w:lvl w:ilvl="6" w:tplc="79FA126A">
      <w:numFmt w:val="decimal"/>
      <w:lvlText w:val=""/>
      <w:lvlJc w:val="left"/>
    </w:lvl>
    <w:lvl w:ilvl="7" w:tplc="D5629294">
      <w:numFmt w:val="decimal"/>
      <w:lvlText w:val=""/>
      <w:lvlJc w:val="left"/>
    </w:lvl>
    <w:lvl w:ilvl="8" w:tplc="B3DC8554">
      <w:numFmt w:val="decimal"/>
      <w:lvlText w:val=""/>
      <w:lvlJc w:val="left"/>
    </w:lvl>
  </w:abstractNum>
  <w:num w:numId="1" w16cid:durableId="1632007913">
    <w:abstractNumId w:val="0"/>
    <w:lvlOverride w:ilvl="0">
      <w:startOverride w:val="1"/>
    </w:lvlOverride>
  </w:num>
  <w:num w:numId="2" w16cid:durableId="195096729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A4A"/>
    <w:rsid w:val="000E3C79"/>
    <w:rsid w:val="00152150"/>
    <w:rsid w:val="004767C1"/>
    <w:rsid w:val="006D0E33"/>
    <w:rsid w:val="00723185"/>
    <w:rsid w:val="008D68B9"/>
    <w:rsid w:val="00A24A4A"/>
    <w:rsid w:val="00BE5D8F"/>
    <w:rsid w:val="00BF560F"/>
    <w:rsid w:val="00C61A1C"/>
    <w:rsid w:val="00E11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40DAB"/>
  <w15:docId w15:val="{40C56C05-770D-48BD-B26A-1B18BCFA7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D0E3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D0E33"/>
  </w:style>
  <w:style w:type="paragraph" w:styleId="Footer">
    <w:name w:val="footer"/>
    <w:basedOn w:val="Normal"/>
    <w:link w:val="FooterChar"/>
    <w:uiPriority w:val="99"/>
    <w:unhideWhenUsed/>
    <w:rsid w:val="006D0E3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0E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2077</TotalTime>
  <Pages>13</Pages>
  <Words>2424</Words>
  <Characters>13821</Characters>
  <Application>Microsoft Office Word</Application>
  <DocSecurity>0</DocSecurity>
  <Lines>115</Lines>
  <Paragraphs>32</Paragraphs>
  <ScaleCrop>false</ScaleCrop>
  <Company/>
  <LinksUpToDate>false</LinksUpToDate>
  <CharactersWithSpaces>16213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Nagarjun G</cp:lastModifiedBy>
  <cp:revision>4</cp:revision>
  <dcterms:created xsi:type="dcterms:W3CDTF">2026-04-24T09:06:00Z</dcterms:created>
  <dcterms:modified xsi:type="dcterms:W3CDTF">2026-05-06T18:03:00Z</dcterms:modified>
</cp:coreProperties>
</file>