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67723" w14:textId="58A1E642" w:rsidR="002D0811" w:rsidRDefault="00A97315" w:rsidP="00BB3B9A">
      <w:pPr>
        <w:jc w:val="both"/>
        <w:rPr>
          <w:lang w:val="en-US"/>
        </w:rPr>
      </w:pPr>
      <w:r>
        <w:rPr>
          <w:lang w:val="en-US"/>
        </w:rPr>
        <w:t>ChartsJs Customized Widget</w:t>
      </w:r>
    </w:p>
    <w:p w14:paraId="560B68D0" w14:textId="0EC0D08D" w:rsidR="00A97315" w:rsidRDefault="00A97315" w:rsidP="00BB3B9A">
      <w:pPr>
        <w:jc w:val="both"/>
        <w:rPr>
          <w:lang w:val="en-US"/>
        </w:rPr>
      </w:pPr>
    </w:p>
    <w:p w14:paraId="160D74A9" w14:textId="68658BCE" w:rsidR="00A97315" w:rsidRDefault="00A97315" w:rsidP="00BB3B9A">
      <w:pPr>
        <w:pStyle w:val="Heading1"/>
        <w:jc w:val="both"/>
        <w:rPr>
          <w:lang w:val="en-US"/>
        </w:rPr>
      </w:pPr>
      <w:r>
        <w:rPr>
          <w:lang w:val="en-US"/>
        </w:rPr>
        <w:t>Introduction</w:t>
      </w:r>
    </w:p>
    <w:p w14:paraId="55B44A1C" w14:textId="72E22665" w:rsidR="0071150B" w:rsidRDefault="00A97315" w:rsidP="00BB3B9A">
      <w:pPr>
        <w:jc w:val="both"/>
        <w:rPr>
          <w:rFonts w:ascii="Noto Sans" w:hAnsi="Noto Sans"/>
          <w:color w:val="0A1325"/>
          <w:sz w:val="21"/>
          <w:szCs w:val="21"/>
          <w:shd w:val="clear" w:color="auto" w:fill="FFFFFF"/>
        </w:rPr>
      </w:pPr>
      <w:r>
        <w:rPr>
          <w:rFonts w:ascii="Noto Sans" w:hAnsi="Noto Sans"/>
          <w:color w:val="0A1325"/>
          <w:sz w:val="21"/>
          <w:szCs w:val="21"/>
          <w:shd w:val="clear" w:color="auto" w:fill="FFFFFF"/>
        </w:rPr>
        <w:t>Charts</w:t>
      </w:r>
      <w:r w:rsidR="0071150B">
        <w:rPr>
          <w:rFonts w:ascii="Noto Sans" w:hAnsi="Noto Sans"/>
          <w:color w:val="0A1325"/>
          <w:sz w:val="21"/>
          <w:szCs w:val="21"/>
          <w:shd w:val="clear" w:color="auto" w:fill="FFFFFF"/>
        </w:rPr>
        <w:t xml:space="preserve">Js </w:t>
      </w:r>
      <w:r>
        <w:rPr>
          <w:rFonts w:ascii="Noto Sans" w:hAnsi="Noto Sans"/>
          <w:color w:val="0A1325"/>
          <w:sz w:val="21"/>
          <w:szCs w:val="21"/>
          <w:shd w:val="clear" w:color="auto" w:fill="FFFFFF"/>
        </w:rPr>
        <w:t xml:space="preserve">widget is a part of the user interface in your Mendix app that enables </w:t>
      </w:r>
      <w:r w:rsidR="0071150B">
        <w:rPr>
          <w:rFonts w:ascii="Noto Sans" w:hAnsi="Noto Sans"/>
          <w:color w:val="0A1325"/>
          <w:sz w:val="21"/>
          <w:szCs w:val="21"/>
          <w:shd w:val="clear" w:color="auto" w:fill="FFFFFF"/>
        </w:rPr>
        <w:t xml:space="preserve">flexible JavaScript </w:t>
      </w:r>
      <w:r w:rsidR="0071150B">
        <w:rPr>
          <w:rFonts w:ascii="Noto Sans" w:hAnsi="Noto Sans"/>
          <w:color w:val="0A1325"/>
          <w:sz w:val="21"/>
          <w:szCs w:val="21"/>
          <w:shd w:val="clear" w:color="auto" w:fill="FFFFFF"/>
        </w:rPr>
        <w:t xml:space="preserve">charting </w:t>
      </w:r>
      <w:r w:rsidR="004E1780">
        <w:rPr>
          <w:rFonts w:ascii="Noto Sans" w:hAnsi="Noto Sans"/>
          <w:color w:val="0A1325"/>
          <w:sz w:val="21"/>
          <w:szCs w:val="21"/>
          <w:shd w:val="clear" w:color="auto" w:fill="FFFFFF"/>
        </w:rPr>
        <w:t>functionality. This</w:t>
      </w:r>
      <w:r w:rsidR="0071150B">
        <w:rPr>
          <w:rFonts w:ascii="Noto Sans" w:hAnsi="Noto Sans"/>
          <w:color w:val="0A1325"/>
          <w:sz w:val="21"/>
          <w:szCs w:val="21"/>
          <w:shd w:val="clear" w:color="auto" w:fill="FFFFFF"/>
        </w:rPr>
        <w:t xml:space="preserve"> widget</w:t>
      </w:r>
      <w:r w:rsidR="001457F4">
        <w:rPr>
          <w:rFonts w:ascii="Noto Sans" w:hAnsi="Noto Sans"/>
          <w:color w:val="0A1325"/>
          <w:sz w:val="21"/>
          <w:szCs w:val="21"/>
          <w:shd w:val="clear" w:color="auto" w:fill="FFFFFF"/>
        </w:rPr>
        <w:t xml:space="preserve"> provides </w:t>
      </w:r>
      <w:r>
        <w:rPr>
          <w:rFonts w:ascii="Noto Sans" w:hAnsi="Noto Sans"/>
          <w:color w:val="0A1325"/>
          <w:sz w:val="21"/>
          <w:szCs w:val="21"/>
          <w:shd w:val="clear" w:color="auto" w:fill="FFFFFF"/>
        </w:rPr>
        <w:t>interaction</w:t>
      </w:r>
      <w:r w:rsidR="0071150B">
        <w:rPr>
          <w:rFonts w:ascii="Noto Sans" w:hAnsi="Noto Sans"/>
          <w:color w:val="0A1325"/>
          <w:sz w:val="21"/>
          <w:szCs w:val="21"/>
          <w:shd w:val="clear" w:color="auto" w:fill="FFFFFF"/>
        </w:rPr>
        <w:t xml:space="preserve"> of the charts</w:t>
      </w:r>
      <w:r>
        <w:rPr>
          <w:rFonts w:ascii="Noto Sans" w:hAnsi="Noto Sans"/>
          <w:color w:val="0A1325"/>
          <w:sz w:val="21"/>
          <w:szCs w:val="21"/>
          <w:shd w:val="clear" w:color="auto" w:fill="FFFFFF"/>
        </w:rPr>
        <w:t xml:space="preserve"> with the users of the app</w:t>
      </w:r>
      <w:r w:rsidR="0071150B">
        <w:rPr>
          <w:rFonts w:ascii="Noto Sans" w:hAnsi="Noto Sans"/>
          <w:color w:val="0A1325"/>
          <w:sz w:val="21"/>
          <w:szCs w:val="21"/>
          <w:shd w:val="clear" w:color="auto" w:fill="FFFFFF"/>
        </w:rPr>
        <w:t xml:space="preserve">.  </w:t>
      </w:r>
    </w:p>
    <w:p w14:paraId="1D2F4010" w14:textId="0DD7B07E" w:rsidR="0071150B" w:rsidRDefault="0071150B" w:rsidP="00BB3B9A">
      <w:pPr>
        <w:jc w:val="both"/>
        <w:rPr>
          <w:rFonts w:ascii="Noto Sans" w:hAnsi="Noto Sans"/>
          <w:color w:val="0A1325"/>
          <w:sz w:val="21"/>
          <w:szCs w:val="21"/>
          <w:shd w:val="clear" w:color="auto" w:fill="FFFFFF"/>
        </w:rPr>
      </w:pPr>
      <w:r>
        <w:rPr>
          <w:rFonts w:ascii="Noto Sans" w:hAnsi="Noto Sans"/>
          <w:color w:val="0A1325"/>
          <w:sz w:val="21"/>
          <w:szCs w:val="21"/>
          <w:shd w:val="clear" w:color="auto" w:fill="FFFFFF"/>
        </w:rPr>
        <w:t>With this widget, you can send data back and forth to your mendix app and vice-a-versa.</w:t>
      </w:r>
    </w:p>
    <w:p w14:paraId="269A7A29" w14:textId="0F4D4D11" w:rsidR="001457F4" w:rsidRDefault="001457F4" w:rsidP="00BB3B9A">
      <w:pPr>
        <w:jc w:val="both"/>
        <w:rPr>
          <w:rFonts w:ascii="Noto Sans" w:hAnsi="Noto Sans"/>
          <w:color w:val="0A1325"/>
          <w:sz w:val="21"/>
          <w:szCs w:val="21"/>
          <w:shd w:val="clear" w:color="auto" w:fill="FFFFFF"/>
        </w:rPr>
      </w:pPr>
    </w:p>
    <w:p w14:paraId="2392344F" w14:textId="61EBC1D8" w:rsidR="001457F4" w:rsidRDefault="001457F4" w:rsidP="00BB3B9A">
      <w:pPr>
        <w:pStyle w:val="Heading1"/>
        <w:jc w:val="both"/>
        <w:rPr>
          <w:shd w:val="clear" w:color="auto" w:fill="FFFFFF"/>
        </w:rPr>
      </w:pPr>
      <w:r>
        <w:rPr>
          <w:shd w:val="clear" w:color="auto" w:fill="FFFFFF"/>
        </w:rPr>
        <w:t>Usage</w:t>
      </w:r>
    </w:p>
    <w:p w14:paraId="2C7875FA" w14:textId="1BAAD496" w:rsidR="001457F4" w:rsidRDefault="001457F4" w:rsidP="00BB3B9A">
      <w:pPr>
        <w:pStyle w:val="ListParagraph"/>
        <w:numPr>
          <w:ilvl w:val="0"/>
          <w:numId w:val="1"/>
        </w:numPr>
        <w:jc w:val="both"/>
      </w:pPr>
      <w:r>
        <w:t>Download the widget from Mendix Marketplace</w:t>
      </w:r>
      <w:r w:rsidR="004B63B0">
        <w:t>.</w:t>
      </w:r>
    </w:p>
    <w:p w14:paraId="6170DEA4" w14:textId="28FEAB73" w:rsidR="001457F4" w:rsidRDefault="001457F4" w:rsidP="00BB3B9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457F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When you download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r w:rsidRPr="001457F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widget, they will be available from the </w:t>
      </w:r>
      <w:r w:rsidRPr="001457F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Add widget</w:t>
      </w:r>
      <w:r w:rsidRPr="001457F4">
        <w:rPr>
          <w:rFonts w:asciiTheme="minorHAnsi" w:eastAsiaTheme="minorHAnsi" w:hAnsiTheme="minorHAnsi" w:cstheme="minorBidi"/>
          <w:sz w:val="22"/>
          <w:szCs w:val="22"/>
          <w:lang w:eastAsia="en-US"/>
        </w:rPr>
        <w:t> menu item on the </w:t>
      </w:r>
      <w:hyperlink r:id="rId5" w:history="1">
        <w:r w:rsidRPr="001457F4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page editor</w:t>
        </w:r>
      </w:hyperlink>
      <w:r w:rsidRPr="001457F4">
        <w:rPr>
          <w:rFonts w:asciiTheme="minorHAnsi" w:eastAsiaTheme="minorHAnsi" w:hAnsiTheme="minorHAnsi" w:cstheme="minorBidi"/>
          <w:sz w:val="22"/>
          <w:szCs w:val="22"/>
          <w:lang w:eastAsia="en-US"/>
        </w:rPr>
        <w:t> toolbar.</w:t>
      </w:r>
    </w:p>
    <w:p w14:paraId="614B2A83" w14:textId="77777777" w:rsidR="004B63B0" w:rsidRDefault="0022456A" w:rsidP="00BB3B9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2456A">
        <w:rPr>
          <w:rFonts w:asciiTheme="minorHAnsi" w:eastAsiaTheme="minorHAnsi" w:hAnsiTheme="minorHAnsi" w:cstheme="minorBidi"/>
          <w:sz w:val="22"/>
          <w:szCs w:val="22"/>
          <w:lang w:eastAsia="en-US"/>
        </w:rPr>
        <w:t>In the domain model of </w:t>
      </w:r>
      <w:r w:rsidRPr="0022456A">
        <w:rPr>
          <w:rFonts w:asciiTheme="minorHAnsi" w:eastAsiaTheme="minorHAnsi" w:hAnsiTheme="minorHAnsi" w:cstheme="minorBidi"/>
          <w:sz w:val="22"/>
          <w:szCs w:val="22"/>
          <w:lang w:eastAsia="en-US"/>
        </w:rPr>
        <w:t>your app</w:t>
      </w:r>
      <w:r w:rsidRPr="0022456A">
        <w:rPr>
          <w:rFonts w:asciiTheme="minorHAnsi" w:eastAsiaTheme="minorHAnsi" w:hAnsiTheme="minorHAnsi" w:cstheme="minorBidi"/>
          <w:sz w:val="22"/>
          <w:szCs w:val="22"/>
          <w:lang w:eastAsia="en-US"/>
        </w:rPr>
        <w:t>, add a new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non-persistent</w:t>
      </w:r>
      <w:r w:rsidRPr="0022456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entity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with attributes</w:t>
      </w:r>
      <w:r w:rsidR="004B63B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both of string type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 </w:t>
      </w:r>
    </w:p>
    <w:p w14:paraId="2E9173E5" w14:textId="41FA8C5E" w:rsidR="00BB3B9A" w:rsidRDefault="0022456A" w:rsidP="00BB3B9A">
      <w:pPr>
        <w:pStyle w:val="NormalWeb"/>
        <w:shd w:val="clear" w:color="auto" w:fill="FFFFFF"/>
        <w:spacing w:before="0" w:beforeAutospacing="0"/>
        <w:ind w:left="144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2456A">
        <w:rPr>
          <w:rFonts w:asciiTheme="minorHAnsi" w:eastAsiaTheme="minorHAnsi" w:hAnsiTheme="minorHAnsi" w:cstheme="minorBidi"/>
          <w:sz w:val="22"/>
          <w:szCs w:val="22"/>
          <w:lang w:eastAsia="en-US"/>
        </w:rPr>
        <w:t>JSONData</w:t>
      </w:r>
      <w:r w:rsidR="00BB3B9A">
        <w:rPr>
          <w:rFonts w:asciiTheme="minorHAnsi" w:eastAsiaTheme="minorHAnsi" w:hAnsiTheme="minorHAnsi" w:cstheme="minorBidi"/>
          <w:sz w:val="22"/>
          <w:szCs w:val="22"/>
          <w:lang w:eastAsia="en-US"/>
        </w:rPr>
        <w:t>(String)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 it is the data that will act as an input to the widget</w:t>
      </w:r>
      <w:r w:rsidR="00BB3B9A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31688F2C" w14:textId="13495039" w:rsidR="003157D3" w:rsidRDefault="004B63B0" w:rsidP="003157D3">
      <w:pPr>
        <w:pStyle w:val="NormalWeb"/>
        <w:shd w:val="clear" w:color="auto" w:fill="FFFFFF"/>
        <w:spacing w:before="0" w:beforeAutospacing="0"/>
        <w:ind w:left="144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OnClickData </w:t>
      </w:r>
      <w:r w:rsidR="00BB3B9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(String)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– data that will be the output of the widget when user clicks on </w:t>
      </w:r>
      <w:r w:rsidR="003157D3">
        <w:rPr>
          <w:rFonts w:asciiTheme="minorHAnsi" w:eastAsiaTheme="minorHAnsi" w:hAnsiTheme="minorHAnsi" w:cstheme="minorBidi"/>
          <w:sz w:val="22"/>
          <w:szCs w:val="22"/>
          <w:lang w:eastAsia="en-US"/>
        </w:rPr>
        <w:t>it.</w:t>
      </w:r>
    </w:p>
    <w:p w14:paraId="34FA11A0" w14:textId="2DF5FF2F" w:rsidR="004E1780" w:rsidRPr="004E1780" w:rsidRDefault="004E1780" w:rsidP="00BB3B9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In the page- </w:t>
      </w:r>
      <w:r>
        <w:rPr>
          <w:rFonts w:ascii="Noto Sans" w:hAnsi="Noto Sans" w:cs="Noto Sans"/>
          <w:color w:val="0A1325"/>
          <w:sz w:val="21"/>
          <w:szCs w:val="21"/>
          <w:shd w:val="clear" w:color="auto" w:fill="FFFFFF"/>
        </w:rPr>
        <w:t>add a </w:t>
      </w:r>
      <w:r>
        <w:rPr>
          <w:rStyle w:val="Strong"/>
          <w:rFonts w:ascii="Noto Sans" w:eastAsiaTheme="majorEastAsia" w:hAnsi="Noto Sans" w:cs="Noto Sans"/>
          <w:color w:val="0A1325"/>
          <w:sz w:val="21"/>
          <w:szCs w:val="21"/>
          <w:shd w:val="clear" w:color="auto" w:fill="FFFFFF"/>
        </w:rPr>
        <w:t>Data view</w:t>
      </w:r>
      <w:r>
        <w:rPr>
          <w:rFonts w:ascii="Noto Sans" w:hAnsi="Noto Sans" w:cs="Noto Sans"/>
          <w:color w:val="0A1325"/>
          <w:sz w:val="21"/>
          <w:szCs w:val="21"/>
          <w:shd w:val="clear" w:color="auto" w:fill="FFFFFF"/>
        </w:rPr>
        <w:t> widget, double-click the widget, and give it a data source microflow by selecting </w:t>
      </w:r>
      <w:r>
        <w:rPr>
          <w:rStyle w:val="Strong"/>
          <w:rFonts w:ascii="Noto Sans" w:eastAsiaTheme="majorEastAsia" w:hAnsi="Noto Sans" w:cs="Noto Sans"/>
          <w:color w:val="0A1325"/>
          <w:sz w:val="21"/>
          <w:szCs w:val="21"/>
          <w:shd w:val="clear" w:color="auto" w:fill="FFFFFF"/>
        </w:rPr>
        <w:t>Data source</w:t>
      </w:r>
      <w:r>
        <w:rPr>
          <w:rFonts w:ascii="Noto Sans" w:hAnsi="Noto Sans" w:cs="Noto Sans"/>
          <w:color w:val="0A1325"/>
          <w:sz w:val="21"/>
          <w:szCs w:val="21"/>
          <w:shd w:val="clear" w:color="auto" w:fill="FFFFFF"/>
        </w:rPr>
        <w:t> &gt; </w:t>
      </w:r>
      <w:r>
        <w:rPr>
          <w:rStyle w:val="Strong"/>
          <w:rFonts w:ascii="Noto Sans" w:eastAsiaTheme="majorEastAsia" w:hAnsi="Noto Sans" w:cs="Noto Sans"/>
          <w:color w:val="0A1325"/>
          <w:sz w:val="21"/>
          <w:szCs w:val="21"/>
          <w:shd w:val="clear" w:color="auto" w:fill="FFFFFF"/>
        </w:rPr>
        <w:t>Type</w:t>
      </w:r>
      <w:r>
        <w:rPr>
          <w:rFonts w:ascii="Noto Sans" w:hAnsi="Noto Sans" w:cs="Noto Sans"/>
          <w:color w:val="0A1325"/>
          <w:sz w:val="21"/>
          <w:szCs w:val="21"/>
          <w:shd w:val="clear" w:color="auto" w:fill="FFFFFF"/>
        </w:rPr>
        <w:t> &gt; </w:t>
      </w:r>
      <w:r>
        <w:rPr>
          <w:rStyle w:val="Strong"/>
          <w:rFonts w:ascii="Noto Sans" w:eastAsiaTheme="majorEastAsia" w:hAnsi="Noto Sans" w:cs="Noto Sans"/>
          <w:color w:val="0A1325"/>
          <w:sz w:val="21"/>
          <w:szCs w:val="21"/>
          <w:shd w:val="clear" w:color="auto" w:fill="FFFFFF"/>
        </w:rPr>
        <w:t>Microflow</w:t>
      </w:r>
      <w:r>
        <w:rPr>
          <w:rFonts w:ascii="Noto Sans" w:hAnsi="Noto Sans" w:cs="Noto Sans"/>
          <w:color w:val="0A1325"/>
          <w:sz w:val="21"/>
          <w:szCs w:val="21"/>
          <w:shd w:val="clear" w:color="auto" w:fill="FFFFFF"/>
        </w:rPr>
        <w:t>.</w:t>
      </w:r>
    </w:p>
    <w:p w14:paraId="514B8909" w14:textId="3CD0580B" w:rsidR="004E1780" w:rsidRPr="00D63724" w:rsidRDefault="00D63724" w:rsidP="00BB3B9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Noto Sans" w:hAnsi="Noto Sans" w:cs="Noto Sans"/>
          <w:color w:val="0A1325"/>
          <w:sz w:val="21"/>
          <w:szCs w:val="21"/>
          <w:shd w:val="clear" w:color="auto" w:fill="FFFFFF"/>
        </w:rPr>
        <w:t>Now o</w:t>
      </w:r>
      <w:r>
        <w:rPr>
          <w:rFonts w:ascii="Noto Sans" w:hAnsi="Noto Sans" w:cs="Noto Sans"/>
          <w:color w:val="0A1325"/>
          <w:sz w:val="21"/>
          <w:szCs w:val="21"/>
          <w:shd w:val="clear" w:color="auto" w:fill="FFFFFF"/>
        </w:rPr>
        <w:t>pen the </w:t>
      </w:r>
      <w:r>
        <w:rPr>
          <w:rStyle w:val="Strong"/>
          <w:rFonts w:ascii="Noto Sans" w:eastAsiaTheme="majorEastAsia" w:hAnsi="Noto Sans" w:cs="Noto Sans"/>
          <w:color w:val="0A1325"/>
          <w:sz w:val="21"/>
          <w:szCs w:val="21"/>
          <w:shd w:val="clear" w:color="auto" w:fill="FFFFFF"/>
        </w:rPr>
        <w:t>Add Widget</w:t>
      </w:r>
      <w:r>
        <w:rPr>
          <w:rFonts w:ascii="Noto Sans" w:hAnsi="Noto Sans" w:cs="Noto Sans"/>
          <w:color w:val="0A1325"/>
          <w:sz w:val="21"/>
          <w:szCs w:val="21"/>
          <w:shd w:val="clear" w:color="auto" w:fill="FFFFFF"/>
        </w:rPr>
        <w:t> menu, and then add a </w:t>
      </w:r>
      <w:r>
        <w:rPr>
          <w:rStyle w:val="Strong"/>
          <w:rFonts w:ascii="Noto Sans" w:eastAsiaTheme="majorEastAsia" w:hAnsi="Noto Sans" w:cs="Noto Sans"/>
          <w:color w:val="0A1325"/>
          <w:sz w:val="21"/>
          <w:szCs w:val="21"/>
          <w:shd w:val="clear" w:color="auto" w:fill="FFFFFF"/>
        </w:rPr>
        <w:t>BarChart</w:t>
      </w:r>
      <w:r>
        <w:rPr>
          <w:rFonts w:ascii="Noto Sans" w:hAnsi="Noto Sans" w:cs="Noto Sans"/>
          <w:color w:val="0A1325"/>
          <w:sz w:val="21"/>
          <w:szCs w:val="21"/>
          <w:shd w:val="clear" w:color="auto" w:fill="FFFFFF"/>
        </w:rPr>
        <w:t> widget inside the data view</w:t>
      </w:r>
      <w:r>
        <w:rPr>
          <w:rFonts w:ascii="Noto Sans" w:hAnsi="Noto Sans" w:cs="Noto Sans"/>
          <w:color w:val="0A1325"/>
          <w:sz w:val="21"/>
          <w:szCs w:val="21"/>
          <w:shd w:val="clear" w:color="auto" w:fill="FFFFFF"/>
        </w:rPr>
        <w:t>.</w:t>
      </w:r>
    </w:p>
    <w:p w14:paraId="1FCE6FAC" w14:textId="1B607EB5" w:rsidR="00D63724" w:rsidRPr="00D63724" w:rsidRDefault="00D63724" w:rsidP="00BB3B9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Noto Sans" w:hAnsi="Noto Sans" w:cs="Noto Sans"/>
          <w:color w:val="0A1325"/>
          <w:sz w:val="21"/>
          <w:szCs w:val="21"/>
          <w:shd w:val="clear" w:color="auto" w:fill="FFFFFF"/>
        </w:rPr>
        <w:t xml:space="preserve">Open the widget properties and add </w:t>
      </w:r>
      <w:r>
        <w:rPr>
          <w:rStyle w:val="Strong"/>
          <w:rFonts w:ascii="Noto Sans" w:eastAsiaTheme="majorEastAsia" w:hAnsi="Noto Sans" w:cs="Noto Sans"/>
          <w:color w:val="0A1325"/>
          <w:sz w:val="21"/>
          <w:szCs w:val="21"/>
          <w:shd w:val="clear" w:color="auto" w:fill="FFFFFF"/>
        </w:rPr>
        <w:t>Datasource Attribute (path)</w:t>
      </w:r>
      <w:r>
        <w:rPr>
          <w:rFonts w:ascii="Noto Sans" w:hAnsi="Noto Sans" w:cs="Noto Sans"/>
          <w:color w:val="0A1325"/>
          <w:sz w:val="21"/>
          <w:szCs w:val="21"/>
          <w:shd w:val="clear" w:color="auto" w:fill="FFFFFF"/>
        </w:rPr>
        <w:t> string attribute you created above</w:t>
      </w:r>
      <w:r>
        <w:rPr>
          <w:rFonts w:ascii="Noto Sans" w:hAnsi="Noto Sans" w:cs="Noto Sans"/>
          <w:color w:val="0A1325"/>
          <w:sz w:val="21"/>
          <w:szCs w:val="21"/>
          <w:shd w:val="clear" w:color="auto" w:fill="FFFFFF"/>
        </w:rPr>
        <w:t>.</w:t>
      </w:r>
    </w:p>
    <w:p w14:paraId="5FE9B374" w14:textId="5F13A70C" w:rsidR="00D63724" w:rsidRPr="00D63724" w:rsidRDefault="00D63724" w:rsidP="00BB3B9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Noto Sans" w:hAnsi="Noto Sans" w:cs="Noto Sans"/>
          <w:color w:val="0A1325"/>
          <w:sz w:val="21"/>
          <w:szCs w:val="21"/>
          <w:shd w:val="clear" w:color="auto" w:fill="FFFFFF"/>
        </w:rPr>
        <w:t>Add the onClick event in widget properties.</w:t>
      </w:r>
    </w:p>
    <w:p w14:paraId="7AB98D03" w14:textId="1568179B" w:rsidR="00D63724" w:rsidRPr="001457F4" w:rsidRDefault="00D63724" w:rsidP="00D63724">
      <w:pPr>
        <w:pStyle w:val="NormalWeb"/>
        <w:shd w:val="clear" w:color="auto" w:fill="FFFFFF"/>
        <w:spacing w:before="0" w:beforeAutospacing="0"/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555E5419" wp14:editId="5199AD8E">
            <wp:extent cx="4007052" cy="2027582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1362" cy="203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E6D2" w14:textId="77777777" w:rsidR="0071150B" w:rsidRPr="00A97315" w:rsidRDefault="0071150B" w:rsidP="00BB3B9A">
      <w:pPr>
        <w:jc w:val="both"/>
        <w:rPr>
          <w:lang w:val="en-US"/>
        </w:rPr>
      </w:pPr>
    </w:p>
    <w:p w14:paraId="57AB106C" w14:textId="77777777" w:rsidR="00A97315" w:rsidRPr="00A97315" w:rsidRDefault="00A97315" w:rsidP="00BB3B9A">
      <w:pPr>
        <w:jc w:val="both"/>
        <w:rPr>
          <w:lang w:val="en-US"/>
        </w:rPr>
      </w:pPr>
    </w:p>
    <w:sectPr w:rsidR="00A97315" w:rsidRPr="00A97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54754"/>
    <w:multiLevelType w:val="hybridMultilevel"/>
    <w:tmpl w:val="4AC24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797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15"/>
    <w:rsid w:val="001457F4"/>
    <w:rsid w:val="0022456A"/>
    <w:rsid w:val="002D0811"/>
    <w:rsid w:val="003157D3"/>
    <w:rsid w:val="004B63B0"/>
    <w:rsid w:val="004E1780"/>
    <w:rsid w:val="0071150B"/>
    <w:rsid w:val="00A97315"/>
    <w:rsid w:val="00BB3B9A"/>
    <w:rsid w:val="00D6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EC89"/>
  <w15:chartTrackingRefBased/>
  <w15:docId w15:val="{F854EE8C-C834-4A00-95D3-40D99CA4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5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57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5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57F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457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hyperlink" Target="https://docs.mendix.com/refguide/page/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6" ma:contentTypeDescription="Create a new document." ma:contentTypeScope="" ma:versionID="0d4d37e218f304af47ab5f111fc9b3a9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978b492ab766ed68ba02cc7378e49a15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</documentManagement>
</p:properties>
</file>

<file path=customXml/itemProps1.xml><?xml version="1.0" encoding="utf-8"?>
<ds:datastoreItem xmlns:ds="http://schemas.openxmlformats.org/officeDocument/2006/customXml" ds:itemID="{81190B05-7D3B-4366-AA63-61B2F3F9C858}"/>
</file>

<file path=customXml/itemProps2.xml><?xml version="1.0" encoding="utf-8"?>
<ds:datastoreItem xmlns:ds="http://schemas.openxmlformats.org/officeDocument/2006/customXml" ds:itemID="{C2488ED2-54CB-4DC9-88FC-8284A6A02D89}"/>
</file>

<file path=customXml/itemProps3.xml><?xml version="1.0" encoding="utf-8"?>
<ds:datastoreItem xmlns:ds="http://schemas.openxmlformats.org/officeDocument/2006/customXml" ds:itemID="{04E0F731-796A-48B2-813E-FCF8A8E1CD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Gaur</dc:creator>
  <cp:keywords/>
  <dc:description/>
  <cp:lastModifiedBy>Bhanu Gaur</cp:lastModifiedBy>
  <cp:revision>2</cp:revision>
  <dcterms:created xsi:type="dcterms:W3CDTF">2022-06-19T08:53:00Z</dcterms:created>
  <dcterms:modified xsi:type="dcterms:W3CDTF">2022-06-19T09:42:00Z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</Properties>
</file>