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F6BD" w14:textId="53F2E3FB" w:rsidR="001E7EB0" w:rsidRDefault="001E7EB0" w:rsidP="001E7EB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1E7EB0">
        <w:rPr>
          <w:b/>
          <w:bCs/>
          <w:sz w:val="56"/>
          <w:szCs w:val="56"/>
          <w:u w:val="single"/>
          <w:lang w:val="en-US"/>
        </w:rPr>
        <w:t>Starter App</w:t>
      </w:r>
    </w:p>
    <w:p w14:paraId="142F98A5" w14:textId="2FC000FB" w:rsidR="001E7EB0" w:rsidRDefault="001E7EB0" w:rsidP="001E7EB0">
      <w:pPr>
        <w:jc w:val="center"/>
        <w:rPr>
          <w:sz w:val="40"/>
          <w:szCs w:val="40"/>
          <w:lang w:val="en-US"/>
        </w:rPr>
      </w:pPr>
      <w:r w:rsidRPr="001E7EB0">
        <w:rPr>
          <w:sz w:val="40"/>
          <w:szCs w:val="40"/>
          <w:lang w:val="en-US"/>
        </w:rPr>
        <w:t>Feasibility Document</w:t>
      </w:r>
    </w:p>
    <w:p w14:paraId="74A8CD3A" w14:textId="77777777" w:rsidR="001E7EB0" w:rsidRDefault="001E7EB0" w:rsidP="001E7EB0">
      <w:pPr>
        <w:rPr>
          <w:sz w:val="40"/>
          <w:szCs w:val="40"/>
          <w:lang w:val="en-US"/>
        </w:rPr>
      </w:pPr>
    </w:p>
    <w:p w14:paraId="525A910B" w14:textId="222A2494" w:rsidR="001E7EB0" w:rsidRDefault="001E7EB0" w:rsidP="001E7EB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Starter App will contain all the required modules that are reused in almost every app</w:t>
      </w:r>
      <w:r>
        <w:rPr>
          <w:rFonts w:ascii="Calibri" w:hAnsi="Calibri" w:cs="Calibri"/>
          <w:color w:val="000000"/>
          <w:shd w:val="clear" w:color="auto" w:fill="FFFFFF"/>
        </w:rPr>
        <w:t>lication</w:t>
      </w:r>
      <w:r>
        <w:rPr>
          <w:rFonts w:ascii="Calibri" w:hAnsi="Calibri" w:cs="Calibri"/>
          <w:color w:val="000000"/>
          <w:shd w:val="clear" w:color="auto" w:fill="FFFFFF"/>
        </w:rPr>
        <w:t xml:space="preserve"> development. Every time we create an app in </w:t>
      </w:r>
      <w:r>
        <w:rPr>
          <w:rFonts w:ascii="Calibri" w:hAnsi="Calibri" w:cs="Calibri"/>
          <w:color w:val="000000"/>
          <w:shd w:val="clear" w:color="auto" w:fill="FFFFFF"/>
        </w:rPr>
        <w:t>M</w:t>
      </w:r>
      <w:r>
        <w:rPr>
          <w:rFonts w:ascii="Calibri" w:hAnsi="Calibri" w:cs="Calibri"/>
          <w:color w:val="000000"/>
          <w:shd w:val="clear" w:color="auto" w:fill="FFFFFF"/>
        </w:rPr>
        <w:t xml:space="preserve">endix the developer </w:t>
      </w:r>
      <w:r>
        <w:rPr>
          <w:rFonts w:ascii="Calibri" w:hAnsi="Calibri" w:cs="Calibri"/>
          <w:color w:val="000000"/>
          <w:shd w:val="clear" w:color="auto" w:fill="FFFFFF"/>
        </w:rPr>
        <w:t>must</w:t>
      </w:r>
      <w:r>
        <w:rPr>
          <w:rFonts w:ascii="Calibri" w:hAnsi="Calibri" w:cs="Calibri"/>
          <w:color w:val="000000"/>
          <w:shd w:val="clear" w:color="auto" w:fill="FFFFFF"/>
        </w:rPr>
        <w:t xml:space="preserve"> rework on implementing the same modules. To replace these reoccurring steps and to decrease time </w:t>
      </w:r>
      <w:r>
        <w:rPr>
          <w:rFonts w:ascii="Calibri" w:hAnsi="Calibri" w:cs="Calibri"/>
          <w:color w:val="000000"/>
          <w:shd w:val="clear" w:color="auto" w:fill="FFFFFF"/>
        </w:rPr>
        <w:t>of</w:t>
      </w:r>
      <w:r>
        <w:rPr>
          <w:rFonts w:ascii="Calibri" w:hAnsi="Calibri" w:cs="Calibri"/>
          <w:color w:val="000000"/>
          <w:shd w:val="clear" w:color="auto" w:fill="FFFFFF"/>
        </w:rPr>
        <w:t xml:space="preserve"> development we will </w:t>
      </w:r>
      <w:r>
        <w:rPr>
          <w:rFonts w:ascii="Calibri" w:hAnsi="Calibri" w:cs="Calibri"/>
          <w:color w:val="000000"/>
          <w:shd w:val="clear" w:color="auto" w:fill="FFFFFF"/>
        </w:rPr>
        <w:t>create</w:t>
      </w:r>
      <w:r>
        <w:rPr>
          <w:rFonts w:ascii="Calibri" w:hAnsi="Calibri" w:cs="Calibri"/>
          <w:color w:val="000000"/>
          <w:shd w:val="clear" w:color="auto" w:fill="FFFFFF"/>
        </w:rPr>
        <w:t xml:space="preserve"> an app that can be used as a starting point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rather than each time building from scratch. Such an app can also be used to give an initial </w:t>
      </w:r>
      <w:r>
        <w:rPr>
          <w:rFonts w:ascii="Calibri" w:hAnsi="Calibri" w:cs="Calibri"/>
          <w:color w:val="000000"/>
          <w:shd w:val="clear" w:color="auto" w:fill="FFFFFF"/>
        </w:rPr>
        <w:t>M</w:t>
      </w:r>
      <w:r>
        <w:rPr>
          <w:rFonts w:ascii="Calibri" w:hAnsi="Calibri" w:cs="Calibri"/>
          <w:color w:val="000000"/>
          <w:shd w:val="clear" w:color="auto" w:fill="FFFFFF"/>
        </w:rPr>
        <w:t>endix demo to new clients.</w:t>
      </w:r>
      <w:r>
        <w:rPr>
          <w:rFonts w:ascii="Calibri" w:hAnsi="Calibri" w:cs="Calibri"/>
          <w:color w:val="000000"/>
          <w:shd w:val="clear" w:color="auto" w:fill="FFFFFF"/>
        </w:rPr>
        <w:t xml:space="preserve"> Developers can also refer to this app if they want to see how certain functionality is implemented.</w:t>
      </w:r>
    </w:p>
    <w:p w14:paraId="71D4A60B" w14:textId="77777777" w:rsidR="001E7EB0" w:rsidRPr="001E7EB0" w:rsidRDefault="001E7EB0" w:rsidP="001E7EB0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532D8A1B" w14:textId="2676DB8C" w:rsidR="001E7EB0" w:rsidRPr="004A1310" w:rsidRDefault="001E7EB0" w:rsidP="001E7EB0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A131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Functionalities Included in Starter App:</w:t>
      </w:r>
    </w:p>
    <w:p w14:paraId="3B8E0342" w14:textId="2C130BD7" w:rsidR="001E7EB0" w:rsidRPr="004A1310" w:rsidRDefault="001E7EB0" w:rsidP="001E7E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User Login</w:t>
      </w:r>
    </w:p>
    <w:p w14:paraId="31E12054" w14:textId="26F74C1A" w:rsidR="001E7EB0" w:rsidRPr="004A1310" w:rsidRDefault="001E7EB0" w:rsidP="001E7E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Single Sign On</w:t>
      </w:r>
    </w:p>
    <w:p w14:paraId="4BCDD131" w14:textId="25FD5166" w:rsidR="001E7EB0" w:rsidRPr="004A1310" w:rsidRDefault="001E7EB0" w:rsidP="001E7E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Excel Import / Export</w:t>
      </w:r>
    </w:p>
    <w:p w14:paraId="6BB1A6ED" w14:textId="03849E1B" w:rsidR="001E7EB0" w:rsidRPr="004A1310" w:rsidRDefault="001E7EB0" w:rsidP="001E7E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Email with Deeplink and attachment</w:t>
      </w:r>
    </w:p>
    <w:p w14:paraId="4EEEF56D" w14:textId="77777777" w:rsidR="001E7EB0" w:rsidRPr="004A1310" w:rsidRDefault="001E7EB0" w:rsidP="001E7E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Rest API Integration</w:t>
      </w:r>
    </w:p>
    <w:p w14:paraId="773BF588" w14:textId="3A09D681" w:rsidR="001E7EB0" w:rsidRDefault="004A1310" w:rsidP="001E7EB0">
      <w:pPr>
        <w:rPr>
          <w:sz w:val="28"/>
          <w:szCs w:val="28"/>
          <w:lang w:val="en-US"/>
        </w:rPr>
      </w:pPr>
      <w:r w:rsidRPr="004A1310">
        <w:rPr>
          <w:sz w:val="28"/>
          <w:szCs w:val="28"/>
          <w:lang w:val="en-US"/>
        </w:rPr>
        <w:t xml:space="preserve">Advantages of </w:t>
      </w:r>
      <w:r>
        <w:rPr>
          <w:sz w:val="28"/>
          <w:szCs w:val="28"/>
          <w:lang w:val="en-US"/>
        </w:rPr>
        <w:t>this Reusable component:</w:t>
      </w:r>
    </w:p>
    <w:p w14:paraId="6E9D2F7B" w14:textId="0A4F1B87" w:rsidR="004A1310" w:rsidRPr="004A1310" w:rsidRDefault="004A1310" w:rsidP="004A1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Shorter time of project development thus resulting in less time to market.</w:t>
      </w:r>
    </w:p>
    <w:p w14:paraId="7D2BAC59" w14:textId="41FDA0AD" w:rsidR="004A1310" w:rsidRPr="004A1310" w:rsidRDefault="004A1310" w:rsidP="004A1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1310">
        <w:rPr>
          <w:sz w:val="24"/>
          <w:szCs w:val="24"/>
          <w:lang w:val="en-US"/>
        </w:rPr>
        <w:t>It can be used to pitch new clients and give them an initial demo for Mendix app.</w:t>
      </w:r>
    </w:p>
    <w:p w14:paraId="1D9AC1C9" w14:textId="490DBF0F" w:rsidR="004A1310" w:rsidRDefault="004A1310" w:rsidP="004A13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A1310">
        <w:rPr>
          <w:sz w:val="24"/>
          <w:szCs w:val="24"/>
          <w:lang w:val="en-US"/>
        </w:rPr>
        <w:t>Developers can refer to functionality implementation for their reference</w:t>
      </w:r>
      <w:r>
        <w:rPr>
          <w:sz w:val="28"/>
          <w:szCs w:val="28"/>
          <w:lang w:val="en-US"/>
        </w:rPr>
        <w:t>.</w:t>
      </w:r>
    </w:p>
    <w:p w14:paraId="4207F1ED" w14:textId="77777777" w:rsidR="00275DB5" w:rsidRDefault="00275DB5" w:rsidP="00275DB5">
      <w:pPr>
        <w:rPr>
          <w:sz w:val="28"/>
          <w:szCs w:val="28"/>
          <w:lang w:val="en-US"/>
        </w:rPr>
      </w:pPr>
    </w:p>
    <w:p w14:paraId="0B8ABB6B" w14:textId="77777777" w:rsidR="00275DB5" w:rsidRDefault="00275DB5" w:rsidP="00275DB5">
      <w:pPr>
        <w:rPr>
          <w:sz w:val="24"/>
          <w:szCs w:val="24"/>
          <w:lang w:val="en-US"/>
        </w:rPr>
      </w:pPr>
      <w:r w:rsidRPr="00275DB5">
        <w:rPr>
          <w:sz w:val="24"/>
          <w:szCs w:val="24"/>
          <w:lang w:val="en-US"/>
        </w:rPr>
        <w:t xml:space="preserve">This is the most useful and most feasible reusable component as this can be used in almost every mendix application development. </w:t>
      </w:r>
    </w:p>
    <w:p w14:paraId="6D6C6283" w14:textId="25BDA4D4" w:rsidR="00275DB5" w:rsidRPr="00275DB5" w:rsidRDefault="00275DB5" w:rsidP="00275D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Mendix Starter App</w:t>
      </w:r>
      <w:r w:rsidRPr="00275DB5">
        <w:rPr>
          <w:sz w:val="24"/>
          <w:szCs w:val="24"/>
          <w:lang w:val="en-US"/>
        </w:rPr>
        <w:t xml:space="preserve"> is feasible to be implemented as it contains all the prebuilt marketplace modules. Also, this app can be uploaded to Nagarro Mendix marketplace to help all the internal Mendix developers.</w:t>
      </w:r>
    </w:p>
    <w:p w14:paraId="74C5F560" w14:textId="2EA6C561" w:rsidR="001E7EB0" w:rsidRPr="001E7EB0" w:rsidRDefault="001E7EB0" w:rsidP="001E7EB0">
      <w:pPr>
        <w:rPr>
          <w:sz w:val="28"/>
          <w:szCs w:val="28"/>
          <w:lang w:val="en-US"/>
        </w:rPr>
      </w:pPr>
      <w:r w:rsidRPr="001E7EB0">
        <w:rPr>
          <w:sz w:val="28"/>
          <w:szCs w:val="28"/>
          <w:lang w:val="en-US"/>
        </w:rPr>
        <w:t xml:space="preserve"> </w:t>
      </w:r>
    </w:p>
    <w:sectPr w:rsidR="001E7EB0" w:rsidRPr="001E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D3DF3"/>
    <w:multiLevelType w:val="hybridMultilevel"/>
    <w:tmpl w:val="0A6AC470"/>
    <w:lvl w:ilvl="0" w:tplc="5EFC47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F8"/>
    <w:rsid w:val="000800C5"/>
    <w:rsid w:val="001E7EB0"/>
    <w:rsid w:val="00275DB5"/>
    <w:rsid w:val="004A1310"/>
    <w:rsid w:val="008133DD"/>
    <w:rsid w:val="008A26F8"/>
    <w:rsid w:val="00D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2E6A"/>
  <w15:chartTrackingRefBased/>
  <w15:docId w15:val="{58AE2779-D766-48E4-91AC-E14B54D0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FD1E15-5B70-49EC-A51C-CC3541131F96}"/>
</file>

<file path=customXml/itemProps2.xml><?xml version="1.0" encoding="utf-8"?>
<ds:datastoreItem xmlns:ds="http://schemas.openxmlformats.org/officeDocument/2006/customXml" ds:itemID="{5442C218-B192-4CBD-97D4-D4BF44BB1A79}"/>
</file>

<file path=customXml/itemProps3.xml><?xml version="1.0" encoding="utf-8"?>
<ds:datastoreItem xmlns:ds="http://schemas.openxmlformats.org/officeDocument/2006/customXml" ds:itemID="{7068C952-D087-4B89-A1FE-399DE1F185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Agarwal</dc:creator>
  <cp:keywords/>
  <dc:description/>
  <cp:lastModifiedBy>Surbhi Agarwal</cp:lastModifiedBy>
  <cp:revision>3</cp:revision>
  <dcterms:created xsi:type="dcterms:W3CDTF">2023-04-25T04:41:00Z</dcterms:created>
  <dcterms:modified xsi:type="dcterms:W3CDTF">2023-04-25T05:27:00Z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