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4634537" w:rsidP="10B18BCF" w:rsidRDefault="54634537" w14:paraId="46465919" w14:textId="031D7CB1">
      <w:pPr>
        <w:tabs>
          <w:tab w:val="num" w:leader="none" w:pos="720"/>
        </w:tabs>
        <w:spacing w:beforeAutospacing="on" w:afterAutospacing="on" w:line="240" w:lineRule="auto"/>
        <w:ind w:left="720" w:hanging="360"/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0B18BCF" w:rsidR="54634537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Expand/Collapse All </w:t>
      </w:r>
      <w:r w:rsidRPr="10B18BCF" w:rsidR="43F25CC9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Group</w:t>
      </w:r>
      <w:r w:rsidRPr="10B18BCF" w:rsidR="3C5E3F91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10B18BCF" w:rsidR="43F25CC9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boxes</w:t>
      </w:r>
    </w:p>
    <w:p w:rsidR="10B18BCF" w:rsidP="10B18BCF" w:rsidRDefault="10B18BCF" w14:paraId="20EF9C21" w14:textId="02129188">
      <w:pPr>
        <w:tabs>
          <w:tab w:val="num" w:leader="none" w:pos="720"/>
        </w:tabs>
        <w:spacing w:beforeAutospacing="on" w:afterAutospacing="on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4634537" w:rsidP="10B18BCF" w:rsidRDefault="54634537" w14:paraId="645D5655" w14:textId="68FAD44B">
      <w:pPr>
        <w:pStyle w:val="ListParagraph"/>
        <w:numPr>
          <w:ilvl w:val="0"/>
          <w:numId w:val="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B18BCF" w:rsidR="54634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Overview</w:t>
      </w:r>
    </w:p>
    <w:p w:rsidR="10B18BCF" w:rsidP="10B18BCF" w:rsidRDefault="10B18BCF" w14:paraId="52840E31" w14:textId="07B04018">
      <w:pPr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634537" w:rsidP="10B18BCF" w:rsidRDefault="54634537" w14:paraId="3458EF7B" w14:textId="38601623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This widget is used can be used to Expand and Collapse all the </w:t>
      </w:r>
      <w:r w:rsidRPr="10B18BCF" w:rsidR="432AE1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Group Boxes.</w:t>
      </w: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This </w:t>
      </w: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contains</w:t>
      </w: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2 Buttons Expand All and Collapse All which on clicking Expand and Collapses the </w:t>
      </w:r>
      <w:r w:rsidRPr="10B18BCF" w:rsidR="342CE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Group</w:t>
      </w:r>
      <w:r w:rsidRPr="10B18BCF" w:rsidR="2A8B7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0B18BCF" w:rsidR="342CE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boxes</w:t>
      </w:r>
      <w:r w:rsidRPr="10B18BCF" w:rsidR="342CE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</w:p>
    <w:p w:rsidR="10B18BCF" w:rsidP="10B18BCF" w:rsidRDefault="10B18BCF" w14:paraId="33D7AA27" w14:textId="3C6B49D3">
      <w:pPr>
        <w:pStyle w:val="Normal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4634537" w:rsidP="10B18BCF" w:rsidRDefault="54634537" w14:paraId="46E7DA10" w14:textId="520862E2">
      <w:pPr>
        <w:pStyle w:val="Normal"/>
        <w:spacing w:before="0" w:beforeAutospacing="off" w:after="0" w:afterAutospacing="off"/>
        <w:ind w:left="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B18BCF" w:rsidR="546345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</w:p>
    <w:p w:rsidR="10B18BCF" w:rsidP="10B18BCF" w:rsidRDefault="10B18BCF" w14:paraId="5A792203" w14:textId="66D14CDE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634537" w:rsidP="10B18BCF" w:rsidRDefault="54634537" w14:paraId="56A5EFA0" w14:textId="3A6B295E">
      <w:pPr>
        <w:pStyle w:val="ListParagraph"/>
        <w:numPr>
          <w:ilvl w:val="0"/>
          <w:numId w:val="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B18BCF" w:rsidR="54634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Introduction</w:t>
      </w:r>
    </w:p>
    <w:p w:rsidR="10B18BCF" w:rsidP="10B18BCF" w:rsidRDefault="10B18BCF" w14:paraId="45CCB550" w14:textId="5732974B">
      <w:pPr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634537" w:rsidP="10B18BCF" w:rsidRDefault="54634537" w14:paraId="0D1E9CF3" w14:textId="082D849A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This Pluggable Widget is Used to expand and collapse the </w:t>
      </w:r>
      <w:r w:rsidRPr="10B18BCF" w:rsidR="183CF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Group</w:t>
      </w:r>
      <w:r w:rsidRPr="10B18BCF" w:rsidR="398753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b</w:t>
      </w:r>
      <w:r w:rsidRPr="10B18BCF" w:rsidR="183CF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oxes</w:t>
      </w: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</w:p>
    <w:p w:rsidR="10B18BCF" w:rsidP="10B18BCF" w:rsidRDefault="10B18BCF" w14:paraId="00595FFA" w14:textId="6E5A003E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634537" w:rsidP="10B18BCF" w:rsidRDefault="54634537" w14:paraId="1AAC356B" w14:textId="37EABE8F">
      <w:pPr>
        <w:pStyle w:val="ListParagraph"/>
        <w:numPr>
          <w:ilvl w:val="0"/>
          <w:numId w:val="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B18BCF" w:rsidR="54634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Description</w:t>
      </w:r>
    </w:p>
    <w:p w:rsidR="10B18BCF" w:rsidP="10B18BCF" w:rsidRDefault="10B18BCF" w14:paraId="10BEEFD2" w14:textId="33A6184C">
      <w:pPr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634537" w:rsidP="10B18BCF" w:rsidRDefault="54634537" w14:paraId="257DD87E" w14:textId="222FA85C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The Widget is a Pluggable written in Custom Java Script Code. This Widget can be </w:t>
      </w:r>
      <w:r w:rsidRPr="10B18BCF" w:rsidR="3E0FF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</w:t>
      </w: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sed to Expand and collapse</w:t>
      </w:r>
      <w:r w:rsidRPr="10B18BCF" w:rsidR="0B281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two or more </w:t>
      </w:r>
      <w:r w:rsidRPr="10B18BCF" w:rsidR="764E4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group boxes</w:t>
      </w:r>
      <w:r w:rsidRPr="10B18BCF" w:rsidR="0B281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at once.</w:t>
      </w:r>
    </w:p>
    <w:p w:rsidR="54634537" w:rsidP="10B18BCF" w:rsidRDefault="54634537" w14:paraId="1BE1B930" w14:textId="2A98EAD3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54634537" w:rsidP="10B18BCF" w:rsidRDefault="54634537" w14:paraId="609EF568" w14:textId="2798A19B">
      <w:pPr>
        <w:pStyle w:val="ListParagraph"/>
        <w:numPr>
          <w:ilvl w:val="0"/>
          <w:numId w:val="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B18BCF" w:rsidR="54634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Usage</w:t>
      </w:r>
    </w:p>
    <w:p w:rsidR="10B18BCF" w:rsidP="10B18BCF" w:rsidRDefault="10B18BCF" w14:paraId="55BA31ED" w14:textId="41E7F716">
      <w:pPr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634537" w:rsidP="10B18BCF" w:rsidRDefault="54634537" w14:paraId="63E7BD06" w14:textId="20353CC8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If you implemented </w:t>
      </w:r>
      <w:r w:rsidRPr="10B18BCF" w:rsidR="637E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</w:t>
      </w:r>
      <w:r w:rsidRPr="10B18BCF" w:rsidR="08FDD8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wo </w:t>
      </w:r>
      <w:r w:rsidRPr="10B18BCF" w:rsidR="637ED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or more group boxes</w:t>
      </w: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in your project with the help of </w:t>
      </w:r>
      <w:r w:rsidRPr="10B18BCF" w:rsidR="37EA08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Groupbox </w:t>
      </w: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widget you can just download this widget to Implement Expand and Collapse All Button for it.</w:t>
      </w:r>
    </w:p>
    <w:p w:rsidR="10B18BCF" w:rsidP="10B18BCF" w:rsidRDefault="10B18BCF" w14:paraId="70C3E424" w14:textId="73629005">
      <w:pPr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634537" w:rsidP="10B18BCF" w:rsidRDefault="54634537" w14:paraId="064E5C15" w14:textId="5B673381">
      <w:pPr>
        <w:pStyle w:val="ListParagraph"/>
        <w:numPr>
          <w:ilvl w:val="0"/>
          <w:numId w:val="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B18BCF" w:rsidR="54634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</w:t>
      </w:r>
      <w:r w:rsidRPr="10B18BCF" w:rsidR="696702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10B18BCF" w:rsidR="54634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Requisites</w:t>
      </w:r>
    </w:p>
    <w:p w:rsidR="10B18BCF" w:rsidP="10B18BCF" w:rsidRDefault="10B18BCF" w14:paraId="7787BE3B" w14:textId="2727CC12">
      <w:pPr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634537" w:rsidP="10B18BCF" w:rsidRDefault="54634537" w14:paraId="7AB6BB3D" w14:textId="1752D568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</w:t>
      </w:r>
    </w:p>
    <w:p w:rsidR="10B18BCF" w:rsidP="10B18BCF" w:rsidRDefault="10B18BCF" w14:paraId="7307F45A" w14:textId="7A294F0B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634537" w:rsidP="10B18BCF" w:rsidRDefault="54634537" w14:paraId="72B9C4F0" w14:textId="0D214C37">
      <w:pPr>
        <w:pStyle w:val="ListParagraph"/>
        <w:numPr>
          <w:ilvl w:val="0"/>
          <w:numId w:val="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B18BCF" w:rsidR="54634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Limitations</w:t>
      </w:r>
    </w:p>
    <w:p w:rsidR="10B18BCF" w:rsidP="10B18BCF" w:rsidRDefault="10B18BCF" w14:paraId="02A5A4DD" w14:textId="2BA4EDFA">
      <w:pPr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634537" w:rsidP="10B18BCF" w:rsidRDefault="54634537" w14:paraId="4AE756E2" w14:textId="3152A939">
      <w:pPr>
        <w:pStyle w:val="ListParagraph"/>
        <w:numPr>
          <w:ilvl w:val="1"/>
          <w:numId w:val="1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Users can Just Download and place the widget wherever they want to Implement Expand and Collapse All for a </w:t>
      </w:r>
      <w:r w:rsidRPr="10B18BCF" w:rsidR="5ABBA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Groupbox</w:t>
      </w: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</w:p>
    <w:p w:rsidR="54634537" w:rsidP="10B18BCF" w:rsidRDefault="54634537" w14:paraId="6A146F71" w14:textId="0E81D26F">
      <w:pPr>
        <w:pStyle w:val="ListParagraph"/>
        <w:numPr>
          <w:ilvl w:val="1"/>
          <w:numId w:val="1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This Widget can both Expand and Collapse all the </w:t>
      </w:r>
      <w:r w:rsidRPr="10B18BCF" w:rsidR="3A0E1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Group Boxes</w:t>
      </w: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</w:p>
    <w:p w:rsidR="54634537" w:rsidP="10B18BCF" w:rsidRDefault="54634537" w14:paraId="7E5695D9" w14:textId="2559201E">
      <w:pPr>
        <w:pStyle w:val="ListParagraph"/>
        <w:numPr>
          <w:ilvl w:val="1"/>
          <w:numId w:val="1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This Widget works only on the </w:t>
      </w:r>
      <w:r w:rsidRPr="10B18BCF" w:rsidR="133C9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Groupbox</w:t>
      </w:r>
      <w:r w:rsidRPr="10B18BCF" w:rsidR="54634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</w:p>
    <w:p w:rsidR="10B18BCF" w:rsidP="10B18BCF" w:rsidRDefault="10B18BCF" w14:paraId="1EB9A412" w14:textId="57AB3E7C">
      <w:pPr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634537" w:rsidP="10B18BCF" w:rsidRDefault="54634537" w14:paraId="6D6B11FC" w14:textId="5D8D6CE5">
      <w:pPr>
        <w:pStyle w:val="ListParagraph"/>
        <w:numPr>
          <w:ilvl w:val="0"/>
          <w:numId w:val="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B18BCF" w:rsidR="54634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Depende</w:t>
      </w:r>
      <w:r w:rsidRPr="10B18BCF" w:rsidR="60C87B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n</w:t>
      </w:r>
      <w:r w:rsidRPr="10B18BCF" w:rsidR="54634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cies</w:t>
      </w:r>
    </w:p>
    <w:p w:rsidR="10B18BCF" w:rsidP="10B18BCF" w:rsidRDefault="10B18BCF" w14:paraId="113D2F6C" w14:textId="1C4F8D48">
      <w:pPr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02948DF" w:rsidP="10B18BCF" w:rsidRDefault="302948DF" w14:paraId="0A68232B" w14:textId="37457284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0B18BCF" w:rsidR="302948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</w:t>
      </w:r>
      <w:r w:rsidRPr="10B18BCF" w:rsidR="302948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will work with </w:t>
      </w:r>
      <w:r w:rsidRPr="10B18BCF" w:rsidR="302948DF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the Mendix version above 9 or higher.</w:t>
      </w:r>
    </w:p>
    <w:p w:rsidR="10B18BCF" w:rsidP="10B18BCF" w:rsidRDefault="10B18BCF" w14:paraId="4A3542A9" w14:textId="7DF131E9">
      <w:pPr>
        <w:pStyle w:val="Normal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10B18BCF" w:rsidP="10B18BCF" w:rsidRDefault="10B18BCF" w14:paraId="7CFA52DB" w14:textId="7B8574DD">
      <w:pPr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634537" w:rsidP="10B18BCF" w:rsidRDefault="54634537" w14:paraId="78653EF1" w14:textId="2F7A92F4">
      <w:pPr>
        <w:pStyle w:val="ListParagraph"/>
        <w:numPr>
          <w:ilvl w:val="0"/>
          <w:numId w:val="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B18BCF" w:rsidR="54634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Installation</w:t>
      </w:r>
    </w:p>
    <w:p w:rsidR="10B18BCF" w:rsidP="10B18BCF" w:rsidRDefault="10B18BCF" w14:paraId="0038F3F9" w14:textId="37DE9DC8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0B18BCF" w:rsidP="10B18BCF" w:rsidRDefault="10B18BCF" w14:paraId="77CA0F4D" w14:textId="2D5B577D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C2E36A5" w:rsidP="10B18BCF" w:rsidRDefault="7C2E36A5" w14:paraId="281283B6" w14:textId="248A1892">
      <w:pPr>
        <w:pStyle w:val="ListParagraph"/>
        <w:numPr>
          <w:ilvl w:val="0"/>
          <w:numId w:val="20"/>
        </w:numPr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import the 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component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click on App in menu 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and  select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Show App Directory in Explorer. </w:t>
      </w:r>
    </w:p>
    <w:p w:rsidR="10B18BCF" w:rsidP="10B18BCF" w:rsidRDefault="10B18BCF" w14:paraId="066561BF" w14:textId="243A868F">
      <w:pPr>
        <w:ind w:left="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C2E36A5" w:rsidP="10B18BCF" w:rsidRDefault="7C2E36A5" w14:paraId="404A54F9" w14:textId="01B59380">
      <w:pPr>
        <w:pStyle w:val="Normal"/>
        <w:ind w:left="0" w:right="-20"/>
      </w:pPr>
      <w:r w:rsidR="7C2E36A5">
        <w:drawing>
          <wp:inline wp14:editId="4AA8F5F3" wp14:anchorId="18072796">
            <wp:extent cx="5730737" cy="2798307"/>
            <wp:effectExtent l="0" t="0" r="0" b="0"/>
            <wp:docPr id="1526366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77b134be447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E36A5" w:rsidP="10B18BCF" w:rsidRDefault="7C2E36A5" w14:paraId="68BB87EB" w14:textId="47D905C0">
      <w:pPr>
        <w:ind w:left="114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7C2E36A5" w:rsidP="10B18BCF" w:rsidRDefault="7C2E36A5" w14:paraId="411B7512" w14:textId="7E1405C5">
      <w:pPr>
        <w:ind w:left="114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C2E36A5" w:rsidP="10B18BCF" w:rsidRDefault="7C2E36A5" w14:paraId="2B8161E3" w14:textId="05A2AF1C">
      <w:pPr>
        <w:pStyle w:val="ListParagraph"/>
        <w:numPr>
          <w:ilvl w:val="0"/>
          <w:numId w:val="21"/>
        </w:numPr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Open the Widgets folder in 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directory and place your 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Mendix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package there.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7C2E36A5" w:rsidP="10B18BCF" w:rsidRDefault="7C2E36A5" w14:paraId="788CEAFE" w14:textId="42FBE1A9">
      <w:pPr>
        <w:ind w:left="114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C2E36A5" w:rsidP="10B18BCF" w:rsidRDefault="7C2E36A5" w14:paraId="2E24EE4E" w14:textId="5A3F84F6">
      <w:pPr>
        <w:pStyle w:val="ListParagraph"/>
        <w:numPr>
          <w:ilvl w:val="0"/>
          <w:numId w:val="22"/>
        </w:numPr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Then, 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Synchronize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your App Directory on 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Mendix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Platform by clicking on Synchronize App Directory under App in 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menu .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0B18BCF" w:rsidP="10B18BCF" w:rsidRDefault="10B18BCF" w14:paraId="659109C5" w14:textId="5729A080">
      <w:pPr>
        <w:pStyle w:val="Normal"/>
        <w:spacing w:before="0" w:beforeAutospacing="off" w:after="0" w:afterAutospacing="off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7C2E36A5" w:rsidP="10B18BCF" w:rsidRDefault="7C2E36A5" w14:paraId="40F96607" w14:textId="703EB875">
      <w:pPr>
        <w:pStyle w:val="Normal"/>
        <w:spacing w:before="0" w:beforeAutospacing="off" w:after="0" w:afterAutospacing="off"/>
        <w:ind w:right="-20"/>
      </w:pPr>
      <w:r w:rsidR="7C2E36A5">
        <w:drawing>
          <wp:inline wp14:editId="1593807E" wp14:anchorId="033452D1">
            <wp:extent cx="4858934" cy="2932430"/>
            <wp:effectExtent l="0" t="0" r="0" b="0"/>
            <wp:docPr id="1583393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7d342adc14d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34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E36A5" w:rsidP="10B18BCF" w:rsidRDefault="7C2E36A5" w14:paraId="34DF26C3" w14:textId="63AA6268">
      <w:pPr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7C2E36A5" w:rsidP="10B18BCF" w:rsidRDefault="7C2E36A5" w14:paraId="0EA0F0D1" w14:textId="4C69C2EB">
      <w:pPr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C2E36A5" w:rsidP="10B18BCF" w:rsidRDefault="7C2E36A5" w14:paraId="45096CCE" w14:textId="3281EC37">
      <w:pPr>
        <w:pStyle w:val="ListParagraph"/>
        <w:numPr>
          <w:ilvl w:val="0"/>
          <w:numId w:val="23"/>
        </w:numPr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Once you Synchronize your app directory in 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mendix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, you would be able to see your newly imported widget/component and then you can start using it.</w:t>
      </w: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7C2E36A5" w:rsidP="10B18BCF" w:rsidRDefault="7C2E36A5" w14:paraId="4C3DB6C7" w14:textId="4FEDFC14">
      <w:pPr>
        <w:ind w:left="114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B18BCF" w:rsidR="7C2E36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C2E36A5" w:rsidP="10B18BCF" w:rsidRDefault="7C2E36A5" w14:paraId="47BE5888" w14:textId="7FE0D073">
      <w:pPr>
        <w:pStyle w:val="Normal"/>
        <w:ind w:left="0" w:right="-20"/>
      </w:pPr>
      <w:r w:rsidR="7C2E36A5">
        <w:drawing>
          <wp:inline wp14:editId="08F371C9" wp14:anchorId="316D9C79">
            <wp:extent cx="1835055" cy="1450974"/>
            <wp:effectExtent l="0" t="0" r="0" b="0"/>
            <wp:docPr id="76739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ed341e7e1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055" cy="14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B18BCF" w:rsidP="10B18BCF" w:rsidRDefault="10B18BCF" w14:paraId="33CBEFF7" w14:textId="0AE545B7">
      <w:pPr>
        <w:ind w:left="114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0B18BCF" w:rsidP="10B18BCF" w:rsidRDefault="10B18BCF" w14:paraId="48BF1EF3" w14:textId="7A00DC76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10B18BCF" w:rsidP="10B18BCF" w:rsidRDefault="10B18BCF" w14:paraId="449D94B2" w14:textId="3FB78D40">
      <w:pPr>
        <w:pStyle w:val="Normal"/>
        <w:rPr>
          <w:sz w:val="44"/>
          <w:szCs w:val="44"/>
          <w:lang w:val="en-US"/>
        </w:rPr>
      </w:pPr>
    </w:p>
    <w:sectPr w:rsidRPr="00891DC5" w:rsidR="0034370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10ab0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512ef4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9f0770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85cebd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12b97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10db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6e4dd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081d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fc418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c780a2d"/>
    <w:multiLevelType xmlns:w="http://schemas.openxmlformats.org/wordprocessingml/2006/main" w:val="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864b13e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8ef33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c27c8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87b1b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7c0b4d1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a014139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e9b77ea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f7300e9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f3d5aa3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ffe160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DB26525"/>
    <w:multiLevelType w:val="hybridMultilevel"/>
    <w:tmpl w:val="BFF0C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22211"/>
    <w:multiLevelType w:val="hybridMultilevel"/>
    <w:tmpl w:val="52446862"/>
    <w:lvl w:ilvl="0" w:tplc="FA74C1AA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7D0243"/>
    <w:multiLevelType w:val="hybridMultilevel"/>
    <w:tmpl w:val="BCCC5E7A"/>
    <w:lvl w:ilvl="0" w:tplc="DEBC60B0">
      <w:numFmt w:val="bullet"/>
      <w:lvlText w:val=""/>
      <w:lvlJc w:val="left"/>
      <w:pPr>
        <w:ind w:left="792" w:hanging="432"/>
      </w:pPr>
      <w:rPr>
        <w:rFonts w:hint="default" w:ascii="Wingdings" w:hAnsi="Wingdings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FB7A02"/>
    <w:multiLevelType w:val="hybridMultilevel"/>
    <w:tmpl w:val="D5104E7A"/>
    <w:lvl w:ilvl="0" w:tplc="F612B1C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110900978">
    <w:abstractNumId w:val="2"/>
  </w:num>
  <w:num w:numId="2" w16cid:durableId="1507594173">
    <w:abstractNumId w:val="1"/>
  </w:num>
  <w:num w:numId="3" w16cid:durableId="1618560146">
    <w:abstractNumId w:val="0"/>
  </w:num>
  <w:num w:numId="4" w16cid:durableId="374895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C5"/>
    <w:rsid w:val="00343709"/>
    <w:rsid w:val="0082155F"/>
    <w:rsid w:val="00872B37"/>
    <w:rsid w:val="00891DC5"/>
    <w:rsid w:val="00B9356A"/>
    <w:rsid w:val="00F94AEE"/>
    <w:rsid w:val="06C6E18A"/>
    <w:rsid w:val="0891112E"/>
    <w:rsid w:val="08FDD85F"/>
    <w:rsid w:val="093D167A"/>
    <w:rsid w:val="0B281CAA"/>
    <w:rsid w:val="10B18BCF"/>
    <w:rsid w:val="133C9040"/>
    <w:rsid w:val="13AEB7B5"/>
    <w:rsid w:val="183CFBA1"/>
    <w:rsid w:val="1E5540B1"/>
    <w:rsid w:val="2222851A"/>
    <w:rsid w:val="2A3123CF"/>
    <w:rsid w:val="2A8B78F0"/>
    <w:rsid w:val="302948DF"/>
    <w:rsid w:val="342CE958"/>
    <w:rsid w:val="37EA083D"/>
    <w:rsid w:val="3978959D"/>
    <w:rsid w:val="39875305"/>
    <w:rsid w:val="3A0E151A"/>
    <w:rsid w:val="3C5E3F91"/>
    <w:rsid w:val="3E0FF887"/>
    <w:rsid w:val="432AE11B"/>
    <w:rsid w:val="43D96238"/>
    <w:rsid w:val="43F25CC9"/>
    <w:rsid w:val="44224A9E"/>
    <w:rsid w:val="53F77388"/>
    <w:rsid w:val="54634537"/>
    <w:rsid w:val="5907EE14"/>
    <w:rsid w:val="5ABBA281"/>
    <w:rsid w:val="5D852D71"/>
    <w:rsid w:val="5DEAD4A1"/>
    <w:rsid w:val="5E7102DE"/>
    <w:rsid w:val="60C87B21"/>
    <w:rsid w:val="637ED3B3"/>
    <w:rsid w:val="667F0A1B"/>
    <w:rsid w:val="696702CF"/>
    <w:rsid w:val="6D0C0688"/>
    <w:rsid w:val="6E8F142E"/>
    <w:rsid w:val="74FE55B2"/>
    <w:rsid w:val="753B5F1B"/>
    <w:rsid w:val="764E4754"/>
    <w:rsid w:val="769A2613"/>
    <w:rsid w:val="7C2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EA03"/>
  <w15:chartTrackingRefBased/>
  <w15:docId w15:val="{6B683F76-5605-47B7-A82E-FBF584F8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DC5"/>
    <w:pPr>
      <w:ind w:left="720"/>
      <w:contextualSpacing/>
    </w:pPr>
  </w:style>
  <w:style w:type="character" w:styleId="normaltextrun" w:customStyle="true">
    <w:uiPriority w:val="1"/>
    <w:name w:val="normaltextrun"/>
    <w:basedOn w:val="DefaultParagraphFont"/>
    <w:rsid w:val="10B18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customXml" Target="../customXml/item2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14" /><Relationship Type="http://schemas.openxmlformats.org/officeDocument/2006/relationships/image" Target="/media/image9.png" Id="R13277b134be4471f" /><Relationship Type="http://schemas.openxmlformats.org/officeDocument/2006/relationships/image" Target="/media/imagea.png" Id="R3ff7d342adc14d1a" /><Relationship Type="http://schemas.openxmlformats.org/officeDocument/2006/relationships/image" Target="/media/imageb.png" Id="Re45ed341e7e144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E561F0-2045-492C-AC30-386707EA5B62}"/>
</file>

<file path=customXml/itemProps2.xml><?xml version="1.0" encoding="utf-8"?>
<ds:datastoreItem xmlns:ds="http://schemas.openxmlformats.org/officeDocument/2006/customXml" ds:itemID="{BBEE73CF-EB92-4442-9D2E-A9FB93F6E96D}"/>
</file>

<file path=customXml/itemProps3.xml><?xml version="1.0" encoding="utf-8"?>
<ds:datastoreItem xmlns:ds="http://schemas.openxmlformats.org/officeDocument/2006/customXml" ds:itemID="{DB18B9CB-765B-4068-A4F8-145F8A9E67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Kamini Shrivastava</dc:creator>
  <keywords/>
  <dc:description/>
  <lastModifiedBy>Kamini Shrivastava</lastModifiedBy>
  <revision>3</revision>
  <dcterms:created xsi:type="dcterms:W3CDTF">2023-05-26T06:44:00.0000000Z</dcterms:created>
  <dcterms:modified xsi:type="dcterms:W3CDTF">2024-02-07T09:56:33.2178834Z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5b28d098-531c-424a-9676-06e95b6a4330</vt:lpwstr>
  </property>
  <property fmtid="{D5CDD505-2E9C-101B-9397-08002B2CF9AE}" pid="3" name="ContentTypeId">
    <vt:lpwstr>0x0101002640BF23A70DDA4AB69136A25A3AA1C6</vt:lpwstr>
  </property>
  <property fmtid="{D5CDD505-2E9C-101B-9397-08002B2CF9AE}" pid="4" name="MediaServiceImageTags">
    <vt:lpwstr/>
  </property>
</Properties>
</file>