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47B0C" w:rsidRDefault="00347B0C" w14:paraId="4148A923" w14:textId="019FCB19">
      <w:pPr>
        <w:rPr>
          <w:rStyle w:val="normaltextrun"/>
          <w:b/>
          <w:bCs/>
          <w:color w:val="0A1325"/>
          <w:sz w:val="40"/>
          <w:szCs w:val="40"/>
          <w:bdr w:val="none" w:color="auto" w:sz="0" w:space="0" w:frame="1"/>
          <w:lang w:val="en-US"/>
        </w:rPr>
      </w:pPr>
      <w:r w:rsidR="00347B0C">
        <w:rPr>
          <w:rStyle w:val="normaltextrun"/>
          <w:b w:val="1"/>
          <w:bCs w:val="1"/>
          <w:color w:val="0A1325"/>
          <w:sz w:val="40"/>
          <w:szCs w:val="40"/>
          <w:bdr w:val="none" w:color="auto" w:sz="0" w:space="0" w:frame="1"/>
          <w:lang w:val="en-US"/>
        </w:rPr>
        <w:t>Custom Styled Component (Custom Building Blocks)</w:t>
      </w:r>
    </w:p>
    <w:p w:rsidR="00A269E5" w:rsidP="00A269E5" w:rsidRDefault="00347B0C" w14:paraId="2ACA208B" w14:textId="58F1BBF9">
      <w:pPr/>
      <w:r w:rsidRPr="0F1C3931" w:rsidR="333F32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Description</w:t>
      </w:r>
      <w:r w:rsidRPr="0F1C3931" w:rsidR="333F32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0A269E5" w:rsidP="0F1C3931" w:rsidRDefault="00347B0C" w14:paraId="4C583A2E" w14:textId="77777777">
      <w:pPr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  <w:bdr w:val="none" w:color="auto" w:sz="0" w:space="0" w:frame="1"/>
          <w:lang w:val="en-US"/>
        </w:rPr>
      </w:pPr>
      <w:r w:rsidRPr="0F1C3931" w:rsidR="00347B0C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  <w:bdr w:val="none" w:color="auto" w:sz="0" w:space="0" w:frame="1"/>
          <w:lang w:val="en-US"/>
        </w:rPr>
        <w:t>In this Document we have created some Custom-building block with the help of existing widgets and building block.</w:t>
      </w:r>
    </w:p>
    <w:p w:rsidR="00A90C78" w:rsidP="0F1C3931" w:rsidRDefault="00A269E5" w14:paraId="1E75D9CF" w14:textId="2B4CDAAA">
      <w:pPr>
        <w:ind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F1C3931" w:rsidR="00A269E5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  <w:bdr w:val="none" w:color="auto" w:sz="0" w:space="0" w:frame="1"/>
          <w:lang w:val="en-US"/>
        </w:rPr>
        <w:t>To reduce the dev efforts in future by creating custom building blocks.</w:t>
      </w:r>
      <w:r w:rsidRPr="0F1C3931" w:rsidR="00A269E5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  <w:bdr w:val="none" w:color="auto" w:sz="0" w:space="0" w:frame="1"/>
          <w:lang w:val="en-US"/>
        </w:rPr>
        <w:t xml:space="preserve"> </w:t>
      </w:r>
      <w:r w:rsidRPr="0F1C3931" w:rsidR="00A269E5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  <w:bdr w:val="none" w:color="auto" w:sz="0" w:space="0" w:frame="1"/>
          <w:lang w:val="en-US"/>
        </w:rPr>
        <w:t xml:space="preserve">According to the Project requirement and use case Devs can </w:t>
      </w:r>
      <w:r w:rsidRPr="0F1C3931" w:rsidR="00A269E5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  <w:bdr w:val="none" w:color="auto" w:sz="0" w:space="0" w:frame="1"/>
          <w:lang w:val="en-US"/>
        </w:rPr>
        <w:t>modify</w:t>
      </w:r>
      <w:r w:rsidRPr="0F1C3931" w:rsidR="00A269E5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  <w:bdr w:val="none" w:color="auto" w:sz="0" w:space="0" w:frame="1"/>
          <w:lang w:val="en-US"/>
        </w:rPr>
        <w:t xml:space="preserve"> it further.</w:t>
      </w:r>
      <w:r w:rsidR="00A90C78">
        <w:rPr>
          <w:rFonts w:cstheme="minorHAnsi"/>
          <w:color w:val="0A1325"/>
          <w:sz w:val="24"/>
          <w:szCs w:val="24"/>
          <w:bdr w:val="none" w:color="auto" w:sz="0" w:space="0" w:frame="1"/>
          <w:lang w:val="en-US"/>
        </w:rPr>
        <w:br/>
      </w: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Provide a collection of commonly used icons, images, and widgets as part of the building blocks. This saves time by avoiding searching for or creating new building blocks for every UI element.</w:t>
      </w:r>
    </w:p>
    <w:p w:rsidR="00A90C78" w:rsidP="00A90C78" w:rsidRDefault="00A90C78" w14:paraId="2A31A4FB" w14:textId="77777777">
      <w:pPr>
        <w:pStyle w:val="Heading3"/>
        <w:spacing w:before="0" w:after="120"/>
        <w:rPr>
          <w:rFonts w:ascii="Arial" w:hAnsi="Arial" w:cs="Arial"/>
          <w:sz w:val="27"/>
          <w:szCs w:val="27"/>
        </w:rPr>
      </w:pPr>
    </w:p>
    <w:p w:rsidR="00A90C78" w:rsidP="0F1C3931" w:rsidRDefault="00A90C78" w14:paraId="4D92EF4C" w14:textId="77777777" w14:noSpellErr="1">
      <w:pPr>
        <w:pStyle w:val="Heading3"/>
        <w:spacing w:before="0" w:after="1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Typical usage scenario</w:t>
      </w:r>
    </w:p>
    <w:p w:rsidR="00A90C78" w:rsidP="0F1C3931" w:rsidRDefault="00A90C78" w14:paraId="18F326B4" w14:textId="77777777" w14:noSpellErr="1">
      <w:pPr>
        <w:pStyle w:val="NormalWeb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The Custom Styled Component module gives standard customization of building blocks. The module provides us with a collection of six building blocks - </w:t>
      </w:r>
    </w:p>
    <w:p w:rsidR="00A90C78" w:rsidP="0F1C3931" w:rsidRDefault="00A90C78" w14:paraId="4320970A" w14:textId="77777777" w14:noSpellErr="1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Custom Styled DataGrid2.</w:t>
      </w:r>
    </w:p>
    <w:p w:rsidR="00A90C78" w:rsidP="0F1C3931" w:rsidRDefault="00A90C78" w14:paraId="544F37B1" w14:textId="77777777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Card </w:t>
      </w: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PopUp</w:t>
      </w: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Menu with Image.</w:t>
      </w:r>
    </w:p>
    <w:p w:rsidR="00A90C78" w:rsidP="0F1C3931" w:rsidRDefault="00A90C78" w14:paraId="7E187210" w14:textId="77777777" w14:noSpellErr="1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Simple Footer.</w:t>
      </w:r>
    </w:p>
    <w:p w:rsidR="00A90C78" w:rsidP="0F1C3931" w:rsidRDefault="00A90C78" w14:paraId="0ADCDE2E" w14:textId="77777777" w14:noSpellErr="1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Custom Footer.</w:t>
      </w:r>
    </w:p>
    <w:p w:rsidR="00A90C78" w:rsidP="0F1C3931" w:rsidRDefault="00A90C78" w14:paraId="564442AE" w14:textId="77777777" w14:noSpellErr="1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Breadcrumb Badget.</w:t>
      </w:r>
    </w:p>
    <w:p w:rsidR="00A90C78" w:rsidP="0F1C3931" w:rsidRDefault="00A90C78" w14:paraId="13BF015A" w14:textId="77777777" w14:noSpellErr="1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Breadcrumb Ribbon.</w:t>
      </w:r>
    </w:p>
    <w:p w:rsidR="0F1C3931" w:rsidP="0F1C3931" w:rsidRDefault="0F1C3931" w14:paraId="6FD35F46" w14:textId="468ECDBF">
      <w:pPr>
        <w:pStyle w:val="Normal"/>
        <w:spacing w:beforeAutospacing="on" w:afterAutospacing="on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F1C3931" w:rsidP="0F1C3931" w:rsidRDefault="0F1C3931" w14:paraId="30D8EB39" w14:textId="0B5E275F">
      <w:pPr>
        <w:pStyle w:val="Normal"/>
        <w:spacing w:beforeAutospacing="on" w:afterAutospacing="on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A90C78" w:rsidP="0F1C3931" w:rsidRDefault="00A90C78" w14:paraId="21A3A201" w14:textId="02AEF6D5">
      <w:pPr>
        <w:pStyle w:val="Heading3"/>
        <w:spacing w:before="0" w:after="1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Features and limitations</w:t>
      </w:r>
    </w:p>
    <w:p w:rsidR="00A90C78" w:rsidP="00A90C78" w:rsidRDefault="00A90C78" w14:paraId="1D8ABEB5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 w:rsidRPr="0F1C3931" w:rsidR="00A90C78">
        <w:rPr>
          <w:rFonts w:ascii="Arial" w:hAnsi="Arial" w:cs="Arial"/>
          <w:color w:val="000000" w:themeColor="text1" w:themeTint="FF" w:themeShade="FF"/>
          <w:sz w:val="21"/>
          <w:szCs w:val="21"/>
        </w:rPr>
        <w:t>The app provides a user-friendly and intuitive interface, making it easy for users to navigate and customize their custom-styled building blocks.</w:t>
      </w:r>
    </w:p>
    <w:p w:rsidR="0F1C3931" w:rsidP="0F1C3931" w:rsidRDefault="0F1C3931" w14:paraId="65EF347D" w14:textId="31B11C61">
      <w:pPr>
        <w:pStyle w:val="Heading3"/>
        <w:spacing w:before="0" w:after="1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</w:p>
    <w:p w:rsidR="00A90C78" w:rsidP="0F1C3931" w:rsidRDefault="00A90C78" w14:paraId="6EC2DE06" w14:textId="261FF83E">
      <w:pPr>
        <w:pStyle w:val="Heading3"/>
        <w:spacing w:before="0" w:after="1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Dependencies</w:t>
      </w:r>
    </w:p>
    <w:p w:rsidR="00A90C78" w:rsidP="0F1C3931" w:rsidRDefault="00A90C78" w14:paraId="44CC75D4" w14:textId="77777777">
      <w:pPr>
        <w:numPr>
          <w:ilvl w:val="0"/>
          <w:numId w:val="9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Require </w:t>
      </w: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Mendix</w:t>
      </w: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9.18.4 or above. </w:t>
      </w:r>
    </w:p>
    <w:p w:rsidR="0F1C3931" w:rsidP="0F1C3931" w:rsidRDefault="0F1C3931" w14:paraId="67CD2A99" w14:textId="7DFCAC75">
      <w:pPr>
        <w:pStyle w:val="Heading3"/>
        <w:spacing w:before="0" w:after="120"/>
        <w:rPr>
          <w:rFonts w:ascii="Arial" w:hAnsi="Arial" w:cs="Arial"/>
        </w:rPr>
      </w:pPr>
    </w:p>
    <w:p w:rsidR="00A90C78" w:rsidP="0F1C3931" w:rsidRDefault="00A90C78" w14:paraId="72D12459" w14:textId="52228BBB">
      <w:pPr>
        <w:pStyle w:val="Heading3"/>
        <w:spacing w:before="0" w:after="12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 xml:space="preserve">Installation </w:t>
      </w:r>
    </w:p>
    <w:p w:rsidR="00A90C78" w:rsidP="0F1C3931" w:rsidRDefault="00A90C78" w14:paraId="5C6C5E78" w14:textId="77777777" w14:noSpellErr="1">
      <w:pPr>
        <w:numPr>
          <w:ilvl w:val="0"/>
          <w:numId w:val="10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Download the module from the marketplace. </w:t>
      </w:r>
    </w:p>
    <w:p w:rsidR="00A90C78" w:rsidP="0F1C3931" w:rsidRDefault="00A90C78" w14:paraId="0E5B763C" w14:textId="24658CE4">
      <w:pPr>
        <w:numPr>
          <w:ilvl w:val="0"/>
          <w:numId w:val="10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Import it into your application.</w:t>
      </w:r>
      <w:proofErr w:type="gramStart"/>
      <w:proofErr w:type="gramEnd"/>
    </w:p>
    <w:p w:rsidR="00A90C78" w:rsidP="0F1C3931" w:rsidRDefault="00A90C78" w14:paraId="5BFFBB69" w14:textId="7CF6EAE3">
      <w:pPr>
        <w:numPr>
          <w:ilvl w:val="0"/>
          <w:numId w:val="10"/>
        </w:num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 xml:space="preserve">When you will Install this </w:t>
      </w: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>component</w:t>
      </w: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 xml:space="preserve"> into your </w:t>
      </w:r>
      <w:r w:rsidRPr="0F1C3931" w:rsidR="2206CDFF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>p</w:t>
      </w: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>roject</w:t>
      </w:r>
      <w:r w:rsidRPr="0F1C3931" w:rsidR="3EBD09EB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>,</w:t>
      </w: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 xml:space="preserve"> you may get</w:t>
      </w: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some widget update error</w:t>
      </w:r>
      <w:r w:rsidRPr="0F1C3931" w:rsidR="2C24ADA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>For</w:t>
      </w:r>
      <w:r w:rsidRPr="0F1C3931" w:rsidR="00A90C78">
        <w:rPr>
          <w:rFonts w:ascii="Calibri" w:hAnsi="Calibri" w:eastAsia="Calibri" w:cs="Calibri" w:asciiTheme="minorAscii" w:hAnsiTheme="minorAscii" w:eastAsiaTheme="minorAscii" w:cstheme="minorAscii"/>
          <w:color w:val="0A1325"/>
          <w:sz w:val="24"/>
          <w:szCs w:val="24"/>
        </w:rPr>
        <w:t xml:space="preserve"> that you just need to right-click on that error and click on update all widgets.</w:t>
      </w:r>
    </w:p>
    <w:p w:rsidRPr="00A269E5" w:rsidR="00A269E5" w:rsidP="00A90C78" w:rsidRDefault="00A269E5" w14:paraId="26C48213" w14:textId="4C3B2E87">
      <w:pPr>
        <w:rPr>
          <w:rFonts w:cstheme="minorHAnsi"/>
          <w:color w:val="0A1325"/>
          <w:sz w:val="24"/>
          <w:szCs w:val="24"/>
          <w:bdr w:val="none" w:color="auto" w:sz="0" w:space="0" w:frame="1"/>
          <w:lang w:val="en-US"/>
        </w:rPr>
      </w:pPr>
      <w:r>
        <w:rPr>
          <w:rFonts w:cstheme="minorHAnsi"/>
          <w:color w:val="0A1325"/>
          <w:sz w:val="24"/>
          <w:szCs w:val="24"/>
          <w:bdr w:val="none" w:color="auto" w:sz="0" w:space="0" w:frame="1"/>
          <w:lang w:val="en-US"/>
        </w:rPr>
        <w:br/>
      </w:r>
    </w:p>
    <w:p w:rsidR="00347B0C" w:rsidP="00347B0C" w:rsidRDefault="00347B0C" w14:paraId="3EB4A291" w14:textId="77777777">
      <w:pPr>
        <w:rPr>
          <w:color w:val="0A1325"/>
          <w:sz w:val="40"/>
          <w:szCs w:val="40"/>
          <w:bdr w:val="none" w:color="auto" w:sz="0" w:space="0" w:frame="1"/>
          <w:lang w:val="en-US"/>
        </w:rPr>
      </w:pPr>
      <w:r w:rsidRPr="00347B0C">
        <w:rPr>
          <w:noProof/>
          <w:color w:val="0A1325"/>
          <w:sz w:val="40"/>
          <w:szCs w:val="40"/>
          <w:bdr w:val="none" w:color="auto" w:sz="0" w:space="0" w:frame="1"/>
          <w:lang w:val="en-US"/>
        </w:rPr>
        <w:lastRenderedPageBreak/>
        <w:drawing>
          <wp:inline distT="0" distB="0" distL="0" distR="0" wp14:anchorId="36B1EAC6" wp14:editId="614A86B7">
            <wp:extent cx="2235029" cy="5509737"/>
            <wp:effectExtent l="0" t="0" r="0" b="0"/>
            <wp:docPr id="147219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9272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029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69E5" w:rsidR="00A269E5" w:rsidP="0F1C3931" w:rsidRDefault="00A269E5" w14:paraId="2FEC8581" w14:textId="18619825" w14:noSpellErr="1">
      <w:pPr>
        <w:pStyle w:val="Normal"/>
        <w:ind w:left="0"/>
        <w:rPr>
          <w:color w:val="0A1325"/>
          <w:sz w:val="40"/>
          <w:szCs w:val="40"/>
          <w:bdr w:val="none" w:color="auto" w:sz="0" w:space="0" w:frame="1"/>
          <w:lang w:val="en-US"/>
        </w:rPr>
      </w:pPr>
      <w:r w:rsidRPr="0F1C3931" w:rsidR="00A269E5">
        <w:rPr>
          <w:color w:val="0A1325"/>
          <w:sz w:val="24"/>
          <w:szCs w:val="24"/>
          <w:bdr w:val="none" w:color="auto" w:sz="0" w:space="0" w:frame="1"/>
          <w:lang w:val="en-US"/>
        </w:rPr>
        <w:t xml:space="preserve">Custom Styling Building Blocks - </w:t>
      </w:r>
      <w:r w:rsidRPr="0F1C3931" w:rsidR="00A269E5">
        <w:rPr>
          <w:color w:val="0A1325"/>
          <w:sz w:val="24"/>
          <w:szCs w:val="24"/>
          <w:bdr w:val="none" w:color="auto" w:sz="0" w:space="0" w:frame="1"/>
          <w:lang w:val="en-US"/>
        </w:rPr>
        <w:t>Breadcrumbs</w:t>
      </w:r>
      <w:r w:rsidRPr="00A269E5" w:rsidR="00347B0C">
        <w:rPr>
          <w:color w:val="0A1325"/>
          <w:sz w:val="40"/>
          <w:szCs w:val="40"/>
          <w:bdr w:val="none" w:color="auto" w:sz="0" w:space="0" w:frame="1"/>
          <w:lang w:val="en-US"/>
        </w:rPr>
        <w:br/>
      </w:r>
      <w:r w:rsidRPr="00347B0C" w:rsidR="00347B0C">
        <w:rPr>
          <w:noProof/>
          <w:bdr w:val="none" w:color="auto" w:sz="0" w:space="0" w:frame="1"/>
          <w:lang w:val="en-US"/>
        </w:rPr>
        <w:drawing>
          <wp:inline distT="0" distB="0" distL="0" distR="0" wp14:anchorId="7005AE36" wp14:editId="678E818D">
            <wp:extent cx="5731510" cy="861695"/>
            <wp:effectExtent l="0" t="0" r="2540" b="0"/>
            <wp:docPr id="124150103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01034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69E5" w:rsidR="00A269E5" w:rsidP="0F1C3931" w:rsidRDefault="00A269E5" w14:paraId="17598AFB" w14:textId="3B23AB84">
      <w:pPr>
        <w:pStyle w:val="Normal"/>
        <w:ind w:left="0"/>
      </w:pPr>
      <w:r w:rsidRPr="0F1C3931" w:rsidR="00A269E5">
        <w:rPr>
          <w:color w:val="0A1325"/>
          <w:sz w:val="24"/>
          <w:szCs w:val="24"/>
          <w:bdr w:val="none" w:color="auto" w:sz="0" w:space="0" w:frame="1"/>
          <w:lang w:val="en-US"/>
        </w:rPr>
        <w:t>Custom Styling Building Blocks – Card with Action Popup</w:t>
      </w:r>
      <w:r>
        <w:rPr>
          <w:color w:val="0A1325"/>
          <w:sz w:val="28"/>
          <w:szCs w:val="28"/>
          <w:bdr w:val="none" w:color="auto" w:sz="0" w:space="0" w:frame="1"/>
          <w:lang w:val="en-US"/>
        </w:rPr>
        <w:br/>
      </w:r>
      <w:r w:rsidRPr="00A269E5">
        <w:rPr>
          <w:noProof/>
          <w:color w:val="0A1325"/>
          <w:sz w:val="40"/>
          <w:szCs w:val="40"/>
          <w:bdr w:val="none" w:color="auto" w:sz="0" w:space="0" w:frame="1"/>
          <w:lang w:val="en-US"/>
        </w:rPr>
        <w:drawing>
          <wp:inline distT="0" distB="0" distL="0" distR="0" wp14:anchorId="4E13B4B8" wp14:editId="61E70E56">
            <wp:extent cx="5731510" cy="1343660"/>
            <wp:effectExtent l="0" t="0" r="2540" b="8890"/>
            <wp:docPr id="186374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47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69E5" w:rsidR="00A269E5" w:rsidP="0F1C3931" w:rsidRDefault="00A269E5" w14:paraId="19F51F8D" w14:textId="77777777" w14:noSpellErr="1">
      <w:pPr>
        <w:pStyle w:val="Normal"/>
        <w:ind w:left="0"/>
        <w:rPr>
          <w:color w:val="0A1325"/>
          <w:sz w:val="40"/>
          <w:szCs w:val="40"/>
          <w:bdr w:val="none" w:color="auto" w:sz="0" w:space="0" w:frame="1"/>
          <w:lang w:val="en-US"/>
        </w:rPr>
      </w:pPr>
      <w:r w:rsidRPr="0F1C3931" w:rsidR="00A269E5">
        <w:rPr>
          <w:color w:val="0A1325"/>
          <w:sz w:val="24"/>
          <w:szCs w:val="24"/>
          <w:bdr w:val="none" w:color="auto" w:sz="0" w:space="0" w:frame="1"/>
          <w:lang w:val="en-US"/>
        </w:rPr>
        <w:lastRenderedPageBreak/>
        <w:t>Cust</w:t>
      </w:r>
      <w:r w:rsidRPr="0F1C3931" w:rsidR="00A269E5">
        <w:rPr>
          <w:color w:val="0A1325"/>
          <w:sz w:val="24"/>
          <w:szCs w:val="24"/>
          <w:bdr w:val="none" w:color="auto" w:sz="0" w:space="0" w:frame="1"/>
          <w:lang w:val="en-US"/>
        </w:rPr>
        <w:t>om Styling Building Blocks – Footer</w:t>
      </w:r>
      <w:r>
        <w:rPr>
          <w:color w:val="0A1325"/>
          <w:sz w:val="28"/>
          <w:szCs w:val="28"/>
          <w:bdr w:val="none" w:color="auto" w:sz="0" w:space="0" w:frame="1"/>
          <w:lang w:val="en-US"/>
        </w:rPr>
        <w:br/>
      </w:r>
      <w:r w:rsidRPr="00A269E5">
        <w:rPr>
          <w:noProof/>
          <w:color w:val="0A1325"/>
          <w:sz w:val="28"/>
          <w:szCs w:val="28"/>
          <w:bdr w:val="none" w:color="auto" w:sz="0" w:space="0" w:frame="1"/>
          <w:lang w:val="en-US"/>
        </w:rPr>
        <w:drawing>
          <wp:inline distT="0" distB="0" distL="0" distR="0" wp14:anchorId="62ED41A1" wp14:editId="41936D7A">
            <wp:extent cx="5731510" cy="739140"/>
            <wp:effectExtent l="0" t="0" r="2540" b="3810"/>
            <wp:docPr id="16763429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4291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A1325"/>
          <w:sz w:val="28"/>
          <w:szCs w:val="28"/>
          <w:bdr w:val="none" w:color="auto" w:sz="0" w:space="0" w:frame="1"/>
          <w:lang w:val="en-US"/>
        </w:rPr>
        <w:br/>
      </w:r>
      <w:r>
        <w:rPr>
          <w:color w:val="0A1325"/>
          <w:sz w:val="28"/>
          <w:szCs w:val="28"/>
          <w:bdr w:val="none" w:color="auto" w:sz="0" w:space="0" w:frame="1"/>
          <w:lang w:val="en-US"/>
        </w:rPr>
        <w:br/>
      </w:r>
      <w:r w:rsidRPr="00A269E5">
        <w:rPr>
          <w:noProof/>
          <w:color w:val="0A1325"/>
          <w:sz w:val="40"/>
          <w:szCs w:val="40"/>
          <w:bdr w:val="none" w:color="auto" w:sz="0" w:space="0" w:frame="1"/>
          <w:lang w:val="en-US"/>
        </w:rPr>
        <w:drawing>
          <wp:inline distT="0" distB="0" distL="0" distR="0" wp14:anchorId="065C6A2D" wp14:editId="26DEC342">
            <wp:extent cx="5731510" cy="336550"/>
            <wp:effectExtent l="0" t="0" r="2540" b="6350"/>
            <wp:docPr id="129043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33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A1325"/>
          <w:sz w:val="28"/>
          <w:szCs w:val="28"/>
          <w:bdr w:val="none" w:color="auto" w:sz="0" w:space="0" w:frame="1"/>
          <w:lang w:val="en-US"/>
        </w:rPr>
        <w:br/>
      </w:r>
    </w:p>
    <w:p w:rsidRPr="00B7269D" w:rsidR="00B7269D" w:rsidP="0F1C3931" w:rsidRDefault="00B7269D" w14:paraId="15668D67" w14:textId="424C795F">
      <w:pPr>
        <w:pStyle w:val="Normal"/>
        <w:ind w:left="0"/>
        <w:rPr>
          <w:b w:val="1"/>
          <w:bCs w:val="1"/>
          <w:bdr w:val="none" w:color="auto" w:sz="0" w:space="0" w:frame="1"/>
          <w:lang w:val="en-US"/>
        </w:rPr>
      </w:pPr>
      <w:r w:rsidRPr="0F1C3931" w:rsidR="00B7269D">
        <w:rPr>
          <w:color w:val="0A1325"/>
          <w:sz w:val="24"/>
          <w:szCs w:val="24"/>
          <w:bdr w:val="none" w:color="auto" w:sz="0" w:space="0" w:frame="1"/>
          <w:lang w:val="en-US"/>
        </w:rPr>
        <w:t>Custom Styling Building Blocks – DataGrid2</w:t>
      </w:r>
      <w:r>
        <w:rPr>
          <w:color w:val="0A1325"/>
          <w:sz w:val="28"/>
          <w:szCs w:val="28"/>
          <w:bdr w:val="none" w:color="auto" w:sz="0" w:space="0" w:frame="1"/>
          <w:lang w:val="en-US"/>
        </w:rPr>
        <w:br/>
      </w:r>
      <w:r w:rsidR="00B7269D">
        <w:drawing>
          <wp:inline wp14:editId="2B1FA300" wp14:anchorId="4C5948D2">
            <wp:extent cx="5731510" cy="2585720"/>
            <wp:effectExtent l="0" t="0" r="2540" b="5080"/>
            <wp:docPr id="330525840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9d7ffdda721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F1C3931" w:rsidR="01DA4473">
        <w:rPr>
          <w:b w:val="1"/>
          <w:bCs w:val="1"/>
        </w:rPr>
        <w:t xml:space="preserve">Configuration: NA </w:t>
      </w:r>
    </w:p>
    <w:p w:rsidRPr="00B7269D" w:rsidR="00B7269D" w:rsidP="0F1C3931" w:rsidRDefault="00B7269D" w14:paraId="35E557FA" w14:textId="4018F088">
      <w:pPr>
        <w:pStyle w:val="Normal"/>
        <w:ind w:left="0"/>
        <w:rPr>
          <w:b w:val="1"/>
          <w:bCs w:val="1"/>
          <w:bdr w:val="none" w:color="auto" w:sz="0" w:space="0" w:frame="1"/>
          <w:lang w:val="en-US"/>
        </w:rPr>
      </w:pPr>
      <w:r w:rsidRPr="0F1C3931" w:rsidR="01DA4473">
        <w:rPr>
          <w:b w:val="1"/>
          <w:bCs w:val="1"/>
        </w:rPr>
        <w:t xml:space="preserve">Category: Module </w:t>
      </w:r>
    </w:p>
    <w:p w:rsidRPr="00B7269D" w:rsidR="00B7269D" w:rsidP="0F1C3931" w:rsidRDefault="00B7269D" w14:paraId="43FF37CB" w14:textId="5C78A272">
      <w:pPr>
        <w:pStyle w:val="Normal"/>
        <w:ind w:left="0"/>
        <w:rPr>
          <w:b w:val="1"/>
          <w:bCs w:val="1"/>
          <w:bdr w:val="none" w:color="auto" w:sz="0" w:space="0" w:frame="1"/>
          <w:lang w:val="en-US"/>
        </w:rPr>
      </w:pPr>
      <w:r w:rsidRPr="0F1C3931" w:rsidR="01DA4473">
        <w:rPr>
          <w:b w:val="1"/>
          <w:bCs w:val="1"/>
        </w:rPr>
        <w:t xml:space="preserve">Subcategory: All </w:t>
      </w:r>
    </w:p>
    <w:p w:rsidRPr="00B7269D" w:rsidR="00B7269D" w:rsidP="0F1C3931" w:rsidRDefault="00B7269D" w14:paraId="16771DC4" w14:textId="7343268A">
      <w:pPr>
        <w:pStyle w:val="Normal"/>
        <w:ind w:left="0"/>
        <w:rPr>
          <w:b w:val="1"/>
          <w:bCs w:val="1"/>
          <w:bdr w:val="none" w:color="auto" w:sz="0" w:space="0" w:frame="1"/>
          <w:lang w:val="en-US"/>
        </w:rPr>
      </w:pPr>
      <w:r w:rsidRPr="0F1C3931" w:rsidR="01DA4473">
        <w:rPr>
          <w:b w:val="1"/>
          <w:bCs w:val="1"/>
        </w:rPr>
        <w:t xml:space="preserve">Visibility: Public Marketplace </w:t>
      </w:r>
    </w:p>
    <w:p w:rsidRPr="00B7269D" w:rsidR="00B7269D" w:rsidP="0F1C3931" w:rsidRDefault="00B7269D" w14:paraId="4A8B2335" w14:textId="0DD0FB6E">
      <w:pPr>
        <w:pStyle w:val="Normal"/>
        <w:ind w:left="0"/>
        <w:rPr>
          <w:b w:val="1"/>
          <w:bCs w:val="1"/>
          <w:bdr w:val="none" w:color="auto" w:sz="0" w:space="0" w:frame="1"/>
          <w:lang w:val="en-US"/>
        </w:rPr>
      </w:pPr>
      <w:r w:rsidRPr="0F1C3931" w:rsidR="01DA4473">
        <w:rPr>
          <w:b w:val="1"/>
          <w:bCs w:val="1"/>
        </w:rPr>
        <w:t>Studio Pro Version: 9.18.4</w:t>
      </w:r>
    </w:p>
    <w:p w:rsidR="008E00C7" w:rsidP="00B7269D" w:rsidRDefault="008E00C7" w14:paraId="7B9BB0A3" w14:textId="77777777">
      <w:pPr>
        <w:pStyle w:val="ListParagraph"/>
        <w:rPr>
          <w:color w:val="0A1325"/>
          <w:sz w:val="40"/>
          <w:szCs w:val="40"/>
          <w:bdr w:val="none" w:color="auto" w:sz="0" w:space="0" w:frame="1"/>
          <w:lang w:val="en-US"/>
        </w:rPr>
      </w:pPr>
    </w:p>
    <w:p w:rsidR="008E00C7" w:rsidP="00B7269D" w:rsidRDefault="008E00C7" w14:paraId="6281F936" w14:textId="77777777">
      <w:pPr>
        <w:pStyle w:val="ListParagraph"/>
        <w:rPr>
          <w:color w:val="0A1325"/>
          <w:sz w:val="40"/>
          <w:szCs w:val="40"/>
          <w:bdr w:val="none" w:color="auto" w:sz="0" w:space="0" w:frame="1"/>
          <w:lang w:val="en-US"/>
        </w:rPr>
      </w:pPr>
    </w:p>
    <w:p w:rsidR="008E00C7" w:rsidP="00B7269D" w:rsidRDefault="008E00C7" w14:paraId="251E9D1D" w14:textId="77777777">
      <w:pPr>
        <w:pStyle w:val="ListParagraph"/>
        <w:rPr>
          <w:color w:val="0A1325"/>
          <w:sz w:val="40"/>
          <w:szCs w:val="40"/>
          <w:bdr w:val="none" w:color="auto" w:sz="0" w:space="0" w:frame="1"/>
          <w:lang w:val="en-US"/>
        </w:rPr>
      </w:pPr>
    </w:p>
    <w:p w:rsidR="008E00C7" w:rsidP="00B7269D" w:rsidRDefault="008E00C7" w14:paraId="5B37F768" w14:textId="77777777">
      <w:pPr>
        <w:pStyle w:val="ListParagraph"/>
        <w:rPr>
          <w:color w:val="0A1325"/>
          <w:sz w:val="40"/>
          <w:szCs w:val="40"/>
          <w:bdr w:val="none" w:color="auto" w:sz="0" w:space="0" w:frame="1"/>
          <w:lang w:val="en-US"/>
        </w:rPr>
      </w:pPr>
    </w:p>
    <w:p w:rsidRPr="00A269E5" w:rsidR="008E00C7" w:rsidP="00B7269D" w:rsidRDefault="008E00C7" w14:paraId="551357FA" w14:textId="698BF462">
      <w:pPr>
        <w:pStyle w:val="ListParagraph"/>
        <w:rPr>
          <w:color w:val="0A1325"/>
          <w:sz w:val="40"/>
          <w:szCs w:val="40"/>
          <w:bdr w:val="none" w:color="auto" w:sz="0" w:space="0" w:frame="1"/>
          <w:lang w:val="en-US"/>
        </w:rPr>
      </w:pPr>
    </w:p>
    <w:sectPr w:rsidRPr="00A269E5" w:rsidR="008E00C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6199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ED12BD"/>
    <w:multiLevelType w:val="multilevel"/>
    <w:tmpl w:val="3AE82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61D8A"/>
    <w:multiLevelType w:val="multilevel"/>
    <w:tmpl w:val="CAAE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D6CA2"/>
    <w:multiLevelType w:val="hybridMultilevel"/>
    <w:tmpl w:val="89A4F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D6984"/>
    <w:multiLevelType w:val="multilevel"/>
    <w:tmpl w:val="721C1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269A9"/>
    <w:multiLevelType w:val="multilevel"/>
    <w:tmpl w:val="7616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11F71"/>
    <w:multiLevelType w:val="hybridMultilevel"/>
    <w:tmpl w:val="F89C4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E3F29"/>
    <w:multiLevelType w:val="hybridMultilevel"/>
    <w:tmpl w:val="7A2C6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A1417"/>
    <w:multiLevelType w:val="hybridMultilevel"/>
    <w:tmpl w:val="C45C7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D5F51"/>
    <w:multiLevelType w:val="hybridMultilevel"/>
    <w:tmpl w:val="D4A2C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41A0B"/>
    <w:multiLevelType w:val="hybridMultilevel"/>
    <w:tmpl w:val="72FE034A"/>
    <w:lvl w:ilvl="0">
      <w:start w:val="1"/>
      <w:numFmt w:val="upperLetter"/>
      <w:lvlText w:val="%1."/>
      <w:lvlJc w:val="left"/>
      <w:pPr>
        <w:ind w:left="720" w:hanging="360"/>
      </w:pPr>
      <w:rPr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" w16cid:durableId="431438423">
    <w:abstractNumId w:val="5"/>
  </w:num>
  <w:num w:numId="2" w16cid:durableId="1952928907">
    <w:abstractNumId w:val="2"/>
  </w:num>
  <w:num w:numId="3" w16cid:durableId="1007946945">
    <w:abstractNumId w:val="7"/>
  </w:num>
  <w:num w:numId="4" w16cid:durableId="2045791913">
    <w:abstractNumId w:val="8"/>
  </w:num>
  <w:num w:numId="5" w16cid:durableId="2075153018">
    <w:abstractNumId w:val="6"/>
  </w:num>
  <w:num w:numId="6" w16cid:durableId="922648517">
    <w:abstractNumId w:val="9"/>
  </w:num>
  <w:num w:numId="7" w16cid:durableId="1076435464">
    <w:abstractNumId w:val="0"/>
  </w:num>
  <w:num w:numId="8" w16cid:durableId="1543666495">
    <w:abstractNumId w:val="1"/>
  </w:num>
  <w:num w:numId="9" w16cid:durableId="1931350280">
    <w:abstractNumId w:val="3"/>
  </w:num>
  <w:num w:numId="10" w16cid:durableId="517237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0C"/>
    <w:rsid w:val="00347B0C"/>
    <w:rsid w:val="0038414C"/>
    <w:rsid w:val="005F4D0C"/>
    <w:rsid w:val="00676D1F"/>
    <w:rsid w:val="008E00C7"/>
    <w:rsid w:val="00A269E5"/>
    <w:rsid w:val="00A90C78"/>
    <w:rsid w:val="00AB5FBC"/>
    <w:rsid w:val="00B7269D"/>
    <w:rsid w:val="00DE7791"/>
    <w:rsid w:val="00F4793C"/>
    <w:rsid w:val="01DA4473"/>
    <w:rsid w:val="0B2C7E1F"/>
    <w:rsid w:val="0F1C3931"/>
    <w:rsid w:val="1A8ABA6A"/>
    <w:rsid w:val="2206CDFF"/>
    <w:rsid w:val="2C24ADA4"/>
    <w:rsid w:val="333F321B"/>
    <w:rsid w:val="3A2BB35A"/>
    <w:rsid w:val="3EBD09EB"/>
    <w:rsid w:val="40E83DFA"/>
    <w:rsid w:val="45A31E38"/>
    <w:rsid w:val="5B674DBB"/>
    <w:rsid w:val="5F4EE971"/>
    <w:rsid w:val="64225A94"/>
    <w:rsid w:val="6EBCFFCD"/>
    <w:rsid w:val="73CC7E3A"/>
    <w:rsid w:val="7DCE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A129"/>
  <w15:chartTrackingRefBased/>
  <w15:docId w15:val="{E653388C-54B4-40B2-8428-41654B0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C7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47B0C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347B0C"/>
  </w:style>
  <w:style w:type="paragraph" w:styleId="ListParagraph">
    <w:name w:val="List Paragraph"/>
    <w:basedOn w:val="Normal"/>
    <w:uiPriority w:val="34"/>
    <w:qFormat/>
    <w:rsid w:val="00347B0C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347B0C"/>
    <w:rPr>
      <w:rFonts w:ascii="Times New Roman" w:hAnsi="Times New Roman" w:eastAsia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90C7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C7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customXml" Target="../customXml/item3.xml" Id="rId15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2.xml" Id="rId14" /><Relationship Type="http://schemas.openxmlformats.org/officeDocument/2006/relationships/image" Target="/media/image7.png" Id="Rd9d7ffdda72145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91BB12-559D-4993-9A58-AE1FF1261BC1}"/>
</file>

<file path=customXml/itemProps2.xml><?xml version="1.0" encoding="utf-8"?>
<ds:datastoreItem xmlns:ds="http://schemas.openxmlformats.org/officeDocument/2006/customXml" ds:itemID="{13261744-5BF7-433D-BC29-E5EC508615DC}"/>
</file>

<file path=customXml/itemProps3.xml><?xml version="1.0" encoding="utf-8"?>
<ds:datastoreItem xmlns:ds="http://schemas.openxmlformats.org/officeDocument/2006/customXml" ds:itemID="{B45DA1B4-2CCC-4259-9F0E-90DB21A38E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Radhika Tapdiya</cp:lastModifiedBy>
  <cp:revision>6</cp:revision>
  <dcterms:created xsi:type="dcterms:W3CDTF">2023-06-23T09:56:00Z</dcterms:created>
  <dcterms:modified xsi:type="dcterms:W3CDTF">2024-02-05T11:19:49Z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