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612D2" w:rsidP="5C36003D" w:rsidRDefault="0027362D" w14:paraId="2BE80333" w14:textId="48BBA37F">
      <w:pPr>
        <w:pStyle w:val="Heading2"/>
        <w:rPr>
          <w:rFonts w:ascii="Calibri" w:hAnsi="Calibri" w:eastAsia="Calibri" w:cs="Calibri" w:asciiTheme="minorAscii" w:hAnsiTheme="minorAscii" w:eastAsiaTheme="minorAscii" w:cstheme="minorAscii"/>
        </w:rPr>
      </w:pPr>
      <w:r w:rsidR="0027362D">
        <w:rPr/>
        <w:t xml:space="preserve">                               </w:t>
      </w:r>
      <w:r w:rsidRPr="5C36003D" w:rsidR="0027362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C36003D" w:rsidR="00E30461">
        <w:rPr>
          <w:rFonts w:ascii="Calibri" w:hAnsi="Calibri" w:eastAsia="Calibri" w:cs="Calibri" w:asciiTheme="minorAscii" w:hAnsiTheme="minorAscii" w:eastAsiaTheme="minorAscii" w:cstheme="minorAscii"/>
        </w:rPr>
        <w:t>String Operations</w:t>
      </w:r>
    </w:p>
    <w:p w:rsidRPr="004E1FB4" w:rsidR="002323BC" w:rsidP="00C612D2" w:rsidRDefault="002323BC" w14:paraId="5AB250AB" w14:textId="6F97AE0E"/>
    <w:p w:rsidRPr="004E1FB4" w:rsidR="002323BC" w:rsidP="00C612D2" w:rsidRDefault="002323BC" w14:paraId="0D1029CE" w14:textId="743A780B"/>
    <w:p w:rsidRPr="004E1FB4" w:rsidR="002323BC" w:rsidP="00C612D2" w:rsidRDefault="002323BC" w14:paraId="6939FD7D" w14:textId="754C7A33">
      <w:r w:rsidRPr="103C77FD" w:rsidR="231D14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  <w:r w:rsidRPr="103C77FD" w:rsidR="231D14E1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Pr="004E1FB4" w:rsidR="002323BC" w:rsidP="103C77FD" w:rsidRDefault="002323BC" w14:paraId="202DDFD6" w14:textId="793EAB1B">
      <w:pPr>
        <w:rPr>
          <w:sz w:val="24"/>
          <w:szCs w:val="24"/>
        </w:rPr>
      </w:pPr>
      <w:r w:rsidRPr="103C77FD" w:rsidR="002323BC">
        <w:rPr>
          <w:sz w:val="24"/>
          <w:szCs w:val="24"/>
        </w:rPr>
        <w:t>A module</w:t>
      </w:r>
      <w:r w:rsidRPr="103C77FD" w:rsidR="007E3408">
        <w:rPr>
          <w:sz w:val="24"/>
          <w:szCs w:val="24"/>
        </w:rPr>
        <w:t xml:space="preserve"> which </w:t>
      </w:r>
      <w:r w:rsidRPr="103C77FD" w:rsidR="007E3408">
        <w:rPr>
          <w:sz w:val="24"/>
          <w:szCs w:val="24"/>
        </w:rPr>
        <w:t>contains</w:t>
      </w:r>
      <w:r w:rsidRPr="103C77FD" w:rsidR="007E3408">
        <w:rPr>
          <w:sz w:val="24"/>
          <w:szCs w:val="24"/>
        </w:rPr>
        <w:t xml:space="preserve"> some Java action </w:t>
      </w:r>
      <w:r w:rsidRPr="103C77FD" w:rsidR="00C64D01">
        <w:rPr>
          <w:sz w:val="24"/>
          <w:szCs w:val="24"/>
        </w:rPr>
        <w:t xml:space="preserve">like palindrome check, </w:t>
      </w:r>
      <w:r w:rsidRPr="103C77FD" w:rsidR="004E1FB4">
        <w:rPr>
          <w:sz w:val="24"/>
          <w:szCs w:val="24"/>
        </w:rPr>
        <w:t>swapping string, reverse a string and replace one word into another word</w:t>
      </w:r>
      <w:r w:rsidRPr="103C77FD" w:rsidR="004E1FB4">
        <w:rPr>
          <w:sz w:val="24"/>
          <w:szCs w:val="24"/>
        </w:rPr>
        <w:t>.</w:t>
      </w:r>
    </w:p>
    <w:p w:rsidR="103C77FD" w:rsidP="103C77FD" w:rsidRDefault="103C77FD" w14:paraId="6B4818A4" w14:textId="57DC94F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</w:p>
    <w:p w:rsidRPr="001A71FE" w:rsidR="00097E44" w:rsidP="103C77FD" w:rsidRDefault="00C612D2" w14:paraId="2E189C42" w14:textId="54EF2F68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8"/>
          <w:szCs w:val="28"/>
          <w:shd w:val="clear" w:color="auto" w:fill="F7F7F8"/>
        </w:rPr>
      </w:pPr>
      <w:r w:rsidRPr="103C77FD" w:rsidR="00C612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8"/>
          <w:szCs w:val="28"/>
          <w:shd w:val="clear" w:color="auto" w:fill="F7F7F8"/>
        </w:rPr>
        <w:t>Typical Usage Scenario</w:t>
      </w:r>
    </w:p>
    <w:p w:rsidRPr="003E124C" w:rsidR="00C16879" w:rsidP="103C77FD" w:rsidRDefault="00A04B8D" w14:paraId="54357148" w14:textId="4DF2D6D1" w14:noSpellErr="1">
      <w:pPr>
        <w:rPr>
          <w:rFonts w:cs="Calibri" w:cstheme="minorAscii"/>
          <w:color w:val="000000" w:themeColor="text1"/>
          <w:sz w:val="24"/>
          <w:szCs w:val="24"/>
          <w:shd w:val="clear" w:color="auto" w:fill="F7F7F8"/>
        </w:rPr>
      </w:pPr>
      <w:r w:rsidRPr="103C77FD" w:rsidR="00A04B8D">
        <w:rPr>
          <w:rFonts w:cs="Calibri" w:cstheme="minorAscii"/>
          <w:color w:val="000000" w:themeColor="text1"/>
          <w:sz w:val="24"/>
          <w:szCs w:val="24"/>
          <w:shd w:val="clear" w:color="auto" w:fill="F7F7F8"/>
        </w:rPr>
        <w:t>If you are developing a</w:t>
      </w:r>
      <w:r w:rsidRPr="103C77FD" w:rsidR="00851780">
        <w:rPr>
          <w:rFonts w:cs="Calibri" w:cstheme="minorAscii"/>
          <w:color w:val="000000" w:themeColor="text1"/>
          <w:sz w:val="24"/>
          <w:szCs w:val="24"/>
          <w:shd w:val="clear" w:color="auto" w:fill="F7F7F8"/>
        </w:rPr>
        <w:t xml:space="preserve">n </w:t>
      </w:r>
      <w:r w:rsidRPr="103C77FD" w:rsidR="00A04B8D">
        <w:rPr>
          <w:rFonts w:cs="Calibri" w:cstheme="minorAscii"/>
          <w:color w:val="000000" w:themeColor="text1"/>
          <w:sz w:val="24"/>
          <w:szCs w:val="24"/>
          <w:shd w:val="clear" w:color="auto" w:fill="F7F7F8"/>
        </w:rPr>
        <w:t xml:space="preserve">application that allows users to perform various manipulations on input text. The typical usage scenario could involve a user inputting a sentence or phrase into the application. </w:t>
      </w:r>
      <w:r w:rsidRPr="103C77FD" w:rsidR="00C16879">
        <w:rPr>
          <w:rFonts w:cs="Calibri" w:cstheme="minorAscii"/>
          <w:color w:val="000000" w:themeColor="text1"/>
          <w:sz w:val="24"/>
          <w:szCs w:val="24"/>
          <w:shd w:val="clear" w:color="auto" w:fill="F7F7F8"/>
        </w:rPr>
        <w:t xml:space="preserve">Then you can import this module </w:t>
      </w:r>
    </w:p>
    <w:p w:rsidR="103C77FD" w:rsidP="103C77FD" w:rsidRDefault="103C77FD" w14:paraId="34A74F7E" w14:textId="068E2D0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07A9FC8E" w:rsidP="103C77FD" w:rsidRDefault="07A9FC8E" w14:paraId="2EAB9974" w14:textId="541DAA1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03C77FD" w:rsidR="07A9FC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07A9FC8E" w:rsidP="103C77FD" w:rsidRDefault="07A9FC8E" w14:paraId="63EC43E9" w14:textId="66CFA32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3C77FD" w:rsidR="07A9FC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103C77FD" w:rsidP="103C77FD" w:rsidRDefault="103C77FD" w14:paraId="03A3DD12" w14:textId="423AD0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</w:p>
    <w:p w:rsidRPr="001A71FE" w:rsidR="00FD53B4" w:rsidP="103C77FD" w:rsidRDefault="00FD53B4" w14:paraId="148CEF8E" w14:textId="46F8DB8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8"/>
          <w:szCs w:val="28"/>
        </w:rPr>
      </w:pPr>
      <w:r w:rsidRPr="103C77FD" w:rsidR="00FD5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Features and Limitations</w:t>
      </w:r>
    </w:p>
    <w:p w:rsidR="00CC4582" w:rsidP="103C77FD" w:rsidRDefault="00CC4582" w14:paraId="35F35745" w14:textId="60F4D309" w14:noSpellErr="1">
      <w:pPr>
        <w:rPr>
          <w:rFonts w:cs="Calibri" w:cstheme="minorAscii"/>
          <w:color w:val="000000" w:themeColor="text1"/>
          <w:sz w:val="24"/>
          <w:szCs w:val="24"/>
        </w:rPr>
      </w:pPr>
      <w:r w:rsidRPr="103C77FD" w:rsidR="00CC4582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Palindrome: </w:t>
      </w:r>
      <w:r w:rsidRPr="103C77FD" w:rsidR="00CC4582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In the palindrome check module, users input a word or phrase, and the system </w:t>
      </w:r>
      <w:r w:rsidRPr="103C77FD" w:rsidR="00CC4582">
        <w:rPr>
          <w:rFonts w:cs="Calibri" w:cstheme="minorAscii"/>
          <w:color w:val="000000" w:themeColor="text1" w:themeTint="FF" w:themeShade="FF"/>
          <w:sz w:val="24"/>
          <w:szCs w:val="24"/>
        </w:rPr>
        <w:t>validates</w:t>
      </w:r>
      <w:r w:rsidRPr="103C77FD" w:rsidR="00CC4582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and processes the input to </w:t>
      </w:r>
      <w:r w:rsidRPr="103C77FD" w:rsidR="00CC4582">
        <w:rPr>
          <w:rFonts w:cs="Calibri" w:cstheme="minorAscii"/>
          <w:color w:val="000000" w:themeColor="text1" w:themeTint="FF" w:themeShade="FF"/>
          <w:sz w:val="24"/>
          <w:szCs w:val="24"/>
        </w:rPr>
        <w:t>determine</w:t>
      </w:r>
      <w:r w:rsidRPr="103C77FD" w:rsidR="00CC4582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if it reads the same forward and backward. The result of the palindrome check is then provided to the user.</w:t>
      </w:r>
    </w:p>
    <w:p w:rsidR="00CC4582" w:rsidP="103C77FD" w:rsidRDefault="00F928A9" w14:paraId="5A363A0A" w14:textId="404CDB4C" w14:noSpellErr="1">
      <w:pPr>
        <w:rPr>
          <w:rFonts w:cs="Calibri" w:cstheme="minorAscii"/>
          <w:color w:val="000000" w:themeColor="text1"/>
          <w:sz w:val="24"/>
          <w:szCs w:val="24"/>
        </w:rPr>
      </w:pPr>
      <w:r w:rsidRPr="103C77FD" w:rsidR="00F928A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String Swapping: If the user selects this option, they can specify two indices in the input sentence where they want to swap the characters. The </w:t>
      </w:r>
      <w:r w:rsidRPr="103C77FD" w:rsidR="00FD5DA5">
        <w:rPr>
          <w:rFonts w:cs="Calibri" w:cstheme="minorAscii"/>
          <w:color w:val="000000" w:themeColor="text1" w:themeTint="FF" w:themeShade="FF"/>
          <w:sz w:val="24"/>
          <w:szCs w:val="24"/>
        </w:rPr>
        <w:t>java action</w:t>
      </w:r>
      <w:r w:rsidRPr="103C77FD" w:rsidR="00F928A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performs the swap and presents the modified sentence.</w:t>
      </w:r>
    </w:p>
    <w:p w:rsidR="00E8145F" w:rsidP="103C77FD" w:rsidRDefault="00BD4DB5" w14:paraId="5BC9DD99" w14:textId="321992D6" w14:noSpellErr="1">
      <w:pPr>
        <w:rPr>
          <w:rFonts w:cs="Calibri" w:cstheme="minorAscii"/>
          <w:color w:val="000000" w:themeColor="text1"/>
          <w:sz w:val="24"/>
          <w:szCs w:val="24"/>
        </w:rPr>
      </w:pPr>
      <w:r w:rsidRPr="103C77FD" w:rsidR="00BD4DB5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Word Replacement: Choosing this option allows the user to provide a target word and the word they want to replace it with. The </w:t>
      </w:r>
      <w:r w:rsidRPr="103C77FD" w:rsidR="00BD4DB5">
        <w:rPr>
          <w:rFonts w:cs="Calibri" w:cstheme="minorAscii"/>
          <w:color w:val="000000" w:themeColor="text1" w:themeTint="FF" w:themeShade="FF"/>
          <w:sz w:val="24"/>
          <w:szCs w:val="24"/>
        </w:rPr>
        <w:t>module</w:t>
      </w:r>
      <w:r w:rsidRPr="103C77FD" w:rsidR="00BD4DB5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scans the input sentence and replaces all occurrences of the target word with the replacement word, displaying the updated sentence.</w:t>
      </w:r>
    </w:p>
    <w:p w:rsidR="008645E1" w:rsidP="103C77FD" w:rsidRDefault="008645E1" w14:paraId="4405FF67" w14:textId="133761D9" w14:noSpellErr="1">
      <w:pPr>
        <w:rPr>
          <w:rFonts w:cs="Calibri" w:cstheme="minorAscii"/>
          <w:color w:val="000000" w:themeColor="text1"/>
        </w:rPr>
      </w:pPr>
      <w:r w:rsidRPr="103C77FD" w:rsidR="008645E1">
        <w:rPr>
          <w:rFonts w:cs="Calibri" w:cstheme="minorAscii"/>
          <w:color w:val="000000" w:themeColor="text1" w:themeTint="FF" w:themeShade="FF"/>
          <w:sz w:val="24"/>
          <w:szCs w:val="24"/>
        </w:rPr>
        <w:t>String Reverse</w:t>
      </w:r>
      <w:r w:rsidRPr="103C77FD" w:rsidR="00822E2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: </w:t>
      </w:r>
      <w:r w:rsidRPr="103C77FD" w:rsidR="00297E97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The user can choose to reverse the entire input sentence. The </w:t>
      </w:r>
      <w:r w:rsidRPr="103C77FD" w:rsidR="00FD5DA5">
        <w:rPr>
          <w:rFonts w:cs="Calibri" w:cstheme="minorAscii"/>
          <w:color w:val="000000" w:themeColor="text1" w:themeTint="FF" w:themeShade="FF"/>
          <w:sz w:val="24"/>
          <w:szCs w:val="24"/>
        </w:rPr>
        <w:t>java action</w:t>
      </w:r>
      <w:r w:rsidRPr="103C77FD" w:rsidR="00297E97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will display the reversed sentence.</w:t>
      </w:r>
    </w:p>
    <w:p w:rsidR="103C77FD" w:rsidP="103C77FD" w:rsidRDefault="103C77FD" w14:paraId="7D2265A6" w14:textId="79D6F1A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</w:p>
    <w:p w:rsidRPr="001A71FE" w:rsidR="00004D65" w:rsidP="103C77FD" w:rsidRDefault="00004D65" w14:paraId="6DB1251D" w14:textId="6A48BA15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28"/>
          <w:szCs w:val="28"/>
        </w:rPr>
      </w:pPr>
      <w:r w:rsidRPr="103C77FD" w:rsidR="00004D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Dependencies</w:t>
      </w:r>
    </w:p>
    <w:p w:rsidR="00004D65" w:rsidP="00004D65" w:rsidRDefault="00004D65" w14:paraId="478303FB" w14:textId="17AEF8CF">
      <w:pPr>
        <w:rPr>
          <w:rFonts w:cstheme="minorHAnsi"/>
          <w:color w:val="000000" w:themeColor="text1"/>
        </w:rPr>
      </w:pPr>
      <w:r w:rsidRPr="103C77FD" w:rsidR="00004D65">
        <w:rPr>
          <w:rFonts w:cs="Calibri" w:cstheme="minorAscii"/>
          <w:color w:val="000000" w:themeColor="text1" w:themeTint="FF" w:themeShade="FF"/>
        </w:rPr>
        <w:t xml:space="preserve">Requires </w:t>
      </w:r>
      <w:proofErr w:type="spellStart"/>
      <w:r w:rsidRPr="103C77FD" w:rsidR="00004D65">
        <w:rPr>
          <w:rFonts w:cs="Calibri" w:cstheme="minorAscii"/>
          <w:color w:val="000000" w:themeColor="text1" w:themeTint="FF" w:themeShade="FF"/>
        </w:rPr>
        <w:t>Mendix</w:t>
      </w:r>
      <w:proofErr w:type="spellEnd"/>
      <w:r w:rsidRPr="103C77FD" w:rsidR="00004D65">
        <w:rPr>
          <w:rFonts w:cs="Calibri" w:cstheme="minorAscii"/>
          <w:color w:val="000000" w:themeColor="text1" w:themeTint="FF" w:themeShade="FF"/>
        </w:rPr>
        <w:t xml:space="preserve"> 9.1.1 or </w:t>
      </w:r>
      <w:proofErr w:type="gramStart"/>
      <w:r w:rsidRPr="103C77FD" w:rsidR="00004D65">
        <w:rPr>
          <w:rFonts w:cs="Calibri" w:cstheme="minorAscii"/>
          <w:color w:val="000000" w:themeColor="text1" w:themeTint="FF" w:themeShade="FF"/>
        </w:rPr>
        <w:t>above</w:t>
      </w:r>
      <w:proofErr w:type="gramEnd"/>
    </w:p>
    <w:p w:rsidR="103C77FD" w:rsidP="103C77FD" w:rsidRDefault="103C77FD" w14:paraId="79B9D325" w14:textId="39FCC253">
      <w:pPr>
        <w:pStyle w:val="ListParagraph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103C77FD" w:rsidP="103C77FD" w:rsidRDefault="103C77FD" w14:paraId="2F007031" w14:textId="0F34FFE4">
      <w:pPr>
        <w:pStyle w:val="ListParagraph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</w:p>
    <w:p w:rsidRPr="001A71FE" w:rsidR="006B7334" w:rsidP="103C77FD" w:rsidRDefault="006B7334" w14:paraId="3079EFB2" w14:textId="77777777" w14:noSpellErr="1">
      <w:pPr>
        <w:pStyle w:val="ListParagraph"/>
        <w:ind w:left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8"/>
          <w:szCs w:val="28"/>
          <w:shd w:val="clear" w:color="auto" w:fill="FFFFFF"/>
        </w:rPr>
      </w:pPr>
      <w:r w:rsidRPr="103C77FD" w:rsidR="006B7334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8"/>
          <w:szCs w:val="28"/>
          <w:shd w:val="clear" w:color="auto" w:fill="FFFFFF"/>
        </w:rPr>
        <w:t>Installation</w:t>
      </w:r>
    </w:p>
    <w:p w:rsidRPr="00AE5845" w:rsidR="006B7334" w:rsidP="006B7334" w:rsidRDefault="006B7334" w14:paraId="50ED4054" w14:textId="77777777">
      <w:pPr>
        <w:pStyle w:val="ListParagraph"/>
        <w:rPr>
          <w:rStyle w:val="normaltextrun"/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pPr>
    </w:p>
    <w:p w:rsidRPr="00D047DE" w:rsidR="006B7334" w:rsidP="103C77FD" w:rsidRDefault="006B7334" w14:paraId="38C9A6FD" w14:textId="77777777" w14:noSpellErr="1">
      <w:pPr>
        <w:pStyle w:val="ListParagraph"/>
        <w:numPr>
          <w:ilvl w:val="0"/>
          <w:numId w:val="3"/>
        </w:numPr>
        <w:rPr>
          <w:rStyle w:val="normaltextrun"/>
          <w:color w:val="000000" w:themeColor="text1"/>
          <w:sz w:val="24"/>
          <w:szCs w:val="24"/>
        </w:rPr>
      </w:pPr>
      <w:r w:rsidRPr="103C77FD" w:rsidR="006B7334">
        <w:rPr>
          <w:rStyle w:val="normaltextrun"/>
          <w:color w:val="000000"/>
          <w:sz w:val="24"/>
          <w:szCs w:val="24"/>
          <w:shd w:val="clear" w:color="auto" w:fill="FFFFFF"/>
        </w:rPr>
        <w:t>Download the package from marketplace.</w:t>
      </w:r>
    </w:p>
    <w:p w:rsidRPr="00D047DE" w:rsidR="006B7334" w:rsidP="103C77FD" w:rsidRDefault="006B7334" w14:paraId="2B1814E6" w14:textId="77777777" w14:noSpellErr="1">
      <w:pPr>
        <w:pStyle w:val="ListParagraph"/>
        <w:numPr>
          <w:ilvl w:val="0"/>
          <w:numId w:val="3"/>
        </w:numPr>
        <w:rPr>
          <w:rStyle w:val="normaltextrun"/>
          <w:color w:val="000000" w:themeColor="text1"/>
          <w:sz w:val="24"/>
          <w:szCs w:val="24"/>
        </w:rPr>
      </w:pPr>
      <w:r w:rsidRPr="103C77FD" w:rsidR="006B7334">
        <w:rPr>
          <w:rStyle w:val="normaltextrun"/>
          <w:color w:val="000000"/>
          <w:sz w:val="24"/>
          <w:szCs w:val="24"/>
          <w:shd w:val="clear" w:color="auto" w:fill="FFFFFF"/>
        </w:rPr>
        <w:t xml:space="preserve">Import the module package into your project. </w:t>
      </w:r>
    </w:p>
    <w:p w:rsidRPr="00D047DE" w:rsidR="006B7334" w:rsidP="103C77FD" w:rsidRDefault="006B7334" w14:paraId="55E67EFD" w14:textId="77777777" w14:noSpellErr="1">
      <w:pPr>
        <w:pStyle w:val="ListParagraph"/>
        <w:numPr>
          <w:ilvl w:val="0"/>
          <w:numId w:val="3"/>
        </w:numPr>
        <w:rPr>
          <w:rStyle w:val="eop"/>
          <w:sz w:val="24"/>
          <w:szCs w:val="24"/>
        </w:rPr>
      </w:pPr>
      <w:r w:rsidRPr="103C77FD" w:rsidR="006B7334">
        <w:rPr>
          <w:rStyle w:val="normaltextrun"/>
          <w:color w:val="000000"/>
          <w:sz w:val="24"/>
          <w:szCs w:val="24"/>
          <w:shd w:val="clear" w:color="auto" w:fill="FFFFFF"/>
        </w:rPr>
        <w:t>Configure security of application by providing access for respective module roles.</w:t>
      </w:r>
      <w:r w:rsidRPr="103C77FD" w:rsidR="006B7334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:rsidRPr="00D047DE" w:rsidR="006B7334" w:rsidP="103C77FD" w:rsidRDefault="00070D85" w14:paraId="06A29C09" w14:textId="2E32141A" w14:noSpellErr="1">
      <w:pPr>
        <w:pStyle w:val="ListParagraph"/>
        <w:numPr>
          <w:ilvl w:val="0"/>
          <w:numId w:val="3"/>
        </w:numPr>
        <w:rPr>
          <w:rStyle w:val="normaltextrun"/>
          <w:color w:val="000000" w:themeColor="text1"/>
          <w:sz w:val="24"/>
          <w:szCs w:val="24"/>
        </w:rPr>
      </w:pPr>
      <w:r w:rsidRPr="103C77FD" w:rsidR="00070D85">
        <w:rPr>
          <w:rStyle w:val="normaltextrun"/>
          <w:color w:val="000000"/>
          <w:sz w:val="24"/>
          <w:szCs w:val="24"/>
          <w:shd w:val="clear" w:color="auto" w:fill="FFFFFF"/>
        </w:rPr>
        <w:t xml:space="preserve">Call the </w:t>
      </w:r>
      <w:r w:rsidRPr="103C77FD" w:rsidR="000260FD">
        <w:rPr>
          <w:rStyle w:val="normaltextrun"/>
          <w:color w:val="000000"/>
          <w:sz w:val="24"/>
          <w:szCs w:val="24"/>
          <w:shd w:val="clear" w:color="auto" w:fill="FFFFFF"/>
        </w:rPr>
        <w:t xml:space="preserve">Java Action </w:t>
      </w:r>
    </w:p>
    <w:p w:rsidRPr="00EE3C52" w:rsidR="00070D85" w:rsidP="00070D85" w:rsidRDefault="00070D85" w14:paraId="1944008D" w14:textId="5D5C6EC0">
      <w:pPr>
        <w:pStyle w:val="ListParagraph"/>
        <w:rPr>
          <w:rStyle w:val="normaltextrun"/>
          <w:color w:val="000000" w:themeColor="text1"/>
          <w:sz w:val="24"/>
          <w:szCs w:val="24"/>
        </w:rPr>
      </w:pPr>
      <w:r w:rsidRPr="00070D85">
        <w:rPr>
          <w:rStyle w:val="normaltextru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E11B4FC" wp14:editId="162E8541">
            <wp:extent cx="5731510" cy="2748280"/>
            <wp:effectExtent l="0" t="0" r="2540" b="0"/>
            <wp:docPr id="445288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885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4D65" w:rsidR="006B7334" w:rsidP="103C77FD" w:rsidRDefault="006B42E5" w14:paraId="358E55AF" w14:textId="2F23B6F7" w14:noSpellErr="1">
      <w:pPr>
        <w:rPr>
          <w:rFonts w:cs="Calibri" w:cstheme="minorAscii"/>
          <w:color w:val="000000" w:themeColor="text1"/>
          <w:sz w:val="24"/>
          <w:szCs w:val="24"/>
        </w:rPr>
      </w:pPr>
      <w:r w:rsidR="006B42E5">
        <w:drawing>
          <wp:inline wp14:editId="16612551" wp14:anchorId="082EEBFD">
            <wp:extent cx="5731510" cy="2936240"/>
            <wp:effectExtent l="0" t="0" r="2540" b="0"/>
            <wp:docPr id="176856675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fb4f5a76a12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65" w:rsidP="103C77FD" w:rsidRDefault="007B3BC3" w14:paraId="6C86B7D4" w14:textId="733B3390" w14:noSpellErr="1">
      <w:pPr>
        <w:rPr>
          <w:rFonts w:cs="Calibri" w:cstheme="minorAscii"/>
          <w:color w:val="000000" w:themeColor="text1"/>
          <w:sz w:val="24"/>
          <w:szCs w:val="24"/>
        </w:rPr>
      </w:pPr>
      <w:r w:rsidR="007B3BC3">
        <w:drawing>
          <wp:inline wp14:editId="375AB811" wp14:anchorId="41361320">
            <wp:extent cx="5731510" cy="2784475"/>
            <wp:effectExtent l="0" t="0" r="2540" b="0"/>
            <wp:docPr id="1981932638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7493f501469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53B4" w:rsidR="00744CFA" w:rsidP="00FD53B4" w:rsidRDefault="00E33851" w14:paraId="4862CB53" w14:textId="01C77C06">
      <w:pPr>
        <w:rPr>
          <w:rFonts w:cstheme="minorHAnsi"/>
          <w:color w:val="000000" w:themeColor="text1"/>
        </w:rPr>
      </w:pPr>
      <w:r w:rsidR="00E33851">
        <w:drawing>
          <wp:inline wp14:editId="5A2E90EE" wp14:anchorId="69FBF95B">
            <wp:extent cx="5731510" cy="3128010"/>
            <wp:effectExtent l="0" t="0" r="2540" b="0"/>
            <wp:docPr id="499931569" name="Picture 5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46f40569eb54d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851">
        <w:drawing>
          <wp:inline wp14:editId="521F201F" wp14:anchorId="029A11F9">
            <wp:extent cx="5731510" cy="2114550"/>
            <wp:effectExtent l="0" t="0" r="2540" b="0"/>
            <wp:docPr id="1715617580" name="Picture 4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f95322434a3749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851">
        <w:drawing>
          <wp:inline wp14:editId="17400904" wp14:anchorId="6BB01EDF">
            <wp:extent cx="5731510" cy="2558415"/>
            <wp:effectExtent l="0" t="0" r="2540" b="0"/>
            <wp:docPr id="1278393771" name="Picture 3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f2f3dcdff2e48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851">
        <w:drawing>
          <wp:inline wp14:editId="11399343" wp14:anchorId="5E9D51AA">
            <wp:extent cx="5731510" cy="2351405"/>
            <wp:effectExtent l="0" t="0" r="2540" b="0"/>
            <wp:docPr id="159858864" name="Picture 2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db46e836ed24c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851">
        <w:drawing>
          <wp:inline wp14:editId="0C68472E" wp14:anchorId="5452D2E1">
            <wp:extent cx="5731510" cy="2066925"/>
            <wp:effectExtent l="0" t="0" r="2540" b="9525"/>
            <wp:docPr id="1386398813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3dc9c0999314c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4B5BB" w:rsidP="103C77FD" w:rsidRDefault="5DB4B5BB" w14:paraId="35834F79" w14:textId="4CDA5D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3C77FD" w:rsidR="5DB4B5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Configuration: NA</w:t>
      </w:r>
    </w:p>
    <w:p w:rsidR="5DB4B5BB" w:rsidP="103C77FD" w:rsidRDefault="5DB4B5BB" w14:paraId="618348D9" w14:textId="647DF3B0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3C77FD" w:rsidR="5DB4B5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Category: Module</w:t>
      </w:r>
    </w:p>
    <w:p w:rsidR="5DB4B5BB" w:rsidP="103C77FD" w:rsidRDefault="5DB4B5BB" w14:paraId="36609B4F" w14:textId="689F7783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3C77FD" w:rsidR="5DB4B5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Subcategory: All</w:t>
      </w:r>
    </w:p>
    <w:p w:rsidR="5DB4B5BB" w:rsidP="103C77FD" w:rsidRDefault="5DB4B5BB" w14:paraId="61BFE3DB" w14:textId="79B8985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3C77FD" w:rsidR="5DB4B5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Visibility: Public Marketplace</w:t>
      </w:r>
    </w:p>
    <w:p w:rsidR="5DB4B5BB" w:rsidP="103C77FD" w:rsidRDefault="5DB4B5BB" w14:paraId="11761636" w14:textId="105FA73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03C77FD" w:rsidR="5DB4B5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Studio Pro Version: 9.1.1</w:t>
      </w:r>
    </w:p>
    <w:sectPr w:rsidRPr="00FD53B4" w:rsidR="00744CF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7F7"/>
    <w:multiLevelType w:val="multilevel"/>
    <w:tmpl w:val="7C4E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3358A"/>
    <w:multiLevelType w:val="hybridMultilevel"/>
    <w:tmpl w:val="468A7F56"/>
    <w:lvl w:ilvl="0" w:tplc="3416B3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F6B25"/>
    <w:multiLevelType w:val="hybridMultilevel"/>
    <w:tmpl w:val="E1200334"/>
    <w:lvl w:ilvl="0" w:tplc="317243F6">
      <w:start w:val="1"/>
      <w:numFmt w:val="decimal"/>
      <w:lvlText w:val="%1."/>
      <w:lvlJc w:val="left"/>
      <w:pPr>
        <w:ind w:left="927" w:hanging="360"/>
      </w:pPr>
    </w:lvl>
    <w:lvl w:ilvl="1" w:tplc="84C2AA62">
      <w:start w:val="1"/>
      <w:numFmt w:val="lowerLetter"/>
      <w:lvlText w:val="%2."/>
      <w:lvlJc w:val="left"/>
      <w:pPr>
        <w:ind w:left="1647" w:hanging="360"/>
      </w:pPr>
    </w:lvl>
    <w:lvl w:ilvl="2" w:tplc="0624CDE6">
      <w:start w:val="1"/>
      <w:numFmt w:val="lowerRoman"/>
      <w:lvlText w:val="%3."/>
      <w:lvlJc w:val="right"/>
      <w:pPr>
        <w:ind w:left="2367" w:hanging="180"/>
      </w:pPr>
    </w:lvl>
    <w:lvl w:ilvl="3" w:tplc="9D94DB0E">
      <w:start w:val="1"/>
      <w:numFmt w:val="decimal"/>
      <w:lvlText w:val="%4."/>
      <w:lvlJc w:val="left"/>
      <w:pPr>
        <w:ind w:left="3087" w:hanging="360"/>
      </w:pPr>
    </w:lvl>
    <w:lvl w:ilvl="4" w:tplc="644E6350">
      <w:start w:val="1"/>
      <w:numFmt w:val="lowerLetter"/>
      <w:lvlText w:val="%5."/>
      <w:lvlJc w:val="left"/>
      <w:pPr>
        <w:ind w:left="3807" w:hanging="360"/>
      </w:pPr>
    </w:lvl>
    <w:lvl w:ilvl="5" w:tplc="79542EE6">
      <w:start w:val="1"/>
      <w:numFmt w:val="lowerRoman"/>
      <w:lvlText w:val="%6."/>
      <w:lvlJc w:val="right"/>
      <w:pPr>
        <w:ind w:left="4527" w:hanging="180"/>
      </w:pPr>
    </w:lvl>
    <w:lvl w:ilvl="6" w:tplc="784A18DC">
      <w:start w:val="1"/>
      <w:numFmt w:val="decimal"/>
      <w:lvlText w:val="%7."/>
      <w:lvlJc w:val="left"/>
      <w:pPr>
        <w:ind w:left="5247" w:hanging="360"/>
      </w:pPr>
    </w:lvl>
    <w:lvl w:ilvl="7" w:tplc="09DEF542">
      <w:start w:val="1"/>
      <w:numFmt w:val="lowerLetter"/>
      <w:lvlText w:val="%8."/>
      <w:lvlJc w:val="left"/>
      <w:pPr>
        <w:ind w:left="5967" w:hanging="360"/>
      </w:pPr>
    </w:lvl>
    <w:lvl w:ilvl="8" w:tplc="9B02032A">
      <w:start w:val="1"/>
      <w:numFmt w:val="lowerRoman"/>
      <w:lvlText w:val="%9."/>
      <w:lvlJc w:val="right"/>
      <w:pPr>
        <w:ind w:left="6687" w:hanging="180"/>
      </w:pPr>
    </w:lvl>
  </w:abstractNum>
  <w:num w:numId="1" w16cid:durableId="910849695">
    <w:abstractNumId w:val="0"/>
  </w:num>
  <w:num w:numId="2" w16cid:durableId="1169179217">
    <w:abstractNumId w:val="2"/>
  </w:num>
  <w:num w:numId="3" w16cid:durableId="3697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D2"/>
    <w:rsid w:val="00004D65"/>
    <w:rsid w:val="000260FD"/>
    <w:rsid w:val="00037E29"/>
    <w:rsid w:val="00070D85"/>
    <w:rsid w:val="00097E44"/>
    <w:rsid w:val="001A71FE"/>
    <w:rsid w:val="002323BC"/>
    <w:rsid w:val="0027362D"/>
    <w:rsid w:val="00297E97"/>
    <w:rsid w:val="002D0AF7"/>
    <w:rsid w:val="003E124C"/>
    <w:rsid w:val="004240B8"/>
    <w:rsid w:val="00476339"/>
    <w:rsid w:val="004E1FB4"/>
    <w:rsid w:val="00590A8C"/>
    <w:rsid w:val="005E14B8"/>
    <w:rsid w:val="006B42E5"/>
    <w:rsid w:val="006B7334"/>
    <w:rsid w:val="00744CFA"/>
    <w:rsid w:val="00746E68"/>
    <w:rsid w:val="00782FBA"/>
    <w:rsid w:val="007B3BC3"/>
    <w:rsid w:val="007E1CE6"/>
    <w:rsid w:val="007E3408"/>
    <w:rsid w:val="00801533"/>
    <w:rsid w:val="00822E23"/>
    <w:rsid w:val="00851780"/>
    <w:rsid w:val="008645E1"/>
    <w:rsid w:val="00A04B8D"/>
    <w:rsid w:val="00A13F0C"/>
    <w:rsid w:val="00AD0F36"/>
    <w:rsid w:val="00BD4DB5"/>
    <w:rsid w:val="00C16879"/>
    <w:rsid w:val="00C23D9E"/>
    <w:rsid w:val="00C612D2"/>
    <w:rsid w:val="00C64D01"/>
    <w:rsid w:val="00C75CA2"/>
    <w:rsid w:val="00CC4582"/>
    <w:rsid w:val="00D047DE"/>
    <w:rsid w:val="00D93F6B"/>
    <w:rsid w:val="00E30461"/>
    <w:rsid w:val="00E33851"/>
    <w:rsid w:val="00E8145F"/>
    <w:rsid w:val="00F917C2"/>
    <w:rsid w:val="00F928A9"/>
    <w:rsid w:val="00FD53B4"/>
    <w:rsid w:val="00FD5DA5"/>
    <w:rsid w:val="07A9FC8E"/>
    <w:rsid w:val="103C77FD"/>
    <w:rsid w:val="155C9AC4"/>
    <w:rsid w:val="22DA0FBF"/>
    <w:rsid w:val="231D14E1"/>
    <w:rsid w:val="47B7849E"/>
    <w:rsid w:val="5C36003D"/>
    <w:rsid w:val="5DB4B5BB"/>
    <w:rsid w:val="7E419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A24D"/>
  <w15:chartTrackingRefBased/>
  <w15:docId w15:val="{D8C46F7F-3B93-48C8-A315-DCE4AC9F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2D2"/>
  </w:style>
  <w:style w:type="paragraph" w:styleId="Heading2">
    <w:name w:val="heading 2"/>
    <w:basedOn w:val="Normal"/>
    <w:link w:val="Heading2Char"/>
    <w:uiPriority w:val="9"/>
    <w:qFormat/>
    <w:rsid w:val="00004D6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04D65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normaltextrun" w:customStyle="1">
    <w:name w:val="normaltextrun"/>
    <w:basedOn w:val="DefaultParagraphFont"/>
    <w:rsid w:val="006B7334"/>
  </w:style>
  <w:style w:type="character" w:styleId="eop" w:customStyle="1">
    <w:name w:val="eop"/>
    <w:basedOn w:val="DefaultParagraphFont"/>
    <w:rsid w:val="006B7334"/>
  </w:style>
  <w:style w:type="paragraph" w:styleId="ListParagraph">
    <w:name w:val="List Paragraph"/>
    <w:basedOn w:val="Normal"/>
    <w:uiPriority w:val="34"/>
    <w:qFormat/>
    <w:rsid w:val="006B7334"/>
    <w:pPr>
      <w:ind w:left="720"/>
      <w:contextualSpacing/>
    </w:pPr>
  </w:style>
  <w:style w:type="paragraph" w:styleId="paragraph" w:customStyle="1">
    <w:name w:val="paragraph"/>
    <w:basedOn w:val="Normal"/>
    <w:rsid w:val="00097E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7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9.png" Id="R9fb4f5a76a1240f7" /><Relationship Type="http://schemas.openxmlformats.org/officeDocument/2006/relationships/image" Target="/media/imagea.png" Id="Rc7493f501469410c" /><Relationship Type="http://schemas.openxmlformats.org/officeDocument/2006/relationships/image" Target="/media/imageb.png" Id="R546f40569eb54d0b" /><Relationship Type="http://schemas.openxmlformats.org/officeDocument/2006/relationships/image" Target="/media/imagec.png" Id="Rf95322434a3749bc" /><Relationship Type="http://schemas.openxmlformats.org/officeDocument/2006/relationships/image" Target="/media/imaged.png" Id="R6f2f3dcdff2e48a4" /><Relationship Type="http://schemas.openxmlformats.org/officeDocument/2006/relationships/image" Target="/media/imagee.png" Id="Rfdb46e836ed24c38" /><Relationship Type="http://schemas.openxmlformats.org/officeDocument/2006/relationships/image" Target="/media/imagef.png" Id="R83dc9c0999314c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D628A0-E849-417A-A015-C63E1F1D9908}"/>
</file>

<file path=customXml/itemProps2.xml><?xml version="1.0" encoding="utf-8"?>
<ds:datastoreItem xmlns:ds="http://schemas.openxmlformats.org/officeDocument/2006/customXml" ds:itemID="{6E62CD8E-4589-4910-AEEF-3DBA84E36127}"/>
</file>

<file path=customXml/itemProps3.xml><?xml version="1.0" encoding="utf-8"?>
<ds:datastoreItem xmlns:ds="http://schemas.openxmlformats.org/officeDocument/2006/customXml" ds:itemID="{EEE5FA4E-E5DB-4B9D-B202-0552EDB95D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Shailja Patel</dc:creator>
  <keywords/>
  <dc:description/>
  <lastModifiedBy>Radhika Tapdiya</lastModifiedBy>
  <revision>4</revision>
  <dcterms:created xsi:type="dcterms:W3CDTF">2023-07-31T04:35:00.0000000Z</dcterms:created>
  <dcterms:modified xsi:type="dcterms:W3CDTF">2024-02-08T05:55:58.5573307Z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