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200"/>
      </w:pPr>
      <w:r>
        <w:rPr>
          <w:b/>
          <w:color w:val="0EA5E9"/>
          <w:sz w:val="40"/>
        </w:rPr>
        <w:t>🚀 Production Deployment &amp; DevOps Guide — FlowPilot AI</w:t>
      </w:r>
    </w:p>
    <w:p>
      <w:pPr>
        <w:spacing w:before="0" w:after="120"/>
      </w:pPr>
      <w:r>
        <w:t>This guide provides the complete blueprint for deploying, scaling, and managing the FlowPilot AI Personal Life Operating System.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🛠️ 1. Platform Deployment Blueprints</w:t>
      </w:r>
    </w:p>
    <w:p>
      <w:pPr>
        <w:pStyle w:val="ListBullet"/>
        <w:spacing w:before="0" w:after="50"/>
      </w:pPr>
      <w:r>
        <w:rPr>
          <w:b/>
        </w:rPr>
        <w:t>Vercel</w:t>
      </w:r>
      <w:r>
        <w:t>: Handles the Frontend Client SPA.</w:t>
      </w:r>
    </w:p>
    <w:p>
      <w:pPr>
        <w:pStyle w:val="ListBullet"/>
        <w:spacing w:before="0" w:after="50"/>
      </w:pPr>
      <w:r>
        <w:rPr>
          <w:b/>
        </w:rPr>
        <w:t>Render</w:t>
      </w:r>
      <w:r>
        <w:t>: Hosts the Express core API Gateway.</w:t>
      </w:r>
    </w:p>
    <w:p>
      <w:pPr>
        <w:pStyle w:val="ListBullet"/>
        <w:spacing w:before="0" w:after="50"/>
      </w:pPr>
      <w:r>
        <w:rPr>
          <w:b/>
        </w:rPr>
        <w:t>Supabase Cloud</w:t>
      </w:r>
      <w:r>
        <w:t>: Postgres relational database and GoTrue Auth.</w:t>
      </w:r>
    </w:p>
    <w:p>
      <w:pPr>
        <w:pStyle w:val="ListBullet"/>
        <w:spacing w:before="0" w:after="50"/>
      </w:pPr>
      <w:r>
        <w:rPr>
          <w:b/>
        </w:rPr>
        <w:t>Google Gemini API</w:t>
      </w:r>
      <w:r>
        <w:t>: Context-aware scheduling and natural language assistance.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🎨 Frontend Client Deployment (Vercel)</w:t>
      </w:r>
    </w:p>
    <w:p>
      <w:pPr>
        <w:spacing w:before="0" w:after="120"/>
      </w:pPr>
      <w:r>
        <w:t>FlowPilot is optimized for instant deployment to Vercel's serverless edge.</w:t>
      </w:r>
    </w:p>
    <w:p>
      <w:pPr>
        <w:pStyle w:val="ListNumber"/>
        <w:spacing w:before="0" w:after="50"/>
      </w:pPr>
      <w:r>
        <w:t xml:space="preserve">Link your GitHub repository in the </w:t>
      </w:r>
      <w:r>
        <w:rPr>
          <w:b/>
        </w:rPr>
        <w:t>Vercel Dashboard</w:t>
      </w:r>
      <w:r>
        <w:t>.</w:t>
      </w:r>
    </w:p>
    <w:p>
      <w:pPr>
        <w:pStyle w:val="ListNumber"/>
        <w:spacing w:before="0" w:after="50"/>
      </w:pPr>
      <w:r>
        <w:t>Set the root directory of the build to the project root.</w:t>
      </w:r>
    </w:p>
    <w:p>
      <w:pPr>
        <w:pStyle w:val="ListNumber"/>
        <w:spacing w:before="0" w:after="50"/>
      </w:pPr>
      <w:r>
        <w:t>Configure the Build and Output settings:</w:t>
      </w:r>
    </w:p>
    <w:p>
      <w:pPr>
        <w:pStyle w:val="ListBullet"/>
        <w:spacing w:before="0" w:after="50"/>
      </w:pPr>
      <w:r>
        <w:rPr>
          <w:b/>
        </w:rPr>
        <w:t>Framework Preset</w:t>
      </w:r>
      <w:r>
        <w:t xml:space="preserve">: </w:t>
      </w:r>
      <w:r>
        <w:rPr>
          <w:rFonts w:ascii="Consolas" w:hAnsi="Consolas"/>
          <w:color w:val="C7254E"/>
          <w:sz w:val="19"/>
        </w:rPr>
        <w:t>Vite</w:t>
      </w:r>
    </w:p>
    <w:p>
      <w:pPr>
        <w:pStyle w:val="ListBullet"/>
        <w:spacing w:before="0" w:after="50"/>
      </w:pPr>
      <w:r>
        <w:rPr>
          <w:b/>
        </w:rPr>
        <w:t>Build Command</w:t>
      </w:r>
      <w:r>
        <w:t xml:space="preserve">: </w:t>
      </w:r>
      <w:r>
        <w:rPr>
          <w:rFonts w:ascii="Consolas" w:hAnsi="Consolas"/>
          <w:color w:val="C7254E"/>
          <w:sz w:val="19"/>
        </w:rPr>
        <w:t>npm run build</w:t>
      </w:r>
    </w:p>
    <w:p>
      <w:pPr>
        <w:pStyle w:val="ListBullet"/>
        <w:spacing w:before="0" w:after="50"/>
      </w:pPr>
      <w:r>
        <w:rPr>
          <w:b/>
        </w:rPr>
        <w:t>Output Directory</w:t>
      </w:r>
      <w:r>
        <w:t xml:space="preserve">: </w:t>
      </w:r>
      <w:r>
        <w:rPr>
          <w:rFonts w:ascii="Consolas" w:hAnsi="Consolas"/>
          <w:color w:val="C7254E"/>
          <w:sz w:val="19"/>
        </w:rPr>
        <w:t>dist/client</w:t>
      </w:r>
    </w:p>
    <w:p>
      <w:pPr>
        <w:pStyle w:val="ListNumber"/>
        <w:spacing w:before="0" w:after="50"/>
      </w:pPr>
      <w:r>
        <w:t>Configure the environment variables:</w:t>
      </w:r>
    </w:p>
    <w:p>
      <w:pPr>
        <w:pStyle w:val="ListBullet"/>
        <w:spacing w:before="0" w:after="50"/>
      </w:pPr>
      <w:r>
        <w:rPr>
          <w:rFonts w:ascii="Consolas" w:hAnsi="Consolas"/>
          <w:color w:val="C7254E"/>
          <w:sz w:val="19"/>
        </w:rPr>
        <w:t>VITE_SUPABASE_URL</w:t>
      </w:r>
    </w:p>
    <w:p>
      <w:pPr>
        <w:pStyle w:val="ListBullet"/>
        <w:spacing w:before="0" w:after="50"/>
      </w:pPr>
      <w:r>
        <w:rPr>
          <w:rFonts w:ascii="Consolas" w:hAnsi="Consolas"/>
          <w:color w:val="C7254E"/>
          <w:sz w:val="19"/>
        </w:rPr>
        <w:t>VITE_SUPABASE_ANON_KEY</w:t>
      </w:r>
    </w:p>
    <w:p>
      <w:pPr>
        <w:pStyle w:val="ListBullet"/>
        <w:spacing w:before="0" w:after="50"/>
      </w:pPr>
      <w:r>
        <w:rPr>
          <w:rFonts w:ascii="Consolas" w:hAnsi="Consolas"/>
          <w:color w:val="C7254E"/>
          <w:sz w:val="19"/>
        </w:rPr>
        <w:t>VITE_API_URL</w:t>
      </w:r>
    </w:p>
    <w:p>
      <w:pPr>
        <w:pStyle w:val="ListNumber"/>
        <w:spacing w:before="0" w:after="50"/>
      </w:pPr>
      <w:r>
        <w:t xml:space="preserve">Click </w:t>
      </w:r>
      <w:r>
        <w:rPr>
          <w:b/>
        </w:rPr>
        <w:t>Deploy</w:t>
      </w:r>
      <w:r>
        <w:t>.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🔌 Backend API Engine Deployment (Render)</w:t>
      </w:r>
    </w:p>
    <w:p>
      <w:pPr>
        <w:spacing w:before="0" w:after="120"/>
      </w:pPr>
      <w:r>
        <w:t>Render hosts the Express core API engine inside an isolated Node.js container.</w:t>
      </w:r>
    </w:p>
    <w:p>
      <w:pPr>
        <w:pStyle w:val="ListNumber"/>
        <w:spacing w:before="0" w:after="50"/>
      </w:pPr>
      <w:r>
        <w:t xml:space="preserve">Create a new </w:t>
      </w:r>
      <w:r>
        <w:rPr>
          <w:b/>
        </w:rPr>
        <w:t>Web Service</w:t>
      </w:r>
      <w:r>
        <w:t xml:space="preserve"> on Render.</w:t>
      </w:r>
    </w:p>
    <w:p>
      <w:pPr>
        <w:pStyle w:val="ListNumber"/>
        <w:spacing w:before="0" w:after="50"/>
      </w:pPr>
      <w:r>
        <w:t xml:space="preserve">Select your repository and specify the subfolder as </w:t>
      </w:r>
      <w:r>
        <w:rPr>
          <w:rFonts w:ascii="Consolas" w:hAnsi="Consolas"/>
          <w:color w:val="C7254E"/>
          <w:sz w:val="19"/>
        </w:rPr>
        <w:t>backend</w:t>
      </w:r>
      <w:r>
        <w:t>.</w:t>
      </w:r>
    </w:p>
    <w:p>
      <w:pPr>
        <w:pStyle w:val="ListNumber"/>
        <w:spacing w:before="0" w:after="50"/>
      </w:pPr>
      <w:r>
        <w:t>Configure the environment settings:</w:t>
      </w:r>
    </w:p>
    <w:p>
      <w:pPr>
        <w:pStyle w:val="ListBullet"/>
        <w:spacing w:before="0" w:after="50"/>
      </w:pPr>
      <w:r>
        <w:rPr>
          <w:b/>
        </w:rPr>
        <w:t>Runtime</w:t>
      </w:r>
      <w:r>
        <w:t xml:space="preserve">: </w:t>
      </w:r>
      <w:r>
        <w:rPr>
          <w:rFonts w:ascii="Consolas" w:hAnsi="Consolas"/>
          <w:color w:val="C7254E"/>
          <w:sz w:val="19"/>
        </w:rPr>
        <w:t>Node</w:t>
      </w:r>
    </w:p>
    <w:p>
      <w:pPr>
        <w:pStyle w:val="ListBullet"/>
        <w:spacing w:before="0" w:after="50"/>
      </w:pPr>
      <w:r>
        <w:rPr>
          <w:b/>
        </w:rPr>
        <w:t>Build Command</w:t>
      </w:r>
      <w:r>
        <w:t xml:space="preserve">: </w:t>
      </w:r>
      <w:r>
        <w:rPr>
          <w:rFonts w:ascii="Consolas" w:hAnsi="Consolas"/>
          <w:color w:val="C7254E"/>
          <w:sz w:val="19"/>
        </w:rPr>
        <w:t>npm run build</w:t>
      </w:r>
    </w:p>
    <w:p>
      <w:pPr>
        <w:pStyle w:val="ListBullet"/>
        <w:spacing w:before="0" w:after="50"/>
      </w:pPr>
      <w:r>
        <w:rPr>
          <w:b/>
        </w:rPr>
        <w:t>Start Command</w:t>
      </w:r>
      <w:r>
        <w:t xml:space="preserve">: </w:t>
      </w:r>
      <w:r>
        <w:rPr>
          <w:rFonts w:ascii="Consolas" w:hAnsi="Consolas"/>
          <w:color w:val="C7254E"/>
          <w:sz w:val="19"/>
        </w:rPr>
        <w:t>node dist/index.js</w:t>
      </w:r>
    </w:p>
    <w:p>
      <w:pPr>
        <w:pStyle w:val="ListNumber"/>
        <w:spacing w:before="0" w:after="50"/>
      </w:pPr>
      <w:r>
        <w:t xml:space="preserve">Inject your credentials in the </w:t>
      </w:r>
      <w:r>
        <w:rPr>
          <w:b/>
        </w:rPr>
        <w:t>Environment</w:t>
      </w:r>
      <w:r>
        <w:t xml:space="preserve"> tab:</w:t>
      </w:r>
    </w:p>
    <w:p>
      <w:pPr>
        <w:pStyle w:val="ListBullet"/>
        <w:spacing w:before="0" w:after="50"/>
      </w:pPr>
      <w:r>
        <w:rPr>
          <w:rFonts w:ascii="Consolas" w:hAnsi="Consolas"/>
          <w:color w:val="C7254E"/>
          <w:sz w:val="19"/>
        </w:rPr>
        <w:t>NODE_ENV</w:t>
      </w:r>
      <w:r>
        <w:t xml:space="preserve"> ➔ </w:t>
      </w:r>
      <w:r>
        <w:rPr>
          <w:rFonts w:ascii="Consolas" w:hAnsi="Consolas"/>
          <w:color w:val="C7254E"/>
          <w:sz w:val="19"/>
        </w:rPr>
        <w:t>production</w:t>
      </w:r>
    </w:p>
    <w:p>
      <w:pPr>
        <w:pStyle w:val="ListBullet"/>
        <w:spacing w:before="0" w:after="50"/>
      </w:pPr>
      <w:r>
        <w:rPr>
          <w:rFonts w:ascii="Consolas" w:hAnsi="Consolas"/>
          <w:color w:val="C7254E"/>
          <w:sz w:val="19"/>
        </w:rPr>
        <w:t>PORT</w:t>
      </w:r>
      <w:r>
        <w:t xml:space="preserve"> ➔ </w:t>
      </w:r>
      <w:r>
        <w:rPr>
          <w:rFonts w:ascii="Consolas" w:hAnsi="Consolas"/>
          <w:color w:val="C7254E"/>
          <w:sz w:val="19"/>
        </w:rPr>
        <w:t>8080</w:t>
      </w:r>
    </w:p>
    <w:p>
      <w:pPr>
        <w:pStyle w:val="ListBullet"/>
        <w:spacing w:before="0" w:after="50"/>
      </w:pPr>
      <w:r>
        <w:rPr>
          <w:rFonts w:ascii="Consolas" w:hAnsi="Consolas"/>
          <w:color w:val="C7254E"/>
          <w:sz w:val="19"/>
        </w:rPr>
        <w:t>SUPABASE_URL</w:t>
      </w:r>
    </w:p>
    <w:p>
      <w:pPr>
        <w:pStyle w:val="ListBullet"/>
        <w:spacing w:before="0" w:after="50"/>
      </w:pPr>
      <w:r>
        <w:rPr>
          <w:rFonts w:ascii="Consolas" w:hAnsi="Consolas"/>
          <w:color w:val="C7254E"/>
          <w:sz w:val="19"/>
        </w:rPr>
        <w:t>SUPABASE_SERVICE_ROLE_KEY</w:t>
      </w:r>
    </w:p>
    <w:p>
      <w:pPr>
        <w:pStyle w:val="ListBullet"/>
        <w:spacing w:before="0" w:after="50"/>
      </w:pPr>
      <w:r>
        <w:rPr>
          <w:rFonts w:ascii="Consolas" w:hAnsi="Consolas"/>
          <w:color w:val="C7254E"/>
          <w:sz w:val="19"/>
        </w:rPr>
        <w:t>GEMINI_API_KEY</w:t>
      </w:r>
    </w:p>
    <w:p>
      <w:pPr>
        <w:pStyle w:val="ListBullet"/>
        <w:spacing w:before="0" w:after="50"/>
      </w:pPr>
      <w:r>
        <w:rPr>
          <w:rFonts w:ascii="Consolas" w:hAnsi="Consolas"/>
          <w:color w:val="C7254E"/>
          <w:sz w:val="19"/>
        </w:rPr>
        <w:t>CLIENT_ORIGIN</w:t>
      </w:r>
    </w:p>
    <w:p>
      <w:pPr>
        <w:pStyle w:val="ListNumber"/>
        <w:spacing w:before="0" w:after="50"/>
      </w:pPr>
      <w:r>
        <w:t xml:space="preserve">Click </w:t>
      </w:r>
      <w:r>
        <w:rPr>
          <w:b/>
        </w:rPr>
        <w:t>Create Web Service</w:t>
      </w:r>
      <w:r>
        <w:t>.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🐳 Containerized Deployment (Docker)</w:t>
      </w:r>
    </w:p>
    <w:p>
      <w:pPr>
        <w:spacing w:before="0" w:after="120"/>
      </w:pPr>
      <w:r>
        <w:t>To run the entire system on private VPS providers, build and run the Docker environment.</w:t>
      </w:r>
    </w:p>
    <w:p>
      <w:pPr>
        <w:spacing w:before="0" w:after="120"/>
      </w:pPr>
      <w:r>
        <w:t xml:space="preserve">Create a </w:t>
      </w:r>
      <w:r>
        <w:rPr>
          <w:rFonts w:ascii="Consolas" w:hAnsi="Consolas"/>
          <w:color w:val="C7254E"/>
          <w:sz w:val="19"/>
        </w:rPr>
        <w:t>Dockerfile</w:t>
      </w:r>
      <w:r>
        <w:t xml:space="preserve"> at the backend root: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>FROM node:20-alpine AS builder</w:t>
        <w:br/>
        <w:t>WORKDIR /app</w:t>
        <w:br/>
        <w:t>COPY package*.json ./</w:t>
        <w:br/>
        <w:t>RUN npm install</w:t>
        <w:br/>
        <w:t>COPY . .</w:t>
        <w:br/>
        <w:t>RUN npm run build</w:t>
        <w:br/>
        <w:br/>
        <w:t>FROM node:20-alpine</w:t>
        <w:br/>
        <w:t>WORKDIR /app</w:t>
        <w:br/>
        <w:t>COPY package*.json ./</w:t>
        <w:br/>
        <w:t>RUN npm install --production</w:t>
        <w:br/>
        <w:t>COPY --from=builder /app/dist ./dist</w:t>
        <w:br/>
        <w:t>EXPOSE 8080</w:t>
        <w:br/>
        <w:t>ENV NODE_ENV=production</w:t>
        <w:br/>
        <w:t>CMD ["node", "dist/index.js"]</w:t>
      </w:r>
    </w:p>
    <w:p>
      <w:pPr>
        <w:spacing w:before="0" w:after="120"/>
      </w:pPr>
      <w:r>
        <w:t>Build and run the container: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>docker build -t flowpilot-backend:latest .</w:t>
        <w:br/>
        <w:t>docker run -d -p 8080:8080 --env-file .env flowpilot-backend:latest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Wrangler Serverless Edge Pages Configuration (Cloudflare)</w:t>
      </w:r>
    </w:p>
    <w:p>
      <w:pPr>
        <w:spacing w:before="0" w:after="120"/>
      </w:pPr>
      <w:r>
        <w:t xml:space="preserve">Wrangler configurations are located in </w:t>
      </w:r>
      <w:r>
        <w:rPr>
          <w:rFonts w:ascii="Consolas" w:hAnsi="Consolas"/>
          <w:color w:val="C7254E"/>
          <w:sz w:val="19"/>
        </w:rPr>
        <w:t>wrangler.jsonc</w:t>
      </w:r>
      <w:r>
        <w:t>. This handles deploying the TanStack Start backend Pages: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>{</w:t>
        <w:br/>
        <w:t xml:space="preserve">  "name": "flowpilot-client",</w:t>
        <w:br/>
        <w:t xml:space="preserve">  "compatibility_date": "2024-11-01",</w:t>
        <w:br/>
        <w:t xml:space="preserve">  "pages_build_output_dir": ".vercel/output/static",</w:t>
        <w:br/>
        <w:t xml:space="preserve">  "vars": {</w:t>
        <w:br/>
        <w:t xml:space="preserve">    "VITE_API_URL": "/api"</w:t>
        <w:br/>
        <w:t xml:space="preserve">  }</w:t>
        <w:br/>
        <w:t>}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📋 2. Production Launch Checklist</w:t>
      </w:r>
    </w:p>
    <w:p>
      <w:pPr>
        <w:pStyle w:val="ListBullet"/>
        <w:spacing w:before="0" w:after="50"/>
      </w:pPr>
      <w:r>
        <w:t xml:space="preserve"> ] </w:t>
      </w:r>
      <w:r>
        <w:rPr>
          <w:b/>
        </w:rPr>
        <w:t>Enforce Row Level Security (RLS)</w:t>
      </w:r>
      <w:r>
        <w:t>: Verify that RLS is enabled on all tables in Supabase.</w:t>
      </w:r>
    </w:p>
    <w:p>
      <w:pPr>
        <w:pStyle w:val="ListBullet"/>
        <w:spacing w:before="0" w:after="50"/>
      </w:pPr>
      <w:r>
        <w:t xml:space="preserve"> ] </w:t>
      </w:r>
      <w:r>
        <w:rPr>
          <w:b/>
        </w:rPr>
        <w:t>Disable Demo Mode in Production</w:t>
      </w:r>
      <w:r>
        <w:t xml:space="preserve">: Ensure </w:t>
      </w:r>
      <w:r>
        <w:rPr>
          <w:rFonts w:ascii="Consolas" w:hAnsi="Consolas"/>
          <w:color w:val="C7254E"/>
          <w:sz w:val="19"/>
        </w:rPr>
        <w:t>NODE_ENV=production</w:t>
      </w:r>
      <w:r>
        <w:t xml:space="preserve"> is set in the backend environment.</w:t>
      </w:r>
    </w:p>
    <w:p>
      <w:pPr>
        <w:pStyle w:val="ListBullet"/>
        <w:spacing w:before="0" w:after="50"/>
      </w:pPr>
      <w:r>
        <w:t xml:space="preserve"> ] </w:t>
      </w:r>
      <w:r>
        <w:rPr>
          <w:b/>
        </w:rPr>
        <w:t>CORS Origin Lockdown</w:t>
      </w:r>
      <w:r>
        <w:t xml:space="preserve">: Ensure </w:t>
      </w:r>
      <w:r>
        <w:rPr>
          <w:rFonts w:ascii="Consolas" w:hAnsi="Consolas"/>
          <w:color w:val="C7254E"/>
          <w:sz w:val="19"/>
        </w:rPr>
        <w:t>CLIENT_ORIGIN</w:t>
      </w:r>
      <w:r>
        <w:t xml:space="preserve"> in the backend matches the exact Vercel frontend URL.</w:t>
      </w:r>
    </w:p>
    <w:p>
      <w:pPr>
        <w:pStyle w:val="ListBullet"/>
        <w:spacing w:before="0" w:after="50"/>
      </w:pPr>
      <w:r>
        <w:t xml:space="preserve"> ] </w:t>
      </w:r>
      <w:r>
        <w:rPr>
          <w:b/>
        </w:rPr>
        <w:t>API Rate-Limiting</w:t>
      </w:r>
      <w:r>
        <w:t xml:space="preserve">: Enforce global and route-specific limits via </w:t>
      </w:r>
      <w:r>
        <w:rPr>
          <w:rFonts w:ascii="Consolas" w:hAnsi="Consolas"/>
          <w:color w:val="C7254E"/>
          <w:sz w:val="19"/>
        </w:rPr>
        <w:t>rateLimiter.ts</w:t>
      </w:r>
      <w:r>
        <w:t>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📊 3. Monitoring &amp; Alerting Setup</w:t>
      </w:r>
    </w:p>
    <w:p>
      <w:pPr>
        <w:pStyle w:val="ListNumber"/>
        <w:spacing w:before="0" w:after="50"/>
      </w:pPr>
      <w:r>
        <w:rPr>
          <w:b/>
        </w:rPr>
        <w:t>Winston Log Integration</w:t>
      </w:r>
      <w:r>
        <w:t xml:space="preserve">: Winston loggers are active in </w:t>
      </w:r>
      <w:r>
        <w:rPr>
          <w:rFonts w:ascii="Consolas" w:hAnsi="Consolas"/>
          <w:color w:val="C7254E"/>
          <w:sz w:val="19"/>
        </w:rPr>
        <w:t>backend/src/utils/logger.js</w:t>
      </w:r>
      <w:r>
        <w:t>. Integrate with cloud log aggregators.</w:t>
      </w:r>
    </w:p>
    <w:p>
      <w:pPr>
        <w:pStyle w:val="ListNumber"/>
        <w:spacing w:before="0" w:after="50"/>
      </w:pPr>
      <w:r>
        <w:rPr>
          <w:b/>
        </w:rPr>
        <w:t>Uptime Monitoring</w:t>
      </w:r>
      <w:r>
        <w:t xml:space="preserve">: Hook up third-party monitors to scan </w:t>
      </w:r>
      <w:r>
        <w:rPr>
          <w:rFonts w:ascii="Consolas" w:hAnsi="Consolas"/>
          <w:color w:val="C7254E"/>
          <w:sz w:val="19"/>
        </w:rPr>
        <w:t>/api/health</w:t>
      </w:r>
      <w:r>
        <w:t xml:space="preserve"> every 60 seconds.</w:t>
      </w:r>
    </w:p>
    <w:p>
      <w:pPr>
        <w:pStyle w:val="ListNumber"/>
        <w:spacing w:before="0" w:after="50"/>
      </w:pPr>
      <w:r>
        <w:rPr>
          <w:b/>
        </w:rPr>
        <w:t>LLM Error Tracking</w:t>
      </w:r>
      <w:r>
        <w:t>: Set up Slack / Discord webhook alerts when the fallback mechanism triggers.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💾 4. Database Backup &amp; Recovery Plan</w:t>
      </w:r>
    </w:p>
    <w:p>
      <w:pPr>
        <w:pStyle w:val="ListBullet"/>
        <w:spacing w:before="0" w:after="50"/>
      </w:pPr>
      <w:r>
        <w:rPr>
          <w:b/>
        </w:rPr>
        <w:t>Automated Daily Backups</w:t>
      </w:r>
      <w:r>
        <w:t>: Enforce daily cron backups inside the Supabase Projects Dashboard.</w:t>
      </w:r>
    </w:p>
    <w:p>
      <w:pPr>
        <w:pStyle w:val="ListBullet"/>
        <w:spacing w:before="0" w:after="50"/>
      </w:pPr>
      <w:r>
        <w:rPr>
          <w:b/>
        </w:rPr>
        <w:t>Point-in-Time Recovery (PITR)</w:t>
      </w:r>
      <w:r>
        <w:t>: Enable Supabase PITR to allow database restoration.</w:t>
      </w:r>
    </w:p>
    <w:p>
      <w:pPr>
        <w:pStyle w:val="ListBullet"/>
        <w:spacing w:before="0" w:after="50"/>
      </w:pPr>
      <w:r>
        <w:rPr>
          <w:b/>
        </w:rPr>
        <w:t>Manual Schema Backups</w:t>
      </w:r>
      <w:r>
        <w:t>: Export the current table DDL schemas: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supabase db dump --local &gt; schema.sql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