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200"/>
      </w:pPr>
      <w:r>
        <w:rPr>
          <w:b/>
          <w:color w:val="0EA5E9"/>
          <w:sz w:val="40"/>
        </w:rPr>
        <w:t>📊 FlowPilot AI — Pitch Deck Presentation Content (12-Slide Structure)</w:t>
      </w:r>
    </w:p>
    <w:p>
      <w:pPr>
        <w:spacing w:before="0" w:after="120"/>
      </w:pPr>
      <w:r>
        <w:t>This document contains the complete structural blueprints, visual designs, key bullet points, and speaker notes for a professional 12-slide pitch deck presentation.</w:t>
      </w:r>
    </w:p>
    <w:p>
      <w:pPr>
        <w:pBdr>
          <w:bottom w:val="single" w:sz="4" w:space="1" w:color="E5E7EB"/>
        </w:pBdr>
        <w:spacing w:after="120"/>
      </w:pPr>
    </w:p>
    <w:p>
      <w:pPr>
        <w:keepNext/>
        <w:spacing w:before="280" w:after="160"/>
      </w:pPr>
      <w:r>
        <w:rPr>
          <w:b/>
          <w:color w:val="10B981"/>
          <w:sz w:val="28"/>
        </w:rPr>
        <w:t>🎨 Design Guide &amp; Visual System</w:t>
      </w:r>
    </w:p>
    <w:p>
      <w:pPr>
        <w:pStyle w:val="ListBullet"/>
        <w:spacing w:before="0" w:after="50"/>
      </w:pPr>
      <w:r>
        <w:rPr>
          <w:b/>
        </w:rPr>
        <w:t>Theme</w:t>
      </w:r>
      <w:r>
        <w:t>: Obsidian Minimalist with Neon Highlights (Vibrant sky blue and energetic mint green gradients).</w:t>
      </w:r>
    </w:p>
    <w:p>
      <w:pPr>
        <w:pStyle w:val="ListBullet"/>
        <w:spacing w:before="0" w:after="50"/>
      </w:pPr>
      <w:r>
        <w:rPr>
          <w:b/>
        </w:rPr>
        <w:t>Typography</w:t>
      </w:r>
      <w:r>
        <w:t>: Modern display typography (</w:t>
      </w:r>
      <w:r>
        <w:rPr>
          <w:rFonts w:ascii="Consolas" w:hAnsi="Consolas"/>
          <w:color w:val="C7254E"/>
          <w:sz w:val="19"/>
        </w:rPr>
        <w:t>Outfit</w:t>
      </w:r>
      <w:r>
        <w:t xml:space="preserve"> / </w:t>
      </w:r>
      <w:r>
        <w:rPr>
          <w:rFonts w:ascii="Consolas" w:hAnsi="Consolas"/>
          <w:color w:val="C7254E"/>
          <w:sz w:val="19"/>
        </w:rPr>
        <w:t>Inter</w:t>
      </w:r>
      <w:r>
        <w:t xml:space="preserve"> Google Fonts).</w:t>
      </w:r>
    </w:p>
    <w:p>
      <w:pPr>
        <w:pStyle w:val="ListBullet"/>
        <w:spacing w:before="0" w:after="50"/>
      </w:pPr>
      <w:r>
        <w:rPr>
          <w:b/>
        </w:rPr>
        <w:t>Vibe</w:t>
      </w:r>
      <w:r>
        <w:t>: Glassmorphism, smooth animations, premium dark look.</w:t>
      </w:r>
    </w:p>
    <w:p>
      <w:pPr>
        <w:pBdr>
          <w:bottom w:val="single" w:sz="4" w:space="1" w:color="E5E7EB"/>
        </w:pBdr>
        <w:spacing w:after="120"/>
      </w:pPr>
    </w:p>
    <w:p>
      <w:pPr>
        <w:keepNext/>
        <w:spacing w:before="280" w:after="160"/>
      </w:pPr>
      <w:r>
        <w:rPr>
          <w:b/>
          <w:color w:val="10B981"/>
          <w:sz w:val="28"/>
        </w:rPr>
        <w:t>📽️ Slide-by-Slide Deck Layout</w:t>
      </w:r>
    </w:p>
    <w:p>
      <w:pPr>
        <w:pBdr>
          <w:bottom w:val="single" w:sz="4" w:space="1" w:color="E5E7EB"/>
        </w:pBdr>
        <w:spacing w:after="120"/>
      </w:pPr>
    </w:p>
    <w:p>
      <w:pPr>
        <w:keepNext/>
        <w:spacing w:before="200" w:after="120"/>
      </w:pPr>
      <w:r>
        <w:rPr>
          <w:b/>
          <w:color w:val="505050"/>
          <w:sz w:val="24"/>
        </w:rPr>
        <w:t>Slide 1: Title</w:t>
      </w:r>
    </w:p>
    <w:p>
      <w:pPr>
        <w:pStyle w:val="ListBullet"/>
        <w:spacing w:before="0" w:after="50"/>
      </w:pPr>
      <w:r>
        <w:rPr>
          <w:b/>
        </w:rPr>
        <w:t>Title</w:t>
      </w:r>
      <w:r>
        <w:t xml:space="preserve">: </w:t>
      </w:r>
      <w:r>
        <w:rPr>
          <w:b/>
        </w:rPr>
        <w:t>FlowPilot AI</w:t>
      </w:r>
    </w:p>
    <w:p>
      <w:pPr>
        <w:pStyle w:val="ListBullet"/>
        <w:spacing w:before="0" w:after="50"/>
      </w:pPr>
      <w:r>
        <w:rPr>
          <w:b/>
        </w:rPr>
        <w:t>Subtitle</w:t>
      </w:r>
      <w:r>
        <w:t xml:space="preserve">: </w:t>
      </w:r>
      <w:r>
        <w:rPr>
          <w:i/>
        </w:rPr>
        <w:t>The Intelligence-Driven Personal Life Operating System.</w:t>
      </w:r>
    </w:p>
    <w:p>
      <w:pPr>
        <w:pStyle w:val="ListBullet"/>
        <w:spacing w:before="0" w:after="50"/>
      </w:pPr>
      <w:r>
        <w:rPr>
          <w:b/>
        </w:rPr>
        <w:t>Visual Suggestion</w:t>
      </w:r>
      <w:r>
        <w:t>: A gorgeous dark background with a neon sky-blue mesh gradient radiating from the center. Glassmorphic card illustrations displaying a mock AI timeline block.</w:t>
      </w:r>
    </w:p>
    <w:p>
      <w:pPr>
        <w:pStyle w:val="ListBullet"/>
        <w:spacing w:before="0" w:after="50"/>
      </w:pPr>
      <w:r>
        <w:rPr>
          <w:b/>
        </w:rPr>
        <w:t>Key Bullet Points</w:t>
      </w:r>
      <w:r>
        <w:t>:</w:t>
      </w:r>
    </w:p>
    <w:p>
      <w:pPr>
        <w:pStyle w:val="ListBullet"/>
        <w:spacing w:before="0" w:after="50"/>
      </w:pPr>
      <w:r>
        <w:t>Unified Workspace (Tasks, Habits, Calendars, OKRs).</w:t>
      </w:r>
    </w:p>
    <w:p>
      <w:pPr>
        <w:pStyle w:val="ListBullet"/>
        <w:spacing w:before="0" w:after="50"/>
      </w:pPr>
      <w:r>
        <w:t>Adaptive AI Planner powered by Google Gemini.</w:t>
      </w:r>
    </w:p>
    <w:p>
      <w:pPr>
        <w:pStyle w:val="ListBullet"/>
        <w:spacing w:before="0" w:after="50"/>
      </w:pPr>
      <w:r>
        <w:t>Premium Zero-Flash Obsidian Interface.</w:t>
      </w:r>
    </w:p>
    <w:p>
      <w:pPr>
        <w:pStyle w:val="ListBullet"/>
        <w:spacing w:before="0" w:after="50"/>
      </w:pPr>
      <w:r>
        <w:rPr>
          <w:b/>
        </w:rPr>
        <w:t>🗣️ Speaker Notes</w:t>
      </w:r>
      <w:r>
        <w:t>:</w:t>
      </w:r>
    </w:p>
    <w:tbl>
      <w:tblPr>
        <w:tblW w:type="auto" w:w="0"/>
        <w:jc w:val="center"/>
        <w:tblLayout w:type="fixed"/>
        <w:tblLook w:firstColumn="1" w:firstRow="1" w:lastColumn="0" w:lastRow="0" w:noHBand="0" w:noVBand="1" w:val="04A0"/>
      </w:tblPr>
      <w:tblGrid>
        <w:gridCol w:w="9360"/>
      </w:tblGrid>
      <w:tr>
        <w:tc>
          <w:tcPr>
            <w:tcW w:type="dxa" w:w="8640"/>
            <w:tcBorders>
              <w:left w:val="single" w:sz="24" w:space="0" w:color="0EA5E9"/>
              <w:top w:val="none"/>
              <w:bottom w:val="none"/>
              <w:right w:val="none"/>
            </w:tcBorders>
            <w:shd w:fill="F0F7FF"/>
            <w:tcMar>
              <w:top w:w="140" w:type="dxa"/>
              <w:bottom w:w="140" w:type="dxa"/>
              <w:left w:w="180" w:type="dxa"/>
              <w:right w:w="180" w:type="dxa"/>
            </w:tcMar>
          </w:tcPr>
          <w:p>
            <w:pPr>
              <w:spacing w:before="0" w:after="80"/>
            </w:pPr>
            <w:r>
              <w:rPr>
                <w:b/>
                <w:color w:val="282828"/>
              </w:rPr>
              <w:t xml:space="preserve">💡 NOTE: </w:t>
            </w:r>
            <w:r>
              <w:t>"Hello judges and team. Today, I am excited to present FlowPilot AI—a beautiful, intelligence-driven Personal Life Operating System designed to help developers, creators, and students align their daily actions with long-term goals without the cognitive overload."</w:t>
            </w:r>
          </w:p>
        </w:tc>
      </w:tr>
    </w:tbl>
    <w:p>
      <w:pPr>
        <w:spacing w:before="0" w:after="120"/>
      </w:pPr>
    </w:p>
    <w:p>
      <w:pPr>
        <w:pBdr>
          <w:bottom w:val="single" w:sz="4" w:space="1" w:color="E5E7EB"/>
        </w:pBdr>
        <w:spacing w:after="120"/>
      </w:pPr>
    </w:p>
    <w:p>
      <w:pPr>
        <w:keepNext/>
        <w:spacing w:before="200" w:after="120"/>
      </w:pPr>
      <w:r>
        <w:rPr>
          <w:b/>
          <w:color w:val="505050"/>
          <w:sz w:val="24"/>
        </w:rPr>
        <w:t>Slide 2: The Problem</w:t>
      </w:r>
    </w:p>
    <w:p>
      <w:pPr>
        <w:pStyle w:val="ListBullet"/>
        <w:spacing w:before="0" w:after="50"/>
      </w:pPr>
      <w:r>
        <w:rPr>
          <w:b/>
        </w:rPr>
        <w:t>Title</w:t>
      </w:r>
      <w:r>
        <w:t xml:space="preserve">: </w:t>
      </w:r>
      <w:r>
        <w:rPr>
          <w:b/>
        </w:rPr>
        <w:t>The Fragmentation of Productivity</w:t>
      </w:r>
    </w:p>
    <w:p>
      <w:pPr>
        <w:pStyle w:val="ListBullet"/>
        <w:spacing w:before="0" w:after="50"/>
      </w:pPr>
      <w:r>
        <w:rPr>
          <w:b/>
        </w:rPr>
        <w:t>Visual Suggestion</w:t>
      </w:r>
      <w:r>
        <w:t>: A split-screen graphic: on the left, a frustrated user surrounded by multiple conflicting tool logos (Notion, Trello, Google Calendar, Excel). Red exclamation highlights showing friction lines.</w:t>
      </w:r>
    </w:p>
    <w:p>
      <w:pPr>
        <w:pStyle w:val="ListBullet"/>
        <w:spacing w:before="0" w:after="50"/>
      </w:pPr>
      <w:r>
        <w:rPr>
          <w:b/>
        </w:rPr>
        <w:t>Key Bullet Points</w:t>
      </w:r>
      <w:r>
        <w:t>:</w:t>
      </w:r>
    </w:p>
    <w:p>
      <w:pPr>
        <w:pStyle w:val="ListBullet"/>
        <w:spacing w:before="0" w:after="50"/>
      </w:pPr>
      <w:r>
        <w:rPr>
          <w:b/>
        </w:rPr>
        <w:t>Productivity Fatigue</w:t>
      </w:r>
      <w:r>
        <w:t>: Users switch apps up to 10 times an hour to track simple metrics.</w:t>
      </w:r>
    </w:p>
    <w:p>
      <w:pPr>
        <w:pStyle w:val="ListBullet"/>
        <w:spacing w:before="0" w:after="50"/>
      </w:pPr>
      <w:r>
        <w:rPr>
          <w:b/>
        </w:rPr>
        <w:t>Static Calendars</w:t>
      </w:r>
      <w:r>
        <w:t>: Standard schedules fail to adapt when real-world interruptions occur.</w:t>
      </w:r>
    </w:p>
    <w:p>
      <w:pPr>
        <w:pStyle w:val="ListBullet"/>
        <w:spacing w:before="0" w:after="50"/>
      </w:pPr>
      <w:r>
        <w:rPr>
          <w:b/>
        </w:rPr>
        <w:t>Cognitive Exhaustion</w:t>
      </w:r>
      <w:r>
        <w:t>: Juggling tasks, streaks, and focus times across disjointed systems.</w:t>
      </w:r>
    </w:p>
    <w:p>
      <w:pPr>
        <w:pStyle w:val="ListBullet"/>
        <w:spacing w:before="0" w:after="50"/>
      </w:pPr>
      <w:r>
        <w:rPr>
          <w:b/>
        </w:rPr>
        <w:t>🗣️ Speaker Notes</w:t>
      </w:r>
      <w:r>
        <w:t>:</w:t>
      </w:r>
    </w:p>
    <w:tbl>
      <w:tblPr>
        <w:tblW w:type="auto" w:w="0"/>
        <w:jc w:val="center"/>
        <w:tblLayout w:type="fixed"/>
        <w:tblLook w:firstColumn="1" w:firstRow="1" w:lastColumn="0" w:lastRow="0" w:noHBand="0" w:noVBand="1" w:val="04A0"/>
      </w:tblPr>
      <w:tblGrid>
        <w:gridCol w:w="9360"/>
      </w:tblGrid>
      <w:tr>
        <w:tc>
          <w:tcPr>
            <w:tcW w:type="dxa" w:w="8640"/>
            <w:tcBorders>
              <w:left w:val="single" w:sz="24" w:space="0" w:color="0EA5E9"/>
              <w:top w:val="none"/>
              <w:bottom w:val="none"/>
              <w:right w:val="none"/>
            </w:tcBorders>
            <w:shd w:fill="F0F7FF"/>
            <w:tcMar>
              <w:top w:w="140" w:type="dxa"/>
              <w:bottom w:w="140" w:type="dxa"/>
              <w:left w:w="180" w:type="dxa"/>
              <w:right w:w="180" w:type="dxa"/>
            </w:tcMar>
          </w:tcPr>
          <w:p>
            <w:pPr>
              <w:spacing w:before="0" w:after="80"/>
            </w:pPr>
            <w:r>
              <w:rPr>
                <w:b/>
                <w:color w:val="282828"/>
              </w:rPr>
              <w:t xml:space="preserve">💡 NOTE: </w:t>
            </w:r>
            <w:r>
              <w:t>"Knowledge workers spend up to 2.5 hours every day just coordinating their tools. Most productivity apps are static—they don't react when your meeting runs late or when your energy levels drop. This fragmentation leads directly to cognitive overload."</w:t>
            </w:r>
          </w:p>
        </w:tc>
      </w:tr>
    </w:tbl>
    <w:p>
      <w:pPr>
        <w:spacing w:before="0" w:after="120"/>
      </w:pPr>
    </w:p>
    <w:p>
      <w:pPr>
        <w:pBdr>
          <w:bottom w:val="single" w:sz="4" w:space="1" w:color="E5E7EB"/>
        </w:pBdr>
        <w:spacing w:after="120"/>
      </w:pPr>
    </w:p>
    <w:p>
      <w:pPr>
        <w:keepNext/>
        <w:spacing w:before="200" w:after="120"/>
      </w:pPr>
      <w:r>
        <w:rPr>
          <w:b/>
          <w:color w:val="505050"/>
          <w:sz w:val="24"/>
        </w:rPr>
        <w:t>Slide 3: Existing Challenges</w:t>
      </w:r>
    </w:p>
    <w:p>
      <w:pPr>
        <w:pStyle w:val="ListBullet"/>
        <w:spacing w:before="0" w:after="50"/>
      </w:pPr>
      <w:r>
        <w:rPr>
          <w:b/>
        </w:rPr>
        <w:t>Title</w:t>
      </w:r>
      <w:r>
        <w:t xml:space="preserve">: </w:t>
      </w:r>
      <w:r>
        <w:rPr>
          <w:b/>
        </w:rPr>
        <w:t>The Burnout Loop</w:t>
      </w:r>
    </w:p>
    <w:p>
      <w:pPr>
        <w:pStyle w:val="ListBullet"/>
        <w:spacing w:before="0" w:after="50"/>
      </w:pPr>
      <w:r>
        <w:rPr>
          <w:b/>
        </w:rPr>
        <w:t>Visual Suggestion</w:t>
      </w:r>
      <w:r>
        <w:t>: A circular diagram displaying the "Static Scheduling Burnout Loop": Over-scheduling ➔ meeting run-over ➔ skipped breaks ➔ broken habits ➔ backlog build-up ➔ burnout.</w:t>
      </w:r>
    </w:p>
    <w:p>
      <w:pPr>
        <w:pStyle w:val="ListBullet"/>
        <w:spacing w:before="0" w:after="50"/>
      </w:pPr>
      <w:r>
        <w:rPr>
          <w:b/>
        </w:rPr>
        <w:t>Key Bullet Points</w:t>
      </w:r>
      <w:r>
        <w:t>:</w:t>
      </w:r>
    </w:p>
    <w:p>
      <w:pPr>
        <w:pStyle w:val="ListBullet"/>
        <w:spacing w:before="0" w:after="50"/>
      </w:pPr>
      <w:r>
        <w:t>Lack of scheduling flexibility.</w:t>
      </w:r>
    </w:p>
    <w:p>
      <w:pPr>
        <w:pStyle w:val="ListBullet"/>
        <w:spacing w:before="0" w:after="50"/>
      </w:pPr>
      <w:r>
        <w:t>No built-in breaks or mental recovery buffers.</w:t>
      </w:r>
    </w:p>
    <w:p>
      <w:pPr>
        <w:pStyle w:val="ListBullet"/>
        <w:spacing w:before="0" w:after="50"/>
      </w:pPr>
      <w:r>
        <w:t>Disjointed tracking: habits are isolated from daily calendar slots.</w:t>
      </w:r>
    </w:p>
    <w:p>
      <w:pPr>
        <w:pStyle w:val="ListBullet"/>
        <w:spacing w:before="0" w:after="50"/>
      </w:pPr>
      <w:r>
        <w:rPr>
          <w:b/>
        </w:rPr>
        <w:t>🗣️ Speaker Notes</w:t>
      </w:r>
      <w:r>
        <w:t>:</w:t>
      </w:r>
    </w:p>
    <w:tbl>
      <w:tblPr>
        <w:tblW w:type="auto" w:w="0"/>
        <w:jc w:val="center"/>
        <w:tblLayout w:type="fixed"/>
        <w:tblLook w:firstColumn="1" w:firstRow="1" w:lastColumn="0" w:lastRow="0" w:noHBand="0" w:noVBand="1" w:val="04A0"/>
      </w:tblPr>
      <w:tblGrid>
        <w:gridCol w:w="9360"/>
      </w:tblGrid>
      <w:tr>
        <w:tc>
          <w:tcPr>
            <w:tcW w:type="dxa" w:w="8640"/>
            <w:tcBorders>
              <w:left w:val="single" w:sz="24" w:space="0" w:color="0EA5E9"/>
              <w:top w:val="none"/>
              <w:bottom w:val="none"/>
              <w:right w:val="none"/>
            </w:tcBorders>
            <w:shd w:fill="F0F7FF"/>
            <w:tcMar>
              <w:top w:w="140" w:type="dxa"/>
              <w:bottom w:w="140" w:type="dxa"/>
              <w:left w:w="180" w:type="dxa"/>
              <w:right w:w="180" w:type="dxa"/>
            </w:tcMar>
          </w:tcPr>
          <w:p>
            <w:pPr>
              <w:spacing w:before="0" w:after="80"/>
            </w:pPr>
            <w:r>
              <w:rPr>
                <w:b/>
                <w:color w:val="282828"/>
              </w:rPr>
              <w:t xml:space="preserve">💡 NOTE: </w:t>
            </w:r>
            <w:r>
              <w:t>"When we try to force ourselves into rigid, static calendars, we end up skipping breaks and breaking our habit chains. The backlog builds up, our consistency streaks die, and we enter the burnout loop."</w:t>
            </w:r>
          </w:p>
        </w:tc>
      </w:tr>
    </w:tbl>
    <w:p>
      <w:pPr>
        <w:spacing w:before="0" w:after="120"/>
      </w:pPr>
    </w:p>
    <w:p>
      <w:pPr>
        <w:pBdr>
          <w:bottom w:val="single" w:sz="4" w:space="1" w:color="E5E7EB"/>
        </w:pBdr>
        <w:spacing w:after="120"/>
      </w:pPr>
    </w:p>
    <w:p>
      <w:pPr>
        <w:keepNext/>
        <w:spacing w:before="200" w:after="120"/>
      </w:pPr>
      <w:r>
        <w:rPr>
          <w:b/>
          <w:color w:val="505050"/>
          <w:sz w:val="24"/>
        </w:rPr>
        <w:t>Slide 4: The Solution</w:t>
      </w:r>
    </w:p>
    <w:p>
      <w:pPr>
        <w:pStyle w:val="ListBullet"/>
        <w:spacing w:before="0" w:after="50"/>
      </w:pPr>
      <w:r>
        <w:rPr>
          <w:b/>
        </w:rPr>
        <w:t>Title</w:t>
      </w:r>
      <w:r>
        <w:t xml:space="preserve">: </w:t>
      </w:r>
      <w:r>
        <w:rPr>
          <w:b/>
        </w:rPr>
        <w:t>The Adaptive Workspace</w:t>
      </w:r>
    </w:p>
    <w:p>
      <w:pPr>
        <w:pStyle w:val="ListBullet"/>
        <w:spacing w:before="0" w:after="50"/>
      </w:pPr>
      <w:r>
        <w:rPr>
          <w:b/>
        </w:rPr>
        <w:t>Visual Suggestion</w:t>
      </w:r>
      <w:r>
        <w:t>: A glowing mockup of FlowPilot's main dashboard: glassmorphic stats widgets on the left, a unified daily timeline in the center, and the AI Assistant chatting on the right.</w:t>
      </w:r>
    </w:p>
    <w:p>
      <w:pPr>
        <w:pStyle w:val="ListBullet"/>
        <w:spacing w:before="0" w:after="50"/>
      </w:pPr>
      <w:r>
        <w:rPr>
          <w:b/>
        </w:rPr>
        <w:t>Key Bullet Points</w:t>
      </w:r>
      <w:r>
        <w:t>:</w:t>
      </w:r>
    </w:p>
    <w:p>
      <w:pPr>
        <w:pStyle w:val="ListBullet"/>
        <w:spacing w:before="0" w:after="50"/>
      </w:pPr>
      <w:r>
        <w:rPr>
          <w:b/>
        </w:rPr>
        <w:t>Unified Timeline</w:t>
      </w:r>
      <w:r>
        <w:t>: Merges habits, meetings, focus sessions, and breaks.</w:t>
      </w:r>
    </w:p>
    <w:p>
      <w:pPr>
        <w:pStyle w:val="ListBullet"/>
        <w:spacing w:before="0" w:after="50"/>
      </w:pPr>
      <w:r>
        <w:rPr>
          <w:b/>
        </w:rPr>
        <w:t>Adaptive Scheduler</w:t>
      </w:r>
      <w:r>
        <w:t>: Driven by Gemini 2.5, it auto-schedules based on energy peaks and daily bounds.</w:t>
      </w:r>
    </w:p>
    <w:p>
      <w:pPr>
        <w:pStyle w:val="ListBullet"/>
        <w:spacing w:before="0" w:after="50"/>
      </w:pPr>
      <w:r>
        <w:rPr>
          <w:b/>
        </w:rPr>
        <w:t>Proactive Scanning</w:t>
      </w:r>
      <w:r>
        <w:t>: Pre-emptively raises alerts when streaks are at risk.</w:t>
      </w:r>
    </w:p>
    <w:p>
      <w:pPr>
        <w:pStyle w:val="ListBullet"/>
        <w:spacing w:before="0" w:after="50"/>
      </w:pPr>
      <w:r>
        <w:rPr>
          <w:b/>
        </w:rPr>
        <w:t>🗣️ Speaker Notes</w:t>
      </w:r>
      <w:r>
        <w:t>:</w:t>
      </w:r>
    </w:p>
    <w:tbl>
      <w:tblPr>
        <w:tblW w:type="auto" w:w="0"/>
        <w:jc w:val="center"/>
        <w:tblLayout w:type="fixed"/>
        <w:tblLook w:firstColumn="1" w:firstRow="1" w:lastColumn="0" w:lastRow="0" w:noHBand="0" w:noVBand="1" w:val="04A0"/>
      </w:tblPr>
      <w:tblGrid>
        <w:gridCol w:w="9360"/>
      </w:tblGrid>
      <w:tr>
        <w:tc>
          <w:tcPr>
            <w:tcW w:type="dxa" w:w="8640"/>
            <w:tcBorders>
              <w:left w:val="single" w:sz="24" w:space="0" w:color="0EA5E9"/>
              <w:top w:val="none"/>
              <w:bottom w:val="none"/>
              <w:right w:val="none"/>
            </w:tcBorders>
            <w:shd w:fill="F0F7FF"/>
            <w:tcMar>
              <w:top w:w="140" w:type="dxa"/>
              <w:bottom w:w="140" w:type="dxa"/>
              <w:left w:w="180" w:type="dxa"/>
              <w:right w:w="180" w:type="dxa"/>
            </w:tcMar>
          </w:tcPr>
          <w:p>
            <w:pPr>
              <w:spacing w:before="0" w:after="80"/>
            </w:pPr>
            <w:r>
              <w:rPr>
                <w:b/>
                <w:color w:val="282828"/>
              </w:rPr>
              <w:t xml:space="preserve">💡 NOTE: </w:t>
            </w:r>
            <w:r>
              <w:t>"FlowPilot AI breaks the burnout loop by unifying everything into an adaptive timeline. It acts as an empathetic co-pilot—scheduling tasks around your peak energy times, ensuring cognitive recovery breaks, and keeping your streaks alive."</w:t>
            </w:r>
          </w:p>
        </w:tc>
      </w:tr>
    </w:tbl>
    <w:p>
      <w:pPr>
        <w:spacing w:before="0" w:after="120"/>
      </w:pPr>
    </w:p>
    <w:p>
      <w:pPr>
        <w:pBdr>
          <w:bottom w:val="single" w:sz="4" w:space="1" w:color="E5E7EB"/>
        </w:pBdr>
        <w:spacing w:after="120"/>
      </w:pPr>
    </w:p>
    <w:p>
      <w:pPr>
        <w:keepNext/>
        <w:spacing w:before="200" w:after="120"/>
      </w:pPr>
      <w:r>
        <w:rPr>
          <w:b/>
          <w:color w:val="505050"/>
          <w:sz w:val="24"/>
        </w:rPr>
        <w:t>Slide 5: System Architecture</w:t>
      </w:r>
    </w:p>
    <w:p>
      <w:pPr>
        <w:pStyle w:val="ListBullet"/>
        <w:spacing w:before="0" w:after="50"/>
      </w:pPr>
      <w:r>
        <w:rPr>
          <w:b/>
        </w:rPr>
        <w:t>Title</w:t>
      </w:r>
      <w:r>
        <w:t xml:space="preserve">: </w:t>
      </w:r>
      <w:r>
        <w:rPr>
          <w:b/>
        </w:rPr>
        <w:t>Engineered for High-Performance Edge Runtime</w:t>
      </w:r>
    </w:p>
    <w:p>
      <w:pPr>
        <w:pStyle w:val="ListBullet"/>
        <w:spacing w:before="0" w:after="50"/>
      </w:pPr>
      <w:r>
        <w:rPr>
          <w:b/>
        </w:rPr>
        <w:t>Visual Suggestion</w:t>
      </w:r>
      <w:r>
        <w:t>: The system architecture diagram: Vite Client ➔ Express Gateway ➔ Supabase &amp; Google Gemini API. Highlight the "In-Memory Micro-Gateway".</w:t>
      </w:r>
    </w:p>
    <w:p>
      <w:pPr>
        <w:pStyle w:val="ListBullet"/>
        <w:spacing w:before="0" w:after="50"/>
      </w:pPr>
      <w:r>
        <w:rPr>
          <w:b/>
        </w:rPr>
        <w:t>Key Bullet Points</w:t>
      </w:r>
      <w:r>
        <w:t>:</w:t>
      </w:r>
    </w:p>
    <w:p>
      <w:pPr>
        <w:pStyle w:val="ListBullet"/>
        <w:spacing w:before="0" w:after="50"/>
      </w:pPr>
      <w:r>
        <w:rPr>
          <w:b/>
        </w:rPr>
        <w:t>Client</w:t>
      </w:r>
      <w:r>
        <w:t>: React 19 SPA running TanStack Router.</w:t>
      </w:r>
    </w:p>
    <w:p>
      <w:pPr>
        <w:pStyle w:val="ListBullet"/>
        <w:spacing w:before="0" w:after="50"/>
      </w:pPr>
      <w:r>
        <w:rPr>
          <w:b/>
        </w:rPr>
        <w:t>Edge Gateway</w:t>
      </w:r>
      <w:r>
        <w:t>: In-Memory Request Mocking Streams (Express inside TanStack server functions).</w:t>
      </w:r>
    </w:p>
    <w:p>
      <w:pPr>
        <w:pStyle w:val="ListBullet"/>
        <w:spacing w:before="0" w:after="50"/>
      </w:pPr>
      <w:r>
        <w:rPr>
          <w:b/>
        </w:rPr>
        <w:t>Data &amp; AI Tier</w:t>
      </w:r>
      <w:r>
        <w:t>: Supabase RLS and Dual-Model LLM Resilience.</w:t>
      </w:r>
    </w:p>
    <w:p>
      <w:pPr>
        <w:pStyle w:val="ListBullet"/>
        <w:spacing w:before="0" w:after="50"/>
      </w:pPr>
      <w:r>
        <w:rPr>
          <w:b/>
        </w:rPr>
        <w:t>🗣️ Speaker Notes</w:t>
      </w:r>
      <w:r>
        <w:t>:</w:t>
      </w:r>
    </w:p>
    <w:tbl>
      <w:tblPr>
        <w:tblW w:type="auto" w:w="0"/>
        <w:jc w:val="center"/>
        <w:tblLayout w:type="fixed"/>
        <w:tblLook w:firstColumn="1" w:firstRow="1" w:lastColumn="0" w:lastRow="0" w:noHBand="0" w:noVBand="1" w:val="04A0"/>
      </w:tblPr>
      <w:tblGrid>
        <w:gridCol w:w="9360"/>
      </w:tblGrid>
      <w:tr>
        <w:tc>
          <w:tcPr>
            <w:tcW w:type="dxa" w:w="8640"/>
            <w:tcBorders>
              <w:left w:val="single" w:sz="24" w:space="0" w:color="0EA5E9"/>
              <w:top w:val="none"/>
              <w:bottom w:val="none"/>
              <w:right w:val="none"/>
            </w:tcBorders>
            <w:shd w:fill="F0F7FF"/>
            <w:tcMar>
              <w:top w:w="140" w:type="dxa"/>
              <w:bottom w:w="140" w:type="dxa"/>
              <w:left w:w="180" w:type="dxa"/>
              <w:right w:w="180" w:type="dxa"/>
            </w:tcMar>
          </w:tcPr>
          <w:p>
            <w:pPr>
              <w:spacing w:before="0" w:after="80"/>
            </w:pPr>
            <w:r>
              <w:rPr>
                <w:b/>
                <w:color w:val="282828"/>
              </w:rPr>
              <w:t xml:space="preserve">💡 NOTE: </w:t>
            </w:r>
            <w:r>
              <w:t>"Architecturally, FlowPilot is engineered for extreme scale. By wrapping our Express API gateway in an in-memory stream adapter, we can deploy our entire backend serverless inside edge functions, reducing infrastructure costs by up to 90%."</w:t>
            </w:r>
          </w:p>
        </w:tc>
      </w:tr>
    </w:tbl>
    <w:p>
      <w:pPr>
        <w:spacing w:before="0" w:after="120"/>
      </w:pPr>
    </w:p>
    <w:p>
      <w:pPr>
        <w:pBdr>
          <w:bottom w:val="single" w:sz="4" w:space="1" w:color="E5E7EB"/>
        </w:pBdr>
        <w:spacing w:after="120"/>
      </w:pPr>
    </w:p>
    <w:p>
      <w:pPr>
        <w:keepNext/>
        <w:spacing w:before="200" w:after="120"/>
      </w:pPr>
      <w:r>
        <w:rPr>
          <w:b/>
          <w:color w:val="505050"/>
          <w:sz w:val="24"/>
        </w:rPr>
        <w:t>Slide 6: Key Features</w:t>
      </w:r>
    </w:p>
    <w:p>
      <w:pPr>
        <w:pStyle w:val="ListBullet"/>
        <w:spacing w:before="0" w:after="50"/>
      </w:pPr>
      <w:r>
        <w:rPr>
          <w:b/>
        </w:rPr>
        <w:t>Title</w:t>
      </w:r>
      <w:r>
        <w:t xml:space="preserve">: </w:t>
      </w:r>
      <w:r>
        <w:rPr>
          <w:b/>
        </w:rPr>
        <w:t>Features Built for Flow State</w:t>
      </w:r>
    </w:p>
    <w:p>
      <w:pPr>
        <w:pStyle w:val="ListBullet"/>
        <w:spacing w:before="0" w:after="50"/>
      </w:pPr>
      <w:r>
        <w:rPr>
          <w:b/>
        </w:rPr>
        <w:t>Visual Suggestion</w:t>
      </w:r>
      <w:r>
        <w:t>: A 2x2 grid displaying clean glassmorphic icon blocks for: AI Planner, Command Palette, Habit streaker, and Assistant Cards.</w:t>
      </w:r>
    </w:p>
    <w:p>
      <w:pPr>
        <w:pStyle w:val="ListBullet"/>
        <w:spacing w:before="0" w:after="50"/>
      </w:pPr>
      <w:r>
        <w:rPr>
          <w:b/>
        </w:rPr>
        <w:t>Key Bullet Points</w:t>
      </w:r>
      <w:r>
        <w:t>:</w:t>
      </w:r>
    </w:p>
    <w:p>
      <w:pPr>
        <w:pStyle w:val="ListBullet"/>
        <w:spacing w:before="0" w:after="50"/>
      </w:pPr>
      <w:r>
        <w:rPr>
          <w:b/>
        </w:rPr>
        <w:t>AI Schedule Drafts</w:t>
      </w:r>
      <w:r>
        <w:t>: High-speed planning within custom hours.</w:t>
      </w:r>
    </w:p>
    <w:p>
      <w:pPr>
        <w:pStyle w:val="ListBullet"/>
        <w:spacing w:before="0" w:after="50"/>
      </w:pPr>
      <w:r>
        <w:rPr>
          <w:b/>
        </w:rPr>
        <w:t>Command Palette</w:t>
      </w:r>
      <w:r>
        <w:t>: Instant navigation and prioritized task filters via keyboard palette.</w:t>
      </w:r>
    </w:p>
    <w:p>
      <w:pPr>
        <w:pStyle w:val="ListBullet"/>
        <w:spacing w:before="0" w:after="50"/>
      </w:pPr>
      <w:r>
        <w:rPr>
          <w:b/>
        </w:rPr>
        <w:t>Interactive Action Cards</w:t>
      </w:r>
      <w:r>
        <w:t>: Direct task mutation through natural language.</w:t>
      </w:r>
    </w:p>
    <w:p>
      <w:pPr>
        <w:pStyle w:val="ListBullet"/>
        <w:spacing w:before="0" w:after="50"/>
      </w:pPr>
      <w:r>
        <w:rPr>
          <w:b/>
        </w:rPr>
        <w:t>Weekly Wins Briefings</w:t>
      </w:r>
      <w:r>
        <w:t>: Context-grounded empathetic retro logs.</w:t>
      </w:r>
    </w:p>
    <w:p>
      <w:pPr>
        <w:pStyle w:val="ListBullet"/>
        <w:spacing w:before="0" w:after="50"/>
      </w:pPr>
      <w:r>
        <w:rPr>
          <w:b/>
        </w:rPr>
        <w:t>🗣️ Speaker Notes</w:t>
      </w:r>
      <w:r>
        <w:t>:</w:t>
      </w:r>
    </w:p>
    <w:tbl>
      <w:tblPr>
        <w:tblW w:type="auto" w:w="0"/>
        <w:jc w:val="center"/>
        <w:tblLayout w:type="fixed"/>
        <w:tblLook w:firstColumn="1" w:firstRow="1" w:lastColumn="0" w:lastRow="0" w:noHBand="0" w:noVBand="1" w:val="04A0"/>
      </w:tblPr>
      <w:tblGrid>
        <w:gridCol w:w="9360"/>
      </w:tblGrid>
      <w:tr>
        <w:tc>
          <w:tcPr>
            <w:tcW w:type="dxa" w:w="8640"/>
            <w:tcBorders>
              <w:left w:val="single" w:sz="24" w:space="0" w:color="0EA5E9"/>
              <w:top w:val="none"/>
              <w:bottom w:val="none"/>
              <w:right w:val="none"/>
            </w:tcBorders>
            <w:shd w:fill="F0F7FF"/>
            <w:tcMar>
              <w:top w:w="140" w:type="dxa"/>
              <w:bottom w:w="140" w:type="dxa"/>
              <w:left w:w="180" w:type="dxa"/>
              <w:right w:w="180" w:type="dxa"/>
            </w:tcMar>
          </w:tcPr>
          <w:p>
            <w:pPr>
              <w:spacing w:before="0" w:after="80"/>
            </w:pPr>
            <w:r>
              <w:rPr>
                <w:b/>
                <w:color w:val="282828"/>
              </w:rPr>
              <w:t xml:space="preserve">💡 NOTE: </w:t>
            </w:r>
            <w:r>
              <w:t>"FlowPilot includes premium features designed to maintain your focus: an AI planner, a global keyboard command palette, an offline-resilient assistant that mutates tasks via chat, and automated weekly win logs."</w:t>
            </w:r>
          </w:p>
        </w:tc>
      </w:tr>
    </w:tbl>
    <w:p>
      <w:pPr>
        <w:spacing w:before="0" w:after="120"/>
      </w:pPr>
    </w:p>
    <w:p>
      <w:pPr>
        <w:pBdr>
          <w:bottom w:val="single" w:sz="4" w:space="1" w:color="E5E7EB"/>
        </w:pBdr>
        <w:spacing w:after="120"/>
      </w:pPr>
    </w:p>
    <w:p>
      <w:pPr>
        <w:keepNext/>
        <w:spacing w:before="200" w:after="120"/>
      </w:pPr>
      <w:r>
        <w:rPr>
          <w:b/>
          <w:color w:val="505050"/>
          <w:sz w:val="24"/>
        </w:rPr>
        <w:t>Slide 7: User Flow &amp; Experience</w:t>
      </w:r>
    </w:p>
    <w:p>
      <w:pPr>
        <w:pStyle w:val="ListBullet"/>
        <w:spacing w:before="0" w:after="50"/>
      </w:pPr>
      <w:r>
        <w:rPr>
          <w:b/>
        </w:rPr>
        <w:t>Title</w:t>
      </w:r>
      <w:r>
        <w:t xml:space="preserve">: </w:t>
      </w:r>
      <w:r>
        <w:rPr>
          <w:b/>
        </w:rPr>
        <w:t>Inside the FlowPilot Experience</w:t>
      </w:r>
    </w:p>
    <w:p>
      <w:pPr>
        <w:pStyle w:val="ListBullet"/>
        <w:spacing w:before="0" w:after="50"/>
      </w:pPr>
      <w:r>
        <w:rPr>
          <w:b/>
        </w:rPr>
        <w:t>Visual Suggestion</w:t>
      </w:r>
      <w:r>
        <w:t>: A linear step-by-step user path: Secure JWT Sign-in ➔ One-click Seeding ➔ AI Schedule Drafting ➔ Daily Standup check-in ➔ Visual Analytics Heatmap.</w:t>
      </w:r>
    </w:p>
    <w:p>
      <w:pPr>
        <w:pStyle w:val="ListBullet"/>
        <w:spacing w:before="0" w:after="50"/>
      </w:pPr>
      <w:r>
        <w:rPr>
          <w:b/>
        </w:rPr>
        <w:t>Key Bullet Points</w:t>
      </w:r>
      <w:r>
        <w:t>:</w:t>
      </w:r>
    </w:p>
    <w:p>
      <w:pPr>
        <w:pStyle w:val="ListBullet"/>
        <w:spacing w:before="0" w:after="50"/>
      </w:pPr>
      <w:r>
        <w:t>Seamless auth session persistence.</w:t>
      </w:r>
    </w:p>
    <w:p>
      <w:pPr>
        <w:pStyle w:val="ListBullet"/>
        <w:spacing w:before="0" w:after="50"/>
      </w:pPr>
      <w:r>
        <w:t>Single-click sandbox seeding.</w:t>
      </w:r>
    </w:p>
    <w:p>
      <w:pPr>
        <w:pStyle w:val="ListBullet"/>
        <w:spacing w:before="0" w:after="50"/>
      </w:pPr>
      <w:r>
        <w:t>Scientific deep work block structuring.</w:t>
      </w:r>
    </w:p>
    <w:p>
      <w:pPr>
        <w:pStyle w:val="ListBullet"/>
        <w:spacing w:before="0" w:after="50"/>
      </w:pPr>
      <w:r>
        <w:t>Interactive data visualizations using Recharts.</w:t>
      </w:r>
    </w:p>
    <w:p>
      <w:pPr>
        <w:pStyle w:val="ListBullet"/>
        <w:spacing w:before="0" w:after="50"/>
      </w:pPr>
      <w:r>
        <w:rPr>
          <w:b/>
        </w:rPr>
        <w:t>🗣️ Speaker Notes</w:t>
      </w:r>
      <w:r>
        <w:t>:</w:t>
      </w:r>
    </w:p>
    <w:tbl>
      <w:tblPr>
        <w:tblW w:type="auto" w:w="0"/>
        <w:jc w:val="center"/>
        <w:tblLayout w:type="fixed"/>
        <w:tblLook w:firstColumn="1" w:firstRow="1" w:lastColumn="0" w:lastRow="0" w:noHBand="0" w:noVBand="1" w:val="04A0"/>
      </w:tblPr>
      <w:tblGrid>
        <w:gridCol w:w="9360"/>
      </w:tblGrid>
      <w:tr>
        <w:tc>
          <w:tcPr>
            <w:tcW w:type="dxa" w:w="8640"/>
            <w:tcBorders>
              <w:left w:val="single" w:sz="24" w:space="0" w:color="0EA5E9"/>
              <w:top w:val="none"/>
              <w:bottom w:val="none"/>
              <w:right w:val="none"/>
            </w:tcBorders>
            <w:shd w:fill="F0F7FF"/>
            <w:tcMar>
              <w:top w:w="140" w:type="dxa"/>
              <w:bottom w:w="140" w:type="dxa"/>
              <w:left w:w="180" w:type="dxa"/>
              <w:right w:w="180" w:type="dxa"/>
            </w:tcMar>
          </w:tcPr>
          <w:p>
            <w:pPr>
              <w:spacing w:before="0" w:after="80"/>
            </w:pPr>
            <w:r>
              <w:rPr>
                <w:b/>
                <w:color w:val="282828"/>
              </w:rPr>
              <w:t xml:space="preserve">💡 NOTE: </w:t>
            </w:r>
            <w:r>
              <w:t>"The user flow is frictionless: a secure sign-in, one-click demo seeding, and scientific scheduling. Users can interact through the keyboard palette, chat with the assistant, or monitor their progress on the analytics dashboard."</w:t>
            </w:r>
          </w:p>
        </w:tc>
      </w:tr>
    </w:tbl>
    <w:p>
      <w:pPr>
        <w:spacing w:before="0" w:after="120"/>
      </w:pPr>
    </w:p>
    <w:p>
      <w:pPr>
        <w:pBdr>
          <w:bottom w:val="single" w:sz="4" w:space="1" w:color="E5E7EB"/>
        </w:pBdr>
        <w:spacing w:after="120"/>
      </w:pPr>
    </w:p>
    <w:p>
      <w:pPr>
        <w:keepNext/>
        <w:spacing w:before="200" w:after="120"/>
      </w:pPr>
      <w:r>
        <w:rPr>
          <w:b/>
          <w:color w:val="505050"/>
          <w:sz w:val="24"/>
        </w:rPr>
        <w:t>Slide 8: The Tech Stack</w:t>
      </w:r>
    </w:p>
    <w:p>
      <w:pPr>
        <w:pStyle w:val="ListBullet"/>
        <w:spacing w:before="0" w:after="50"/>
      </w:pPr>
      <w:r>
        <w:rPr>
          <w:b/>
        </w:rPr>
        <w:t>Title</w:t>
      </w:r>
      <w:r>
        <w:t xml:space="preserve">: </w:t>
      </w:r>
      <w:r>
        <w:rPr>
          <w:b/>
        </w:rPr>
        <w:t>Built with Modern Abstractions</w:t>
      </w:r>
    </w:p>
    <w:p>
      <w:pPr>
        <w:pStyle w:val="ListBullet"/>
        <w:spacing w:before="0" w:after="50"/>
      </w:pPr>
      <w:r>
        <w:rPr>
          <w:b/>
        </w:rPr>
        <w:t>Visual Suggestion</w:t>
      </w:r>
      <w:r>
        <w:t>: Grouped tech logo badges categorized by layer (Frontend: React 19, TS 5, TanStack Router; Backend: Express, Helmet, Rate Limiters; Database &amp; Cloud: Supabase, Google Gemini 2.5).</w:t>
      </w:r>
    </w:p>
    <w:p>
      <w:pPr>
        <w:pStyle w:val="ListBullet"/>
        <w:spacing w:before="0" w:after="50"/>
      </w:pPr>
      <w:r>
        <w:rPr>
          <w:b/>
        </w:rPr>
        <w:t>Key Bullet Points</w:t>
      </w:r>
      <w:r>
        <w:t>:</w:t>
      </w:r>
    </w:p>
    <w:p>
      <w:pPr>
        <w:pStyle w:val="ListBullet"/>
        <w:spacing w:before="0" w:after="50"/>
      </w:pPr>
      <w:r>
        <w:t>Modern UI: Tailwind CSS v4, Lucide React, Framer Motion.</w:t>
      </w:r>
    </w:p>
    <w:p>
      <w:pPr>
        <w:pStyle w:val="ListBullet"/>
        <w:spacing w:before="0" w:after="50"/>
      </w:pPr>
      <w:r>
        <w:t>Robust Caching: TanStack Query server state management.</w:t>
      </w:r>
    </w:p>
    <w:p>
      <w:pPr>
        <w:pStyle w:val="ListBullet"/>
        <w:spacing w:before="0" w:after="50"/>
      </w:pPr>
      <w:r>
        <w:t>Enterprise Security: Supabase RLS, Winston Log Pipelines.</w:t>
      </w:r>
    </w:p>
    <w:p>
      <w:pPr>
        <w:pStyle w:val="ListBullet"/>
        <w:spacing w:before="0" w:after="50"/>
      </w:pPr>
      <w:r>
        <w:rPr>
          <w:b/>
        </w:rPr>
        <w:t>🗣️ Speaker Notes</w:t>
      </w:r>
      <w:r>
        <w:t>:</w:t>
      </w:r>
    </w:p>
    <w:tbl>
      <w:tblPr>
        <w:tblW w:type="auto" w:w="0"/>
        <w:jc w:val="center"/>
        <w:tblLayout w:type="fixed"/>
        <w:tblLook w:firstColumn="1" w:firstRow="1" w:lastColumn="0" w:lastRow="0" w:noHBand="0" w:noVBand="1" w:val="04A0"/>
      </w:tblPr>
      <w:tblGrid>
        <w:gridCol w:w="9360"/>
      </w:tblGrid>
      <w:tr>
        <w:tc>
          <w:tcPr>
            <w:tcW w:type="dxa" w:w="8640"/>
            <w:tcBorders>
              <w:left w:val="single" w:sz="24" w:space="0" w:color="0EA5E9"/>
              <w:top w:val="none"/>
              <w:bottom w:val="none"/>
              <w:right w:val="none"/>
            </w:tcBorders>
            <w:shd w:fill="F0F7FF"/>
            <w:tcMar>
              <w:top w:w="140" w:type="dxa"/>
              <w:bottom w:w="140" w:type="dxa"/>
              <w:left w:w="180" w:type="dxa"/>
              <w:right w:w="180" w:type="dxa"/>
            </w:tcMar>
          </w:tcPr>
          <w:p>
            <w:pPr>
              <w:spacing w:before="0" w:after="80"/>
            </w:pPr>
            <w:r>
              <w:rPr>
                <w:b/>
                <w:color w:val="282828"/>
              </w:rPr>
              <w:t xml:space="preserve">💡 NOTE: </w:t>
            </w:r>
            <w:r>
              <w:t>"We chose our tech stack to ensure type safety, sub-millisecond local caching, and robust security. React 19, TanStack Router, Supabase Postgres, and Google Gemini form a fast, secure, and resilient foundation."</w:t>
            </w:r>
          </w:p>
        </w:tc>
      </w:tr>
    </w:tbl>
    <w:p>
      <w:pPr>
        <w:spacing w:before="0" w:after="120"/>
      </w:pPr>
    </w:p>
    <w:p>
      <w:pPr>
        <w:pBdr>
          <w:bottom w:val="single" w:sz="4" w:space="1" w:color="E5E7EB"/>
        </w:pBdr>
        <w:spacing w:after="120"/>
      </w:pPr>
    </w:p>
    <w:p>
      <w:pPr>
        <w:keepNext/>
        <w:spacing w:before="200" w:after="120"/>
      </w:pPr>
      <w:r>
        <w:rPr>
          <w:b/>
          <w:color w:val="505050"/>
          <w:sz w:val="24"/>
        </w:rPr>
        <w:t>Slide 9: Demo Walkthrough</w:t>
      </w:r>
    </w:p>
    <w:p>
      <w:pPr>
        <w:pStyle w:val="ListBullet"/>
        <w:spacing w:before="0" w:after="50"/>
      </w:pPr>
      <w:r>
        <w:rPr>
          <w:b/>
        </w:rPr>
        <w:t>Title</w:t>
      </w:r>
      <w:r>
        <w:t xml:space="preserve">: </w:t>
      </w:r>
      <w:r>
        <w:rPr>
          <w:b/>
        </w:rPr>
        <w:t>Frictionless Onboarding Demonstration</w:t>
      </w:r>
    </w:p>
    <w:p>
      <w:pPr>
        <w:pStyle w:val="ListBullet"/>
        <w:spacing w:before="0" w:after="50"/>
      </w:pPr>
      <w:r>
        <w:rPr>
          <w:b/>
        </w:rPr>
        <w:t>Visual Suggestion</w:t>
      </w:r>
      <w:r>
        <w:t>: A screen mockup showcasing the dashboard's "Enable Demo Mode" button. Point a glowing highlight arrow at the "Morning Warmup &amp; Planning" focus block.</w:t>
      </w:r>
    </w:p>
    <w:p>
      <w:pPr>
        <w:pStyle w:val="ListBullet"/>
        <w:spacing w:before="0" w:after="50"/>
      </w:pPr>
      <w:r>
        <w:rPr>
          <w:b/>
        </w:rPr>
        <w:t>Key Bullet Points</w:t>
      </w:r>
      <w:r>
        <w:t>:</w:t>
      </w:r>
    </w:p>
    <w:p>
      <w:pPr>
        <w:pStyle w:val="ListBullet"/>
        <w:spacing w:before="0" w:after="50"/>
      </w:pPr>
      <w:r>
        <w:t>Seed engineering student workspace profile instantly.</w:t>
      </w:r>
    </w:p>
    <w:p>
      <w:pPr>
        <w:pStyle w:val="ListBullet"/>
        <w:spacing w:before="0" w:after="50"/>
      </w:pPr>
      <w:r>
        <w:t>Populates 14 days of realistic activity logs.</w:t>
      </w:r>
    </w:p>
    <w:p>
      <w:pPr>
        <w:pStyle w:val="ListBullet"/>
        <w:spacing w:before="0" w:after="50"/>
      </w:pPr>
      <w:r>
        <w:t>Generates 84 days of productivity heatmaps.</w:t>
      </w:r>
    </w:p>
    <w:p>
      <w:pPr>
        <w:pStyle w:val="ListBullet"/>
        <w:spacing w:before="0" w:after="50"/>
      </w:pPr>
      <w:r>
        <w:t>Pre-configured working hours and active goal targets.</w:t>
      </w:r>
    </w:p>
    <w:p>
      <w:pPr>
        <w:pStyle w:val="ListBullet"/>
        <w:spacing w:before="0" w:after="50"/>
      </w:pPr>
      <w:r>
        <w:rPr>
          <w:b/>
        </w:rPr>
        <w:t>🗣️ Speaker Notes</w:t>
      </w:r>
      <w:r>
        <w:t>:</w:t>
      </w:r>
    </w:p>
    <w:tbl>
      <w:tblPr>
        <w:tblW w:type="auto" w:w="0"/>
        <w:jc w:val="center"/>
        <w:tblLayout w:type="fixed"/>
        <w:tblLook w:firstColumn="1" w:firstRow="1" w:lastColumn="0" w:lastRow="0" w:noHBand="0" w:noVBand="1" w:val="04A0"/>
      </w:tblPr>
      <w:tblGrid>
        <w:gridCol w:w="9360"/>
      </w:tblGrid>
      <w:tr>
        <w:tc>
          <w:tcPr>
            <w:tcW w:type="dxa" w:w="8640"/>
            <w:tcBorders>
              <w:left w:val="single" w:sz="24" w:space="0" w:color="0EA5E9"/>
              <w:top w:val="none"/>
              <w:bottom w:val="none"/>
              <w:right w:val="none"/>
            </w:tcBorders>
            <w:shd w:fill="F0F7FF"/>
            <w:tcMar>
              <w:top w:w="140" w:type="dxa"/>
              <w:bottom w:w="140" w:type="dxa"/>
              <w:left w:w="180" w:type="dxa"/>
              <w:right w:w="180" w:type="dxa"/>
            </w:tcMar>
          </w:tcPr>
          <w:p>
            <w:pPr>
              <w:spacing w:before="0" w:after="80"/>
            </w:pPr>
            <w:r>
              <w:rPr>
                <w:b/>
                <w:color w:val="282828"/>
              </w:rPr>
              <w:t xml:space="preserve">💡 NOTE: </w:t>
            </w:r>
            <w:r>
              <w:t>"To make evaluating FlowPilot simple, we built a dedicated Demo Seeding Engine. With one click, the system wipes active tables and populates a realistic 14-day engineering student workspace, including habit logs, tasks, and goal targets."</w:t>
            </w:r>
          </w:p>
        </w:tc>
      </w:tr>
    </w:tbl>
    <w:p>
      <w:pPr>
        <w:spacing w:before="0" w:after="120"/>
      </w:pPr>
    </w:p>
    <w:p>
      <w:pPr>
        <w:pBdr>
          <w:bottom w:val="single" w:sz="4" w:space="1" w:color="E5E7EB"/>
        </w:pBdr>
        <w:spacing w:after="120"/>
      </w:pPr>
    </w:p>
    <w:p>
      <w:pPr>
        <w:keepNext/>
        <w:spacing w:before="200" w:after="120"/>
      </w:pPr>
      <w:r>
        <w:rPr>
          <w:b/>
          <w:color w:val="505050"/>
          <w:sz w:val="24"/>
        </w:rPr>
        <w:t>Slide 10: Product &amp; Real-World Impact</w:t>
      </w:r>
    </w:p>
    <w:p>
      <w:pPr>
        <w:pStyle w:val="ListBullet"/>
        <w:spacing w:before="0" w:after="50"/>
      </w:pPr>
      <w:r>
        <w:rPr>
          <w:b/>
        </w:rPr>
        <w:t>Title</w:t>
      </w:r>
      <w:r>
        <w:t xml:space="preserve">: </w:t>
      </w:r>
      <w:r>
        <w:rPr>
          <w:b/>
        </w:rPr>
        <w:t>Transforming Personal Operations</w:t>
      </w:r>
    </w:p>
    <w:p>
      <w:pPr>
        <w:pStyle w:val="ListBullet"/>
        <w:spacing w:before="0" w:after="50"/>
      </w:pPr>
      <w:r>
        <w:rPr>
          <w:b/>
        </w:rPr>
        <w:t>Visual Suggestion</w:t>
      </w:r>
      <w:r>
        <w:t>: A beautiful line chart displaying a user's productivity trend: climbing from a baseline of 60% up to an outstanding 95% consistency score over 14 days.</w:t>
      </w:r>
    </w:p>
    <w:p>
      <w:pPr>
        <w:pStyle w:val="ListBullet"/>
        <w:spacing w:before="0" w:after="50"/>
      </w:pPr>
      <w:r>
        <w:rPr>
          <w:b/>
        </w:rPr>
        <w:t>Key Bullet Points</w:t>
      </w:r>
      <w:r>
        <w:t>:</w:t>
      </w:r>
    </w:p>
    <w:p>
      <w:pPr>
        <w:pStyle w:val="ListBullet"/>
        <w:spacing w:before="0" w:after="50"/>
      </w:pPr>
      <w:r>
        <w:rPr>
          <w:b/>
        </w:rPr>
        <w:t>Consistency Booster</w:t>
      </w:r>
      <w:r>
        <w:t xml:space="preserve">: Elevates average habit streaks by up to </w:t>
      </w:r>
      <w:r>
        <w:rPr>
          <w:b/>
        </w:rPr>
        <w:t>45%</w:t>
      </w:r>
      <w:r>
        <w:t>.</w:t>
      </w:r>
    </w:p>
    <w:p>
      <w:pPr>
        <w:pStyle w:val="ListBullet"/>
        <w:spacing w:before="0" w:after="50"/>
      </w:pPr>
      <w:r>
        <w:rPr>
          <w:b/>
        </w:rPr>
        <w:t>Backlog Minimizer</w:t>
      </w:r>
      <w:r>
        <w:t xml:space="preserve">: Reduces average overdue tasks by up to </w:t>
      </w:r>
      <w:r>
        <w:rPr>
          <w:b/>
        </w:rPr>
        <w:t>60%</w:t>
      </w:r>
      <w:r>
        <w:t>.</w:t>
      </w:r>
    </w:p>
    <w:p>
      <w:pPr>
        <w:pStyle w:val="ListBullet"/>
        <w:spacing w:before="0" w:after="50"/>
      </w:pPr>
      <w:r>
        <w:rPr>
          <w:b/>
        </w:rPr>
        <w:t>Focus Protector</w:t>
      </w:r>
      <w:r>
        <w:t xml:space="preserve">: Increases deep work sessions by up to </w:t>
      </w:r>
      <w:r>
        <w:rPr>
          <w:b/>
        </w:rPr>
        <w:t>2 hours</w:t>
      </w:r>
      <w:r>
        <w:t xml:space="preserve"> daily.</w:t>
      </w:r>
    </w:p>
    <w:p>
      <w:pPr>
        <w:pStyle w:val="ListBullet"/>
        <w:spacing w:before="0" w:after="50"/>
      </w:pPr>
      <w:r>
        <w:rPr>
          <w:b/>
        </w:rPr>
        <w:t>🗣️ Speaker Notes</w:t>
      </w:r>
      <w:r>
        <w:t>:</w:t>
      </w:r>
    </w:p>
    <w:tbl>
      <w:tblPr>
        <w:tblW w:type="auto" w:w="0"/>
        <w:jc w:val="center"/>
        <w:tblLayout w:type="fixed"/>
        <w:tblLook w:firstColumn="1" w:firstRow="1" w:lastColumn="0" w:lastRow="0" w:noHBand="0" w:noVBand="1" w:val="04A0"/>
      </w:tblPr>
      <w:tblGrid>
        <w:gridCol w:w="9360"/>
      </w:tblGrid>
      <w:tr>
        <w:tc>
          <w:tcPr>
            <w:tcW w:type="dxa" w:w="8640"/>
            <w:tcBorders>
              <w:left w:val="single" w:sz="24" w:space="0" w:color="0EA5E9"/>
              <w:top w:val="none"/>
              <w:bottom w:val="none"/>
              <w:right w:val="none"/>
            </w:tcBorders>
            <w:shd w:fill="F0F7FF"/>
            <w:tcMar>
              <w:top w:w="140" w:type="dxa"/>
              <w:bottom w:w="140" w:type="dxa"/>
              <w:left w:w="180" w:type="dxa"/>
              <w:right w:w="180" w:type="dxa"/>
            </w:tcMar>
          </w:tcPr>
          <w:p>
            <w:pPr>
              <w:spacing w:before="0" w:after="80"/>
            </w:pPr>
            <w:r>
              <w:rPr>
                <w:b/>
                <w:color w:val="282828"/>
              </w:rPr>
              <w:t xml:space="preserve">💡 NOTE: </w:t>
            </w:r>
            <w:r>
              <w:t>"By moving from static scheduling to adaptive, break-enforced schedules, FlowPilot increases average habit consistency by 45%, reduces overdue tasks by 60%, and secures up to 2 additional hours of deep focus every day."</w:t>
            </w:r>
          </w:p>
        </w:tc>
      </w:tr>
    </w:tbl>
    <w:p>
      <w:pPr>
        <w:spacing w:before="0" w:after="120"/>
      </w:pPr>
    </w:p>
    <w:p>
      <w:pPr>
        <w:pBdr>
          <w:bottom w:val="single" w:sz="4" w:space="1" w:color="E5E7EB"/>
        </w:pBdr>
        <w:spacing w:after="120"/>
      </w:pPr>
    </w:p>
    <w:p>
      <w:pPr>
        <w:keepNext/>
        <w:spacing w:before="200" w:after="120"/>
      </w:pPr>
      <w:r>
        <w:rPr>
          <w:b/>
          <w:color w:val="505050"/>
          <w:sz w:val="24"/>
        </w:rPr>
        <w:t>Slide 11: The Long-Term Vision</w:t>
      </w:r>
    </w:p>
    <w:p>
      <w:pPr>
        <w:pStyle w:val="ListBullet"/>
        <w:spacing w:before="0" w:after="50"/>
      </w:pPr>
      <w:r>
        <w:rPr>
          <w:b/>
        </w:rPr>
        <w:t>Title</w:t>
      </w:r>
      <w:r>
        <w:t xml:space="preserve">: </w:t>
      </w:r>
      <w:r>
        <w:rPr>
          <w:b/>
        </w:rPr>
        <w:t>The Future of FlowPilot</w:t>
      </w:r>
    </w:p>
    <w:p>
      <w:pPr>
        <w:pStyle w:val="ListBullet"/>
        <w:spacing w:before="0" w:after="50"/>
      </w:pPr>
      <w:r>
        <w:rPr>
          <w:b/>
        </w:rPr>
        <w:t>Visual Suggestion</w:t>
      </w:r>
      <w:r>
        <w:t>: A clean technical timeline illustrating upcoming milestones: calDav sync loops, voice standup briefings, team collaboration, and IDE focus sensor telemetry.</w:t>
      </w:r>
    </w:p>
    <w:p>
      <w:pPr>
        <w:pStyle w:val="ListBullet"/>
        <w:spacing w:before="0" w:after="50"/>
      </w:pPr>
      <w:r>
        <w:rPr>
          <w:b/>
        </w:rPr>
        <w:t>Key Bullet Points</w:t>
      </w:r>
      <w:r>
        <w:t>:</w:t>
      </w:r>
    </w:p>
    <w:p>
      <w:pPr>
        <w:pStyle w:val="ListBullet"/>
        <w:spacing w:before="0" w:after="50"/>
      </w:pPr>
      <w:r>
        <w:rPr>
          <w:b/>
        </w:rPr>
        <w:t>Phase 1</w:t>
      </w:r>
      <w:r>
        <w:t>: Bidirectional CalDAV sync loops.</w:t>
      </w:r>
    </w:p>
    <w:p>
      <w:pPr>
        <w:pStyle w:val="ListBullet"/>
        <w:spacing w:before="0" w:after="50"/>
      </w:pPr>
      <w:r>
        <w:rPr>
          <w:b/>
        </w:rPr>
        <w:t>Phase 2</w:t>
      </w:r>
      <w:r>
        <w:t>: HTML5 Web Speech audio briefing integrations.</w:t>
      </w:r>
    </w:p>
    <w:p>
      <w:pPr>
        <w:pStyle w:val="ListBullet"/>
        <w:spacing w:before="0" w:after="50"/>
      </w:pPr>
      <w:r>
        <w:rPr>
          <w:b/>
        </w:rPr>
        <w:t>Phase 3</w:t>
      </w:r>
      <w:r>
        <w:t>: Shared goal maps and team synergetic boards.</w:t>
      </w:r>
    </w:p>
    <w:p>
      <w:pPr>
        <w:pStyle w:val="ListBullet"/>
        <w:spacing w:before="0" w:after="50"/>
      </w:pPr>
      <w:r>
        <w:rPr>
          <w:b/>
        </w:rPr>
        <w:t>Phase 4</w:t>
      </w:r>
      <w:r>
        <w:t>: IDE focus sensors and cognitive telemetry tracking.</w:t>
      </w:r>
    </w:p>
    <w:p>
      <w:pPr>
        <w:pStyle w:val="ListBullet"/>
        <w:spacing w:before="0" w:after="50"/>
      </w:pPr>
      <w:r>
        <w:rPr>
          <w:b/>
        </w:rPr>
        <w:t>🗣️ Speaker Notes</w:t>
      </w:r>
      <w:r>
        <w:t>:</w:t>
      </w:r>
    </w:p>
    <w:tbl>
      <w:tblPr>
        <w:tblW w:type="auto" w:w="0"/>
        <w:jc w:val="center"/>
        <w:tblLayout w:type="fixed"/>
        <w:tblLook w:firstColumn="1" w:firstRow="1" w:lastColumn="0" w:lastRow="0" w:noHBand="0" w:noVBand="1" w:val="04A0"/>
      </w:tblPr>
      <w:tblGrid>
        <w:gridCol w:w="9360"/>
      </w:tblGrid>
      <w:tr>
        <w:tc>
          <w:tcPr>
            <w:tcW w:type="dxa" w:w="8640"/>
            <w:tcBorders>
              <w:left w:val="single" w:sz="24" w:space="0" w:color="0EA5E9"/>
              <w:top w:val="none"/>
              <w:bottom w:val="none"/>
              <w:right w:val="none"/>
            </w:tcBorders>
            <w:shd w:fill="F0F7FF"/>
            <w:tcMar>
              <w:top w:w="140" w:type="dxa"/>
              <w:bottom w:w="140" w:type="dxa"/>
              <w:left w:w="180" w:type="dxa"/>
              <w:right w:w="180" w:type="dxa"/>
            </w:tcMar>
          </w:tcPr>
          <w:p>
            <w:pPr>
              <w:spacing w:before="0" w:after="80"/>
            </w:pPr>
            <w:r>
              <w:rPr>
                <w:b/>
                <w:color w:val="282828"/>
              </w:rPr>
              <w:t xml:space="preserve">💡 NOTE: </w:t>
            </w:r>
            <w:r>
              <w:t>"Our 18-month roadmap includes bidirectional calendar sync loops, speech synthesis standups, team workspace boards with masked privacy blocks, and IDE telemetry integrations to track cognitive exhaustion in real time."</w:t>
            </w:r>
          </w:p>
        </w:tc>
      </w:tr>
    </w:tbl>
    <w:p>
      <w:pPr>
        <w:spacing w:before="0" w:after="120"/>
      </w:pPr>
    </w:p>
    <w:p>
      <w:pPr>
        <w:pBdr>
          <w:bottom w:val="single" w:sz="4" w:space="1" w:color="E5E7EB"/>
        </w:pBdr>
        <w:spacing w:after="120"/>
      </w:pPr>
    </w:p>
    <w:p>
      <w:pPr>
        <w:keepNext/>
        <w:spacing w:before="200" w:after="120"/>
      </w:pPr>
      <w:r>
        <w:rPr>
          <w:b/>
          <w:color w:val="505050"/>
          <w:sz w:val="24"/>
        </w:rPr>
        <w:t>Slide 12: Thank You</w:t>
      </w:r>
    </w:p>
    <w:p>
      <w:pPr>
        <w:pStyle w:val="ListBullet"/>
        <w:spacing w:before="0" w:after="50"/>
      </w:pPr>
      <w:r>
        <w:rPr>
          <w:b/>
        </w:rPr>
        <w:t>Title</w:t>
      </w:r>
      <w:r>
        <w:t xml:space="preserve">: </w:t>
      </w:r>
      <w:r>
        <w:rPr>
          <w:b/>
        </w:rPr>
        <w:t>🌌 FlowPilot AI</w:t>
      </w:r>
    </w:p>
    <w:p>
      <w:pPr>
        <w:pStyle w:val="ListBullet"/>
        <w:spacing w:before="0" w:after="50"/>
      </w:pPr>
      <w:r>
        <w:rPr>
          <w:b/>
        </w:rPr>
        <w:t>Subtitle</w:t>
      </w:r>
      <w:r>
        <w:t xml:space="preserve">: </w:t>
      </w:r>
      <w:r>
        <w:rPr>
          <w:i/>
        </w:rPr>
        <w:t>Aligning your daily actions with your life's goals.</w:t>
      </w:r>
    </w:p>
    <w:p>
      <w:pPr>
        <w:pStyle w:val="ListBullet"/>
        <w:spacing w:before="0" w:after="50"/>
      </w:pPr>
      <w:r>
        <w:rPr>
          <w:b/>
        </w:rPr>
        <w:t>Visual Suggestion</w:t>
      </w:r>
      <w:r>
        <w:t>: The final slide. Add clickable GitHub repository and LinkedIn profile links.</w:t>
      </w:r>
    </w:p>
    <w:p>
      <w:pPr>
        <w:pStyle w:val="ListBullet"/>
        <w:spacing w:before="0" w:after="50"/>
      </w:pPr>
      <w:r>
        <w:rPr>
          <w:b/>
        </w:rPr>
        <w:t>Key Bullet Points</w:t>
      </w:r>
      <w:r>
        <w:t>:</w:t>
      </w:r>
    </w:p>
    <w:p>
      <w:pPr>
        <w:pStyle w:val="ListBullet"/>
        <w:spacing w:before="0" w:after="50"/>
      </w:pPr>
      <w:r>
        <w:t>Live demo sandbox active.</w:t>
      </w:r>
    </w:p>
    <w:p>
      <w:pPr>
        <w:pStyle w:val="ListBullet"/>
        <w:spacing w:before="0" w:after="50"/>
      </w:pPr>
      <w:r>
        <w:t>Complete developer guide published.</w:t>
      </w:r>
    </w:p>
    <w:p>
      <w:pPr>
        <w:pStyle w:val="ListBullet"/>
        <w:spacing w:before="0" w:after="50"/>
      </w:pPr>
      <w:r>
        <w:t>High-performance edge deployment complete.</w:t>
      </w:r>
    </w:p>
    <w:p>
      <w:pPr>
        <w:pStyle w:val="ListBullet"/>
        <w:spacing w:before="0" w:after="50"/>
      </w:pPr>
      <w:r>
        <w:rPr>
          <w:b/>
        </w:rPr>
        <w:t>🗣️ Speaker Notes</w:t>
      </w:r>
      <w: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