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🌌 FlowPilot AI — Project Audit &amp; Summary Report</w:t>
      </w:r>
    </w:p>
    <w:p>
      <w:pPr>
        <w:keepNext/>
        <w:spacing w:before="280" w:after="160"/>
      </w:pPr>
      <w:r>
        <w:rPr>
          <w:b/>
          <w:color w:val="10B981"/>
          <w:sz w:val="28"/>
        </w:rPr>
        <w:t>📖 1. Project Purpose &amp; Problem Solved</w:t>
      </w:r>
    </w:p>
    <w:p>
      <w:pPr>
        <w:spacing w:before="0" w:after="120"/>
      </w:pPr>
      <w:r>
        <w:t xml:space="preserve">Modern knowledge workers, developers, and students are faced with a compounding problem of </w:t>
      </w:r>
      <w:r>
        <w:rPr>
          <w:b/>
        </w:rPr>
        <w:t>cognitive overload</w:t>
      </w:r>
      <w:r>
        <w:t xml:space="preserve">. Managing daily schedules, long-term OKRs/goals, tasks, and consistency streaks across disjointed, fragmented tools (Notion, Google Calendar, Todoist, Excel, Streaks app) leads to </w:t>
      </w:r>
      <w:r>
        <w:rPr>
          <w:b/>
        </w:rPr>
        <w:t>productivity fatigue</w:t>
      </w:r>
      <w:r>
        <w:t>.</w:t>
      </w:r>
    </w:p>
    <w:p>
      <w:pPr>
        <w:spacing w:before="0" w:after="120"/>
      </w:pPr>
      <w:r>
        <w:t xml:space="preserve">Furthermore, existing calendar tools are </w:t>
      </w:r>
      <w:r>
        <w:rPr>
          <w:b/>
        </w:rPr>
        <w:t>static</w:t>
      </w:r>
      <w:r>
        <w:t>. They do not react when plans fail, nor do they factor in human energy boundaries or focus durations.</w:t>
      </w:r>
    </w:p>
    <w:p>
      <w:pPr>
        <w:spacing w:before="0" w:after="120"/>
      </w:pPr>
      <w:r>
        <w:rPr>
          <w:b/>
        </w:rPr>
        <w:t>FlowPilot AI</w:t>
      </w:r>
      <w:r>
        <w:t xml:space="preserve"> acts as a unified, adaptive </w:t>
      </w:r>
      <w:r>
        <w:rPr>
          <w:b/>
        </w:rPr>
        <w:t>Personal Life Operating System</w:t>
      </w:r>
      <w:r>
        <w:t xml:space="preserve">. It connects tasks, daily habits, calendar timeblocking, long-term goals, and AI-driven schedules into a single, cohesive, glassmorphic obsidian dashboard. By leveraging the </w:t>
      </w:r>
      <w:r>
        <w:rPr>
          <w:b/>
        </w:rPr>
        <w:t>Google Gemini 2.5 Flash API</w:t>
      </w:r>
      <w:r>
        <w:t>, FlowPilot dynamically triages outstanding tasks, builds scientifically-optimized deep work sessions, inserts active cognitive recovery breaks, and provides a continuous motivational feedback loop.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👥 2. Target Users</w:t>
      </w:r>
    </w:p>
    <w:p>
      <w:pPr>
        <w:pStyle w:val="ListBullet"/>
        <w:spacing w:before="0" w:after="50"/>
      </w:pPr>
      <w:r>
        <w:rPr>
          <w:b/>
        </w:rPr>
        <w:t>Software Engineers &amp; Developers</w:t>
      </w:r>
      <w:r>
        <w:t>: Who require long, uninterrupted stretches of deep focus (90+ min slots) to write high-quality code.</w:t>
      </w:r>
    </w:p>
    <w:p>
      <w:pPr>
        <w:pStyle w:val="ListBullet"/>
        <w:spacing w:before="0" w:after="50"/>
      </w:pPr>
      <w:r>
        <w:rPr>
          <w:b/>
        </w:rPr>
        <w:t>Engineering Students</w:t>
      </w:r>
      <w:r>
        <w:t>: Managing coursework, placement prep, resume building, and coding practice under high cognitive load.</w:t>
      </w:r>
    </w:p>
    <w:p>
      <w:pPr>
        <w:pStyle w:val="ListBullet"/>
        <w:spacing w:before="0" w:after="50"/>
      </w:pPr>
      <w:r>
        <w:rPr>
          <w:b/>
        </w:rPr>
        <w:t>Product Managers &amp; Creators</w:t>
      </w:r>
      <w:r>
        <w:t>: Juggling meetings, design sprints, and personal milestones in a single dashboard.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✨ 3. Unique Selling Points (USPs)</w:t>
      </w:r>
    </w:p>
    <w:p>
      <w:pPr>
        <w:pStyle w:val="ListNumber"/>
        <w:spacing w:before="0" w:after="50"/>
      </w:pPr>
      <w:r>
        <w:rPr>
          <w:b/>
        </w:rPr>
        <w:t>The In-Memory Micro-Gateway Adapter</w:t>
      </w:r>
      <w:r>
        <w:t xml:space="preserve">: A highly innovative Node.js </w:t>
      </w:r>
      <w:r>
        <w:rPr>
          <w:rFonts w:ascii="Consolas" w:hAnsi="Consolas"/>
          <w:color w:val="C7254E"/>
          <w:sz w:val="19"/>
        </w:rPr>
        <w:t>http.IncomingMessage</w:t>
      </w:r>
      <w:r>
        <w:t xml:space="preserve"> / </w:t>
      </w:r>
      <w:r>
        <w:rPr>
          <w:rFonts w:ascii="Consolas" w:hAnsi="Consolas"/>
          <w:color w:val="C7254E"/>
          <w:sz w:val="19"/>
        </w:rPr>
        <w:t>http.ServerResponse</w:t>
      </w:r>
      <w:r>
        <w:t xml:space="preserve"> stream adapter that allows the Express core API engine to run completely in-memory inside serverless edge runtime functions (like TanStack Start server functions), offering high-performance zero-infrastructure deployment.</w:t>
      </w:r>
    </w:p>
    <w:p>
      <w:pPr>
        <w:pStyle w:val="ListNumber"/>
        <w:spacing w:before="0" w:after="50"/>
      </w:pPr>
      <w:r>
        <w:rPr>
          <w:b/>
        </w:rPr>
        <w:t>Cognitive-Optimized Scheduling Engine</w:t>
      </w:r>
      <w:r>
        <w:t xml:space="preserve">: Rather than basic calendar blocks, FlowPilot integrates </w:t>
      </w:r>
      <w:r>
        <w:rPr>
          <w:b/>
        </w:rPr>
        <w:t>scientific scheduling rules</w:t>
      </w:r>
      <w:r>
        <w:t>—inserting planning sessions, limiting focus block sizes, ensuring recovery breaks, and dynamically shifting timelines based on local time boundaries.</w:t>
      </w:r>
    </w:p>
    <w:p>
      <w:pPr>
        <w:pStyle w:val="ListNumber"/>
        <w:spacing w:before="0" w:after="50"/>
      </w:pPr>
      <w:r>
        <w:rPr>
          <w:b/>
        </w:rPr>
        <w:t>Resilient Offline Fallback Engines</w:t>
      </w:r>
      <w:r>
        <w:t>: An AI assistant built to run instantly with a 40ms local engine when network connections are down, using advanced factual context rendering.</w:t>
      </w:r>
    </w:p>
    <w:p>
      <w:pPr>
        <w:pStyle w:val="ListNumber"/>
        <w:spacing w:before="0" w:after="50"/>
      </w:pPr>
      <w:r>
        <w:rPr>
          <w:b/>
        </w:rPr>
        <w:t>Zero-Flash Glassmorphic UI</w:t>
      </w:r>
      <w:r>
        <w:t>: High-end styling powered by Tailwind CSS v4, custom HSL color maps, and Framer Motion micro-animations that deliver an premium tactile desktop app experience in a browser window.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📊 4. Project Scoring (Judges' &amp; Architects' Rubric)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12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Innovation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9.5/10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Integrating an entire Express API engine inside a TanStack Start edge server function via custom in-memory HTTP stream adaptors is an ingenious architectural accomplishment.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Technical Complexity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9.0/10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Multiturn Gemini chat histories, dynamic token refresh loops on custom API requests, double-fallback LLM APIs with timeout controls, and PostgreSQL transaction boundary managers.</w:t>
            </w:r>
          </w:p>
        </w:tc>
      </w:tr>
      <w:tr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UI/UX Aesthetics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9.8/10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Premium dark obsidian theme, zero-flash boot triggers in HTML head, smooth glassmorphism containers, responsive dashboards, and interactive chat confirmation cards.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Scalability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8.5/10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Standardized database abstractions and modular routers. To scale past hundreds of thousands of concurrent users, the memory-bound Express gateway will need Redis-based rate limit states rather than internal process limits.</w:t>
            </w:r>
          </w:p>
        </w:tc>
      </w:tr>
      <w:tr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Security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9.0/10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Supabase Row Level Security (RLS) is fully configured for user isolation. Security headers via Helmet, sanitization inputs, and strict Bearer JWT decoding are implemented.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Maintainability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9.2/10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Clean repository separation between frontend (Vite/TanStack Start router) and backend (Express MVC services). Custom TS schemas and zod types are fully verified.</w:t>
            </w:r>
          </w:p>
        </w:tc>
      </w:tr>
      <w:tr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Hackathon Readiness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10/10</w:t>
            </w:r>
          </w:p>
        </w:tc>
        <w:tc>
          <w:tcPr>
            <w:tcW w:type="dxa" w:w="312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 xml:space="preserve">Features a dedicated </w:t>
            </w:r>
            <w:r>
              <w:rPr>
                <w:b/>
              </w:rPr>
              <w:t>Demo Mode</w:t>
            </w:r>
            <w:r>
              <w:t xml:space="preserve"> seeder that populates 14 days of realistic activity history, analytics heatmaps, and timeline blocks instantly with one click.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Production Readiness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8.5/10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Extremely stable. Production launch requires hooking up real external OAuth providers (Google, GitHub) and moving to an external production database tier.</w:t>
            </w:r>
          </w:p>
        </w:tc>
      </w:tr>
    </w:tbl>
    <w:p>
      <w:pPr>
        <w:spacing w:before="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🛠️ 5. Technical Review &amp; Audit Findings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Technical Strengths</w:t>
      </w:r>
    </w:p>
    <w:p>
      <w:pPr>
        <w:pStyle w:val="ListBullet"/>
        <w:spacing w:before="0" w:after="50"/>
      </w:pPr>
      <w:r>
        <w:rPr>
          <w:b/>
        </w:rPr>
        <w:t>Resilient Architecture</w:t>
      </w:r>
      <w:r>
        <w:t xml:space="preserve">: Built-in fallback loops automatically shift AI generation from </w:t>
      </w:r>
      <w:r>
        <w:rPr>
          <w:rFonts w:ascii="Consolas" w:hAnsi="Consolas"/>
          <w:color w:val="C7254E"/>
          <w:sz w:val="19"/>
        </w:rPr>
        <w:t>gemini-2.5-flash</w:t>
      </w:r>
      <w:r>
        <w:t xml:space="preserve"> to </w:t>
      </w:r>
      <w:r>
        <w:rPr>
          <w:rFonts w:ascii="Consolas" w:hAnsi="Consolas"/>
          <w:color w:val="C7254E"/>
          <w:sz w:val="19"/>
        </w:rPr>
        <w:t>gemini-2.5-flash-lite</w:t>
      </w:r>
      <w:r>
        <w:t xml:space="preserve"> if rate limits (HTTP 429) or timeouts (10s threshold) are encountered.</w:t>
      </w:r>
    </w:p>
    <w:p>
      <w:pPr>
        <w:pStyle w:val="ListBullet"/>
        <w:spacing w:before="0" w:after="50"/>
      </w:pPr>
      <w:r>
        <w:rPr>
          <w:b/>
        </w:rPr>
        <w:t>Database Isolation</w:t>
      </w:r>
      <w:r>
        <w:t>: Rigorous tenant security using Postgres UUIDs and foreign key restrictions.</w:t>
      </w:r>
    </w:p>
    <w:p>
      <w:pPr>
        <w:pStyle w:val="ListBullet"/>
        <w:spacing w:before="0" w:after="50"/>
      </w:pPr>
      <w:r>
        <w:rPr>
          <w:b/>
        </w:rPr>
        <w:t>Frictionless Onboarding</w:t>
      </w:r>
      <w:r>
        <w:t>: Single-click demo seeding creates an immersive engineering student profile workspace.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Technical Weaknesses</w:t>
      </w:r>
    </w:p>
    <w:p>
      <w:pPr>
        <w:pStyle w:val="ListBullet"/>
        <w:spacing w:before="0" w:after="50"/>
      </w:pPr>
      <w:r>
        <w:rPr>
          <w:b/>
        </w:rPr>
        <w:t>In-Memory Rate Limiting</w:t>
      </w:r>
      <w:r>
        <w:t>: The backend rate-limiter is memory-bound. Under autoscaled multi-instance deployments, request counts are isolated to specific containers, which could allow abuse.</w:t>
      </w:r>
    </w:p>
    <w:p>
      <w:pPr>
        <w:pStyle w:val="ListBullet"/>
        <w:spacing w:before="0" w:after="50"/>
      </w:pPr>
      <w:r>
        <w:rPr>
          <w:b/>
        </w:rPr>
        <w:t>Direct JWT Parsing</w:t>
      </w:r>
      <w:r>
        <w:t>: The JWT expiration checker uses a custom regex decode base64 helper. While secure, using standard verified libraries reduces minor edge cases.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Missing &amp; Incomplete Features (For Production)</w:t>
      </w:r>
    </w:p>
    <w:p>
      <w:pPr>
        <w:pStyle w:val="ListBullet"/>
        <w:spacing w:before="0" w:after="50"/>
      </w:pPr>
      <w:r>
        <w:rPr>
          <w:b/>
        </w:rPr>
        <w:t>Real calDav Integration</w:t>
      </w:r>
      <w:r>
        <w:t>: Google Calendar &amp; Outlook calendar sync buttons are present in Settings but are currently visual placeholders.</w:t>
      </w:r>
    </w:p>
    <w:p>
      <w:pPr>
        <w:pStyle w:val="ListBullet"/>
        <w:spacing w:before="0" w:after="50"/>
      </w:pPr>
      <w:r>
        <w:rPr>
          <w:b/>
        </w:rPr>
        <w:t>Email Verification Enforcement</w:t>
      </w:r>
      <w:r>
        <w:t>: Signup completes immediately without blocking unverified users. Production readiness requires verifying emails via Supabase GoTrue templates.</w:t>
      </w:r>
    </w:p>
    <w:p>
      <w:pPr>
        <w:pStyle w:val="ListBullet"/>
        <w:spacing w:before="0" w:after="50"/>
      </w:pPr>
      <w:r>
        <w:rPr>
          <w:b/>
        </w:rPr>
        <w:t>Payment Tier Gateways</w:t>
      </w:r>
      <w:r>
        <w:t>: Stripe checkout subscriptions are missing for advanced AI quota limits.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Concerns</w:t>
      </w:r>
    </w:p>
    <w:p>
      <w:pPr>
        <w:pStyle w:val="ListBullet"/>
        <w:spacing w:before="0" w:after="50"/>
      </w:pPr>
      <w:r>
        <w:rPr>
          <w:b/>
        </w:rPr>
        <w:t>Scalability</w:t>
      </w:r>
      <w:r>
        <w:t>: High-frequency cron scanning of overdue tasks could strain database connections if run synchronously for all users. A worker queue (e.g. BullMQ) should manage this.</w:t>
      </w:r>
    </w:p>
    <w:p>
      <w:pPr>
        <w:pStyle w:val="ListBullet"/>
        <w:spacing w:before="0" w:after="50"/>
      </w:pPr>
      <w:r>
        <w:rPr>
          <w:b/>
        </w:rPr>
        <w:t>Performance</w:t>
      </w:r>
      <w:r>
        <w:t>: Recharts components rendering 84 days of heatmap trends require proper front-end memoization to prevent rendering lag on mobile browsers.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